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7674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7674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5137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76743">
        <w:rPr>
          <w:caps/>
          <w:szCs w:val="24"/>
        </w:rPr>
        <w:t>JANUARY 13, 2021</w:t>
      </w:r>
    </w:p>
    <w:p w:rsidR="004144CF" w:rsidRDefault="004144CF" w:rsidP="0083060A"/>
    <w:p w:rsidR="00EB3A29" w:rsidRDefault="00EB3A29" w:rsidP="00EB3A29">
      <w:r>
        <w:tab/>
        <w:t>The Assembly Commerce and Economic Development Committee reports favorably Assembly Bill No. 5137.</w:t>
      </w:r>
    </w:p>
    <w:p w:rsidR="00DA1392" w:rsidRPr="00DA1392" w:rsidRDefault="00DA1392" w:rsidP="00DA139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A1392">
        <w:rPr>
          <w:spacing w:val="4"/>
          <w:szCs w:val="24"/>
        </w:rPr>
        <w:tab/>
        <w:t xml:space="preserve">This bill requires the Director of the Division of Alcoholic Beverage Control (ABC) to waive the fee for the COVID-19 Expansion Permit.  </w:t>
      </w:r>
    </w:p>
    <w:p w:rsidR="00DA1392" w:rsidRPr="00DA1392" w:rsidRDefault="00DA1392" w:rsidP="00DA139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A1392">
        <w:rPr>
          <w:spacing w:val="4"/>
          <w:szCs w:val="24"/>
        </w:rPr>
        <w:tab/>
        <w:t xml:space="preserve">On June 3, 2020, the Acting Director of the ABC issued Special Ruling 2020-10, which created a COVID-19 Expansion of Premises Permit.  This temporary expansion permit enables certain licensees and permittees with on-premises retail consumption privileges to expand their licensed premises into outdoor areas, either contiguous or non-contiguous to their permanently licensed premises.  The special ruling also established a $75 fee for the permit and application process.  </w:t>
      </w:r>
    </w:p>
    <w:p w:rsidR="00DA1392" w:rsidRPr="00DA1392" w:rsidRDefault="00DA1392" w:rsidP="00DA139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A1392">
        <w:rPr>
          <w:spacing w:val="4"/>
          <w:szCs w:val="24"/>
        </w:rPr>
        <w:tab/>
        <w:t xml:space="preserve">This bill waives the $75 fee for the COVID-19 Expansion of Premises Permit and requires the Director of ABC to reimburse licensees and permit holders who paid the fee prior to the bill’s enactment.  </w:t>
      </w:r>
    </w:p>
    <w:sectPr w:rsidR="00DA1392" w:rsidRPr="00DA139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743" w:rsidRDefault="00376743">
      <w:r>
        <w:separator/>
      </w:r>
    </w:p>
  </w:endnote>
  <w:endnote w:type="continuationSeparator" w:id="0">
    <w:p w:rsidR="00376743" w:rsidRDefault="0037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743" w:rsidRDefault="00376743">
      <w:r>
        <w:separator/>
      </w:r>
    </w:p>
  </w:footnote>
  <w:footnote w:type="continuationSeparator" w:id="0">
    <w:p w:rsidR="00376743" w:rsidRDefault="00376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703EF" w:rsidP="006703E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703EF" w:rsidRDefault="006703EF" w:rsidP="006703E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74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6743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2D8C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03EF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0D5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1A37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4166"/>
    <w:rsid w:val="00A863ED"/>
    <w:rsid w:val="00A92210"/>
    <w:rsid w:val="00A92973"/>
    <w:rsid w:val="00A92EFB"/>
    <w:rsid w:val="00A93D70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79E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07B7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117F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1392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0F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3A29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6936D566-250D-4F0B-8BFC-63C98205E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CD11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D11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155</Words>
  <Characters>877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A5137 ACE Statement 1/13/21</vt:lpstr>
    </vt:vector>
  </TitlesOfParts>
  <Manager>R224</Manager>
  <Company>NJ OLS DMU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A5137 ACE Statement 1/13/21</dc:title>
  <dc:subject/>
  <dc:creator>Assembly ACE</dc:creator>
  <cp:keywords>A5137|1|LG |129|0|0|!||</cp:keywords>
  <dc:description/>
  <cp:lastModifiedBy>Franks, Denise</cp:lastModifiedBy>
  <cp:revision>2</cp:revision>
  <cp:lastPrinted>2021-01-14T14:53:00Z</cp:lastPrinted>
  <dcterms:created xsi:type="dcterms:W3CDTF">2021-01-14T16:57:00Z</dcterms:created>
  <dcterms:modified xsi:type="dcterms:W3CDTF">2021-01-14T16:57:00Z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