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2D0C80" w14:textId="6B522319" w:rsidR="003555F7" w:rsidRDefault="003555F7" w:rsidP="003555F7">
      <w:pPr>
        <w:pStyle w:val="bpuBill"/>
      </w:pPr>
      <w:bookmarkStart w:id="0" w:name="bpuFrontPg"/>
      <w:bookmarkStart w:id="1" w:name="_GoBack"/>
      <w:bookmarkEnd w:id="0"/>
      <w:bookmarkEnd w:id="1"/>
      <w:r>
        <w:t xml:space="preserve">ASSEMBLY, No. 5160 </w:t>
      </w:r>
    </w:p>
    <w:p w14:paraId="49197383" w14:textId="748E4C04" w:rsidR="003555F7" w:rsidRPr="009D38FF" w:rsidRDefault="003555F7" w:rsidP="003555F7">
      <w:pPr>
        <w:pStyle w:val="bpuWpGraphic"/>
      </w:pPr>
      <w:r>
        <w:object w:dxaOrig="8985" w:dyaOrig="255" w14:anchorId="0DE06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676958" r:id="rId9"/>
        </w:object>
      </w:r>
    </w:p>
    <w:p w14:paraId="4CF1A36B" w14:textId="77777777" w:rsidR="003555F7" w:rsidRDefault="003555F7" w:rsidP="003555F7">
      <w:pPr>
        <w:pStyle w:val="bpuState"/>
      </w:pPr>
      <w:r>
        <w:t>STATE OF NEW JERSEY</w:t>
      </w:r>
    </w:p>
    <w:p w14:paraId="35871050" w14:textId="77777777" w:rsidR="003555F7" w:rsidRDefault="003555F7" w:rsidP="003555F7">
      <w:pPr>
        <w:pStyle w:val="bpuLegislature"/>
      </w:pPr>
      <w:r>
        <w:t>219th LEGISLATURE</w:t>
      </w:r>
    </w:p>
    <w:p w14:paraId="1B197DF7" w14:textId="4D8A837B" w:rsidR="003555F7" w:rsidRDefault="003555F7" w:rsidP="003555F7">
      <w:pPr>
        <w:pStyle w:val="bpuWpGraphic"/>
      </w:pPr>
      <w:r>
        <w:object w:dxaOrig="8985" w:dyaOrig="255" w14:anchorId="198990F3">
          <v:shape id="_x0000_i1026" type="#_x0000_t75" style="width:6in;height:12pt" o:ole="">
            <v:imagedata r:id="rId8" o:title=""/>
          </v:shape>
          <o:OLEObject Type="Embed" ProgID="WPWin6.1" ShapeID="_x0000_i1026" DrawAspect="Content" ObjectID="_1675676959" r:id="rId10"/>
        </w:object>
      </w:r>
      <w:r>
        <w:t xml:space="preserve">  </w:t>
      </w:r>
    </w:p>
    <w:p w14:paraId="6D28D74A" w14:textId="77777777" w:rsidR="003555F7" w:rsidRDefault="003555F7" w:rsidP="003555F7">
      <w:pPr>
        <w:pStyle w:val="bpuIntro"/>
      </w:pPr>
      <w:r>
        <w:t>INTRODUCED DECEMBER 16, 2020</w:t>
      </w:r>
    </w:p>
    <w:p w14:paraId="4604416B" w14:textId="77777777" w:rsidR="003555F7" w:rsidRDefault="003555F7" w:rsidP="003555F7">
      <w:pPr>
        <w:pStyle w:val="bpuIntro"/>
      </w:pPr>
    </w:p>
    <w:p w14:paraId="5AFC157C" w14:textId="77777777" w:rsidR="003555F7" w:rsidRDefault="003555F7" w:rsidP="003555F7">
      <w:pPr>
        <w:pStyle w:val="bpuIntro"/>
        <w:sectPr w:rsidR="003555F7" w:rsidSect="00116B8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9B6C278" w14:textId="77777777" w:rsidR="003555F7" w:rsidRDefault="003555F7" w:rsidP="003555F7">
      <w:pPr>
        <w:pStyle w:val="bpuIntro"/>
      </w:pPr>
    </w:p>
    <w:p w14:paraId="5F22275A" w14:textId="77777777" w:rsidR="003555F7" w:rsidRDefault="003555F7" w:rsidP="003555F7">
      <w:pPr>
        <w:pStyle w:val="bpuSponsor"/>
      </w:pPr>
      <w:r>
        <w:t>Sponsored by:</w:t>
      </w:r>
    </w:p>
    <w:p w14:paraId="75CC8008" w14:textId="77777777" w:rsidR="003555F7" w:rsidRDefault="003555F7" w:rsidP="003555F7">
      <w:pPr>
        <w:pStyle w:val="bpuSponsor"/>
      </w:pPr>
      <w:r>
        <w:t>Assemblyman  WAYNE P. DEANGELO</w:t>
      </w:r>
    </w:p>
    <w:p w14:paraId="6C3DFC84" w14:textId="77777777" w:rsidR="003555F7" w:rsidRDefault="003555F7" w:rsidP="003555F7">
      <w:pPr>
        <w:pStyle w:val="bpuSponsor"/>
      </w:pPr>
      <w:r>
        <w:t>District 14 (Mercer and Middlesex)</w:t>
      </w:r>
    </w:p>
    <w:p w14:paraId="17A1A85D" w14:textId="7E92F5B2" w:rsidR="003555F7" w:rsidRDefault="00067819" w:rsidP="00067819">
      <w:pPr>
        <w:pStyle w:val="bpuSponsor"/>
      </w:pPr>
      <w:r>
        <w:t>Assemblyman  HERB CONAWAY, JR.</w:t>
      </w:r>
    </w:p>
    <w:p w14:paraId="66E89849" w14:textId="6A4FB589" w:rsidR="00067819" w:rsidRDefault="00067819" w:rsidP="00067819">
      <w:pPr>
        <w:pStyle w:val="bpuSponsor"/>
      </w:pPr>
      <w:r>
        <w:t>District 7 (Burlington)</w:t>
      </w:r>
    </w:p>
    <w:p w14:paraId="0EF4406F" w14:textId="7935A697" w:rsidR="00067819" w:rsidRDefault="00BF6E78" w:rsidP="00BF6E78">
      <w:pPr>
        <w:pStyle w:val="bpuSponsor"/>
      </w:pPr>
      <w:r>
        <w:t>Assemblyman  ANDREW ZWICKER</w:t>
      </w:r>
    </w:p>
    <w:p w14:paraId="1A44E2EC" w14:textId="3917303C" w:rsidR="00BF6E78" w:rsidRDefault="00BF6E78" w:rsidP="00BF6E78">
      <w:pPr>
        <w:pStyle w:val="bpuSponsor"/>
      </w:pPr>
      <w:r>
        <w:t>District 16 (Hunterdon, Mercer, Middlesex and Somerset)</w:t>
      </w:r>
    </w:p>
    <w:p w14:paraId="49A247EF" w14:textId="77777777" w:rsidR="00BF6E78" w:rsidRPr="00BF6E78" w:rsidRDefault="00BF6E78" w:rsidP="00BF6E78">
      <w:pPr>
        <w:pStyle w:val="bpuSponsor"/>
      </w:pPr>
    </w:p>
    <w:p w14:paraId="5175F7C1" w14:textId="14558D19" w:rsidR="00CE5123" w:rsidRDefault="00116B8A" w:rsidP="00116B8A">
      <w:pPr>
        <w:pStyle w:val="bpuSponsor"/>
      </w:pPr>
      <w:r>
        <w:t>Co-Sponsored by:</w:t>
      </w:r>
    </w:p>
    <w:p w14:paraId="3112A185" w14:textId="32CB2FF4" w:rsidR="00116B8A" w:rsidRPr="00116B8A" w:rsidRDefault="00116B8A" w:rsidP="00116B8A">
      <w:pPr>
        <w:pStyle w:val="bpuSponsor"/>
      </w:pPr>
      <w:r w:rsidRPr="00116B8A">
        <w:t xml:space="preserve">Assemblywoman Timberlake, Assemblyman Benson, Assemblywoman Reynolds-Jackson, Assemblyman </w:t>
      </w:r>
      <w:proofErr w:type="spellStart"/>
      <w:r w:rsidRPr="00116B8A">
        <w:t>Mukherji</w:t>
      </w:r>
      <w:proofErr w:type="spellEnd"/>
      <w:r w:rsidRPr="00116B8A">
        <w:t xml:space="preserve">, Assemblywomen Swain, </w:t>
      </w:r>
      <w:proofErr w:type="spellStart"/>
      <w:r w:rsidRPr="00116B8A">
        <w:t>Quijano</w:t>
      </w:r>
      <w:proofErr w:type="spellEnd"/>
      <w:r w:rsidRPr="00116B8A">
        <w:t xml:space="preserve"> and Assemblyman </w:t>
      </w:r>
      <w:proofErr w:type="spellStart"/>
      <w:r w:rsidRPr="00116B8A">
        <w:t>Verrelli</w:t>
      </w:r>
      <w:proofErr w:type="spellEnd"/>
    </w:p>
    <w:p w14:paraId="5E1851E8" w14:textId="0F5A5C55" w:rsidR="00416256" w:rsidRDefault="00416256" w:rsidP="004C5F3F"/>
    <w:p w14:paraId="1894DA8F" w14:textId="77777777" w:rsidR="00116B8A" w:rsidRPr="004C5F3F" w:rsidRDefault="00116B8A" w:rsidP="004C5F3F"/>
    <w:p w14:paraId="475C4442" w14:textId="77777777" w:rsidR="003555F7" w:rsidRDefault="003555F7" w:rsidP="003555F7">
      <w:pPr>
        <w:pStyle w:val="bpuSponsor"/>
      </w:pPr>
    </w:p>
    <w:p w14:paraId="363BB86A" w14:textId="77777777" w:rsidR="003555F7" w:rsidRDefault="003555F7" w:rsidP="003555F7">
      <w:pPr>
        <w:pStyle w:val="bpuSponsor"/>
      </w:pPr>
    </w:p>
    <w:p w14:paraId="00BCA355" w14:textId="77777777" w:rsidR="003555F7" w:rsidRDefault="003555F7" w:rsidP="003555F7">
      <w:pPr>
        <w:pStyle w:val="bpuSponsor"/>
      </w:pPr>
      <w:r>
        <w:t>SYNOPSIS</w:t>
      </w:r>
    </w:p>
    <w:p w14:paraId="2BBB5EA3" w14:textId="77777777" w:rsidR="003555F7" w:rsidRDefault="003555F7" w:rsidP="003555F7">
      <w:pPr>
        <w:pStyle w:val="bpuNormText"/>
      </w:pPr>
      <w:r>
        <w:tab/>
        <w:t xml:space="preserve">Establishes minimum energy and water efficiency standards for certain products sold, offered for sale, or leased in the State. </w:t>
      </w:r>
    </w:p>
    <w:p w14:paraId="49AFA5E6" w14:textId="77777777" w:rsidR="003555F7" w:rsidRDefault="003555F7" w:rsidP="003555F7">
      <w:pPr>
        <w:pStyle w:val="bpuNormText"/>
      </w:pPr>
    </w:p>
    <w:p w14:paraId="25B9DFB7" w14:textId="77777777" w:rsidR="003555F7" w:rsidRDefault="003555F7" w:rsidP="003555F7">
      <w:pPr>
        <w:pStyle w:val="bpuSponsor"/>
      </w:pPr>
      <w:r>
        <w:t xml:space="preserve">CURRENT VERSION OF TEXT </w:t>
      </w:r>
    </w:p>
    <w:p w14:paraId="37E81DDB" w14:textId="77777777" w:rsidR="003555F7" w:rsidRDefault="003555F7" w:rsidP="003555F7">
      <w:pPr>
        <w:pStyle w:val="bpuNormText"/>
      </w:pPr>
      <w:r>
        <w:tab/>
        <w:t>As introduced.</w:t>
      </w:r>
    </w:p>
    <w:p w14:paraId="391845FD" w14:textId="5ECE2F9A" w:rsidR="003555F7" w:rsidRDefault="003555F7" w:rsidP="003555F7">
      <w:pPr>
        <w:pStyle w:val="bpuNormText"/>
      </w:pPr>
      <w:r>
        <w:rPr>
          <w:noProof/>
        </w:rPr>
        <w:drawing>
          <wp:anchor distT="0" distB="0" distL="114300" distR="114300" simplePos="0" relativeHeight="251659264" behindDoc="1" locked="0" layoutInCell="1" allowOverlap="1" wp14:anchorId="27050701" wp14:editId="6E21E49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4F2AB3" w14:textId="77777777" w:rsidR="003555F7" w:rsidRDefault="003555F7" w:rsidP="008916EC">
      <w:pPr>
        <w:pStyle w:val="FronterPage"/>
        <w:tabs>
          <w:tab w:val="clear" w:pos="720"/>
          <w:tab w:val="clear" w:pos="1440"/>
          <w:tab w:val="clear" w:pos="2160"/>
          <w:tab w:val="clear" w:pos="2880"/>
          <w:tab w:val="clear" w:pos="3600"/>
          <w:tab w:val="clear" w:pos="4320"/>
          <w:tab w:val="clear" w:pos="5040"/>
        </w:tabs>
        <w:sectPr w:rsidR="003555F7" w:rsidSect="003555F7">
          <w:type w:val="continuous"/>
          <w:pgSz w:w="12240" w:h="20160" w:code="5"/>
          <w:pgMar w:top="1440" w:right="2275" w:bottom="1440" w:left="2275" w:header="72" w:footer="720" w:gutter="0"/>
          <w:pgNumType w:start="1"/>
          <w:cols w:space="720"/>
          <w:docGrid w:linePitch="360"/>
        </w:sectPr>
      </w:pPr>
    </w:p>
    <w:p w14:paraId="0E8300CA" w14:textId="149E68C5" w:rsidR="00686AEB" w:rsidRPr="00677316" w:rsidRDefault="00D04245" w:rsidP="003E47BA">
      <w:pPr>
        <w:pStyle w:val="HangingAnAct"/>
        <w:rPr>
          <w:rStyle w:val="HangingAnActChar"/>
        </w:rPr>
      </w:pPr>
      <w:r>
        <w:rPr>
          <w:rStyle w:val="BillHead"/>
        </w:rPr>
        <w:lastRenderedPageBreak/>
        <w:t>An Act</w:t>
      </w:r>
      <w:r w:rsidR="00686AEB" w:rsidRPr="006B7FA7">
        <w:rPr>
          <w:rStyle w:val="HangingAnActChar"/>
        </w:rPr>
        <w:t xml:space="preserve"> </w:t>
      </w:r>
      <w:r w:rsidR="00D04A50">
        <w:rPr>
          <w:rStyle w:val="HangingAnActChar"/>
        </w:rPr>
        <w:t>establishing minimum energy and water efficiency standards</w:t>
      </w:r>
      <w:r w:rsidR="00C051FE">
        <w:rPr>
          <w:rStyle w:val="HangingAnActChar"/>
        </w:rPr>
        <w:t xml:space="preserve"> for certain products sold</w:t>
      </w:r>
      <w:r w:rsidR="0023677E">
        <w:rPr>
          <w:rStyle w:val="HangingAnActChar"/>
        </w:rPr>
        <w:t>, offered for sale, or leased,</w:t>
      </w:r>
      <w:r w:rsidR="00C051FE">
        <w:rPr>
          <w:rStyle w:val="HangingAnActChar"/>
        </w:rPr>
        <w:t xml:space="preserve"> in the State and supplementing Title 48 of the Revised Statutes</w:t>
      </w:r>
      <w:r w:rsidR="00D04A50">
        <w:rPr>
          <w:rStyle w:val="HangingAnActChar"/>
        </w:rPr>
        <w:t xml:space="preserve">. </w:t>
      </w:r>
    </w:p>
    <w:p w14:paraId="52C20FB6" w14:textId="77777777" w:rsidR="000B1054" w:rsidRPr="00D71D68" w:rsidRDefault="000B1054" w:rsidP="000B1054"/>
    <w:p w14:paraId="79E19A25" w14:textId="25E61C71" w:rsidR="00686AEB" w:rsidRDefault="00686AEB" w:rsidP="00686AEB">
      <w:pPr>
        <w:rPr>
          <w:rStyle w:val="BillLanguage"/>
        </w:rPr>
      </w:pPr>
      <w:r>
        <w:tab/>
      </w:r>
      <w:r w:rsidR="00D04245">
        <w:rPr>
          <w:rStyle w:val="BillHeading2"/>
        </w:rPr>
        <w:t>Be It Enacted</w:t>
      </w:r>
      <w:r>
        <w:rPr>
          <w:rStyle w:val="BillHeading2"/>
        </w:rPr>
        <w:t xml:space="preserve"> </w:t>
      </w:r>
      <w:r w:rsidR="00D04245">
        <w:rPr>
          <w:rStyle w:val="BillLanguage"/>
        </w:rPr>
        <w:t>by the Senate and General Assembly of the State of New Jersey:</w:t>
      </w:r>
    </w:p>
    <w:p w14:paraId="07DDDF04" w14:textId="77777777" w:rsidR="00C0524F" w:rsidRPr="00AA7880" w:rsidRDefault="00C0524F" w:rsidP="00686AEB"/>
    <w:p w14:paraId="5EE38642" w14:textId="3CAF5A71" w:rsidR="00686AEB" w:rsidRDefault="004B0816" w:rsidP="00686AEB">
      <w:r>
        <w:tab/>
        <w:t xml:space="preserve"> 1.</w:t>
      </w:r>
      <w:r w:rsidR="00D801F5">
        <w:tab/>
        <w:t xml:space="preserve">The Legislation finds and declares that: </w:t>
      </w:r>
    </w:p>
    <w:p w14:paraId="1451CB19" w14:textId="64FFD005" w:rsidR="00D801F5" w:rsidRDefault="00D801F5" w:rsidP="00686AEB">
      <w:r>
        <w:tab/>
        <w:t>(a)</w:t>
      </w:r>
      <w:r>
        <w:tab/>
      </w:r>
      <w:r w:rsidRPr="00A543F3">
        <w:t>E</w:t>
      </w:r>
      <w:r>
        <w:t>nergy e</w:t>
      </w:r>
      <w:r w:rsidRPr="00A543F3">
        <w:t xml:space="preserve">fficiency standards for certain products sold or installed in the state assure consumers and businesses that such products meet minimum efficiency performance levels, </w:t>
      </w:r>
      <w:r>
        <w:t>thereby</w:t>
      </w:r>
      <w:r w:rsidRPr="00A543F3">
        <w:t xml:space="preserve"> reducing energy and water waste and saving consumers and businesses money on </w:t>
      </w:r>
      <w:r>
        <w:t xml:space="preserve">their </w:t>
      </w:r>
      <w:r w:rsidRPr="00A543F3">
        <w:t>utility bills</w:t>
      </w:r>
      <w:r>
        <w:t>;</w:t>
      </w:r>
    </w:p>
    <w:p w14:paraId="72D1B7CD" w14:textId="3675D36B" w:rsidR="00D801F5" w:rsidRDefault="00D801F5" w:rsidP="00686AEB">
      <w:r>
        <w:tab/>
        <w:t>(b)</w:t>
      </w:r>
      <w:r>
        <w:tab/>
        <w:t>Energy e</w:t>
      </w:r>
      <w:r w:rsidRPr="00A543F3">
        <w:t xml:space="preserve">fficiency standards save energy and </w:t>
      </w:r>
      <w:r>
        <w:t>therefore</w:t>
      </w:r>
      <w:r w:rsidRPr="00A543F3">
        <w:t xml:space="preserve"> reduce </w:t>
      </w:r>
      <w:r>
        <w:t xml:space="preserve">climate-changing emissions and </w:t>
      </w:r>
      <w:r w:rsidRPr="00A543F3">
        <w:t>other environmental impacts associated with the production, distribution, and use of electricity, natural gas, and other fuels</w:t>
      </w:r>
      <w:r>
        <w:t>;</w:t>
      </w:r>
    </w:p>
    <w:p w14:paraId="4DDD3D7B" w14:textId="2EAE6518" w:rsidR="00D801F5" w:rsidRDefault="004B0816" w:rsidP="00686AEB">
      <w:r>
        <w:tab/>
        <w:t>(c)</w:t>
      </w:r>
      <w:r w:rsidR="00D801F5">
        <w:tab/>
        <w:t>Energy e</w:t>
      </w:r>
      <w:r w:rsidR="00D801F5" w:rsidRPr="00A543F3">
        <w:t xml:space="preserve">fficiency </w:t>
      </w:r>
      <w:r w:rsidR="00D801F5">
        <w:t>standards save water, mitigate</w:t>
      </w:r>
      <w:r w:rsidR="00D801F5" w:rsidRPr="00A543F3">
        <w:t xml:space="preserve"> the effects of short- an</w:t>
      </w:r>
      <w:r w:rsidR="00D801F5">
        <w:t>d long-term droughts, and help</w:t>
      </w:r>
      <w:r w:rsidR="00D801F5" w:rsidRPr="00A543F3">
        <w:t xml:space="preserve"> to conserve fresh water supplies</w:t>
      </w:r>
      <w:r w:rsidR="00D801F5">
        <w:t>;</w:t>
      </w:r>
    </w:p>
    <w:p w14:paraId="081AEA4E" w14:textId="1103AE20" w:rsidR="00D801F5" w:rsidRDefault="00D801F5" w:rsidP="00686AEB">
      <w:r>
        <w:tab/>
        <w:t>(d)</w:t>
      </w:r>
      <w:r>
        <w:tab/>
        <w:t xml:space="preserve">Energy efficiency standards produce </w:t>
      </w:r>
      <w:r w:rsidRPr="00A543F3">
        <w:t xml:space="preserve">savings resulting from more efficient products </w:t>
      </w:r>
      <w:r>
        <w:t xml:space="preserve">that </w:t>
      </w:r>
      <w:r w:rsidRPr="00A543F3">
        <w:t>benefit all consumers but are especially important to low-income families which spend a disproportionate share of their income on utilities</w:t>
      </w:r>
      <w:r>
        <w:t>. Such standards also help the State and local economy since savings can be instead spent on local goods and services; and</w:t>
      </w:r>
    </w:p>
    <w:p w14:paraId="3EEE279A" w14:textId="13F7DB34" w:rsidR="00D801F5" w:rsidRDefault="00D801F5" w:rsidP="00686AEB">
      <w:r>
        <w:tab/>
        <w:t>(e)</w:t>
      </w:r>
      <w:r>
        <w:tab/>
      </w:r>
      <w:r w:rsidRPr="00A543F3">
        <w:t>Energy and water savings help reduce or delay the need for expensive investments in new power plants, transmission lines, distribution system upgrades, new and expanded gas pipelines</w:t>
      </w:r>
      <w:r>
        <w:t>,</w:t>
      </w:r>
      <w:r w:rsidRPr="00A543F3">
        <w:t xml:space="preserve"> and water and sewer infrastructure improvements</w:t>
      </w:r>
      <w:r>
        <w:t>.</w:t>
      </w:r>
    </w:p>
    <w:p w14:paraId="59A285E4" w14:textId="7B031EA2" w:rsidR="00D04A50" w:rsidRDefault="00D04A50" w:rsidP="00686AEB">
      <w:r>
        <w:tab/>
      </w:r>
      <w:r w:rsidR="004B0816">
        <w:t xml:space="preserve"> </w:t>
      </w:r>
      <w:r w:rsidR="00D801F5">
        <w:t>2</w:t>
      </w:r>
      <w:r>
        <w:t>.</w:t>
      </w:r>
      <w:r>
        <w:tab/>
        <w:t xml:space="preserve">As used in this act: </w:t>
      </w:r>
    </w:p>
    <w:p w14:paraId="4AF75598" w14:textId="77777777" w:rsidR="00D04A50" w:rsidRDefault="00D04A50" w:rsidP="00D04A50">
      <w:r>
        <w:tab/>
      </w:r>
      <w:r w:rsidRPr="00D04A50">
        <w:t>“Air purifier” means an electric, cord-connected, portable appliance with the primary function of removing particulate matter from the air and which</w:t>
      </w:r>
      <w:r>
        <w:t xml:space="preserve"> can be moved from room to room</w:t>
      </w:r>
      <w:r w:rsidR="00363730">
        <w:t>.</w:t>
      </w:r>
      <w:r w:rsidR="00363730" w:rsidRPr="00D04A50">
        <w:t xml:space="preserve"> </w:t>
      </w:r>
    </w:p>
    <w:p w14:paraId="24942FBD" w14:textId="5E247D00" w:rsidR="00D04A50" w:rsidRPr="00D04A50" w:rsidRDefault="00D04A50" w:rsidP="00D04A50">
      <w:r>
        <w:tab/>
      </w:r>
      <w:r w:rsidRPr="00D04A50">
        <w:t xml:space="preserve">“Cold temperature fluorescent lamp” means a fluorescent </w:t>
      </w:r>
      <w:r w:rsidR="00CE52B4">
        <w:t xml:space="preserve">bulb or </w:t>
      </w:r>
      <w:r w:rsidRPr="00D04A50">
        <w:t xml:space="preserve">lamp that is not a compact fluorescent lamp </w:t>
      </w:r>
      <w:r w:rsidR="00363730">
        <w:t>and which</w:t>
      </w:r>
      <w:r w:rsidRPr="00D04A50">
        <w:t>:</w:t>
      </w:r>
    </w:p>
    <w:p w14:paraId="63F834EF" w14:textId="77777777" w:rsidR="00D04A50" w:rsidRPr="00D04A50" w:rsidRDefault="00D04A50" w:rsidP="00D04A50">
      <w:r>
        <w:tab/>
        <w:t>(a)</w:t>
      </w:r>
      <w:r>
        <w:tab/>
        <w:t>i</w:t>
      </w:r>
      <w:r w:rsidRPr="00D04A50">
        <w:t xml:space="preserve">s designed to start at -20°F when used with a ballast conforming to the requirements of </w:t>
      </w:r>
      <w:r>
        <w:t xml:space="preserve">the </w:t>
      </w:r>
      <w:r w:rsidRPr="00D04A50">
        <w:t>American National Standard ANSI C78.81 and ANSI C78.901; and</w:t>
      </w:r>
    </w:p>
    <w:p w14:paraId="44139568" w14:textId="77777777" w:rsidR="00D04A50" w:rsidRDefault="00D04A50" w:rsidP="00D04A50">
      <w:r>
        <w:tab/>
        <w:t>(b)</w:t>
      </w:r>
      <w:r>
        <w:tab/>
        <w:t>i</w:t>
      </w:r>
      <w:r w:rsidRPr="00D04A50">
        <w:t>s designated as a cold temperature lamp both in markings on the lamp and in marketing materials, including catalogs, sales liter</w:t>
      </w:r>
      <w:r>
        <w:t>ature, and promotional material</w:t>
      </w:r>
      <w:r w:rsidR="000D3AC6">
        <w:t>.</w:t>
      </w:r>
    </w:p>
    <w:p w14:paraId="3E5795CA" w14:textId="77777777" w:rsidR="00D04A50" w:rsidRDefault="00D04A50" w:rsidP="00D04A50">
      <w:r>
        <w:tab/>
      </w:r>
      <w:r w:rsidRPr="00D04A50">
        <w:t>“Commercial dishwasher” means a machine designed to clean and sanitize plates, pots, pans, glasses, cups, bowls, utensils, and trays by applyi</w:t>
      </w:r>
      <w:r>
        <w:t>ng sprays of detergent solution and a sanitizing rinse</w:t>
      </w:r>
      <w:r w:rsidR="000D3AC6">
        <w:t>.</w:t>
      </w:r>
    </w:p>
    <w:p w14:paraId="411A4C83" w14:textId="77777777" w:rsidR="00D04A50" w:rsidRPr="00D04A50" w:rsidRDefault="00D04A50" w:rsidP="00D04A50">
      <w:r>
        <w:tab/>
      </w:r>
      <w:r w:rsidRPr="00D04A50">
        <w:t>“Commer</w:t>
      </w:r>
      <w:r>
        <w:t xml:space="preserve">cial fryer” means an appliance </w:t>
      </w:r>
      <w:r w:rsidRPr="00D04A50">
        <w:t>in which oil is placed to such a depth that the cooking food is supported by displacement of the cooking fluid rather than by the bottom of the vessel</w:t>
      </w:r>
      <w:r w:rsidR="000D3AC6">
        <w:t>, and in which</w:t>
      </w:r>
      <w:r w:rsidRPr="00D04A50">
        <w:t xml:space="preserve"> </w:t>
      </w:r>
      <w:r w:rsidR="00E0610B">
        <w:t>h</w:t>
      </w:r>
      <w:r w:rsidR="00E0610B" w:rsidRPr="00D04A50">
        <w:t xml:space="preserve">eat </w:t>
      </w:r>
      <w:r w:rsidRPr="00D04A50">
        <w:t>is delivered to the cooking fluid by means of an immersed electric element or by heat transfer from gas burners</w:t>
      </w:r>
      <w:r w:rsidR="000D3AC6">
        <w:t>.</w:t>
      </w:r>
    </w:p>
    <w:p w14:paraId="28F6072C" w14:textId="77777777" w:rsidR="00E0610B" w:rsidRDefault="00D04A50" w:rsidP="00D04A50">
      <w:r>
        <w:tab/>
      </w:r>
      <w:r w:rsidRPr="00D04A50">
        <w:t xml:space="preserve">“Commercial hot-food holding cabinet” means a heated, fully enclosed compartment with one or more solid or transparent doors designed to maintain the temperature of </w:t>
      </w:r>
      <w:r w:rsidR="000D3AC6">
        <w:t>cooked</w:t>
      </w:r>
      <w:r w:rsidR="00E0610B">
        <w:t xml:space="preserve"> </w:t>
      </w:r>
      <w:r w:rsidRPr="00D04A50">
        <w:t xml:space="preserve">food. </w:t>
      </w:r>
    </w:p>
    <w:p w14:paraId="017DE4B3" w14:textId="77777777" w:rsidR="00D04A50" w:rsidRDefault="00E0610B" w:rsidP="00D04A50">
      <w:r>
        <w:tab/>
      </w:r>
      <w:r w:rsidR="00D04A50" w:rsidRPr="00D04A50">
        <w:t xml:space="preserve">“Commercial hot-food holding cabinet” </w:t>
      </w:r>
      <w:r w:rsidR="000D3AC6">
        <w:t xml:space="preserve">shall </w:t>
      </w:r>
      <w:r w:rsidR="00D04A50" w:rsidRPr="00D04A50">
        <w:t>not include heated glass merchandizing cabinets, drawer warme</w:t>
      </w:r>
      <w:r w:rsidR="00D04A50">
        <w:t>rs, or cook-and-hold appliances</w:t>
      </w:r>
      <w:r w:rsidR="000D3AC6">
        <w:t>.</w:t>
      </w:r>
    </w:p>
    <w:p w14:paraId="55BB65F7" w14:textId="77777777" w:rsidR="00D04A50" w:rsidRPr="00D04A50" w:rsidRDefault="00D04A50" w:rsidP="00D04A50">
      <w:r>
        <w:tab/>
      </w:r>
      <w:r w:rsidRPr="00D04A50">
        <w:t>“Commercial oven” means a chamber designed for heating, roasting, or baking food by conduct</w:t>
      </w:r>
      <w:r>
        <w:t>ion, convection, radiation, or electromagnetic energy</w:t>
      </w:r>
      <w:r w:rsidR="000D3AC6">
        <w:t>.</w:t>
      </w:r>
      <w:r w:rsidR="000D3AC6" w:rsidRPr="00D04A50">
        <w:t xml:space="preserve"> </w:t>
      </w:r>
    </w:p>
    <w:p w14:paraId="1143A4C1" w14:textId="77777777" w:rsidR="00D04A50" w:rsidRPr="00D04A50" w:rsidRDefault="00D04A50" w:rsidP="00D04A50">
      <w:r>
        <w:tab/>
      </w:r>
      <w:r w:rsidRPr="00D04A50">
        <w:t xml:space="preserve">“Commercial steam cooker,” means a device </w:t>
      </w:r>
      <w:r w:rsidR="000D3AC6" w:rsidRPr="00D04A50">
        <w:t>also known as</w:t>
      </w:r>
      <w:r w:rsidR="000D3AC6">
        <w:t xml:space="preserve"> a</w:t>
      </w:r>
      <w:r w:rsidR="000D3AC6" w:rsidRPr="00D04A50">
        <w:t xml:space="preserve"> “compartment steamer,”</w:t>
      </w:r>
      <w:r w:rsidR="000D3AC6">
        <w:t xml:space="preserve"> </w:t>
      </w:r>
      <w:r w:rsidRPr="00D04A50">
        <w:t>with one or more food-steaming compartments in which the energy in the steam is transferre</w:t>
      </w:r>
      <w:r>
        <w:t>d to the food by direct contact</w:t>
      </w:r>
      <w:r w:rsidR="000D3AC6">
        <w:t>.</w:t>
      </w:r>
      <w:r w:rsidR="000D3AC6" w:rsidRPr="00D04A50">
        <w:t xml:space="preserve"> </w:t>
      </w:r>
    </w:p>
    <w:p w14:paraId="6B142DE4" w14:textId="614001B5" w:rsidR="00D04A50" w:rsidRDefault="00D04A50" w:rsidP="00686AEB">
      <w:r>
        <w:tab/>
      </w:r>
      <w:r w:rsidRPr="00D04A50">
        <w:t>"Commissioner" means the Commissioner of</w:t>
      </w:r>
      <w:r w:rsidR="00390673">
        <w:t xml:space="preserve"> </w:t>
      </w:r>
      <w:r w:rsidR="005B01C2">
        <w:t>Community Affairs</w:t>
      </w:r>
      <w:r w:rsidR="00277275">
        <w:t>.</w:t>
      </w:r>
      <w:r w:rsidR="00A10FA5">
        <w:t xml:space="preserve"> </w:t>
      </w:r>
    </w:p>
    <w:p w14:paraId="0031835C" w14:textId="39CE8691" w:rsidR="00777450" w:rsidRDefault="00777450" w:rsidP="00777450">
      <w:r>
        <w:tab/>
      </w:r>
      <w:r w:rsidR="00144E7D">
        <w:t xml:space="preserve">“Computer” means a computer as defined in </w:t>
      </w:r>
      <w:r w:rsidR="00144E7D" w:rsidRPr="00777450">
        <w:t>Califor</w:t>
      </w:r>
      <w:r w:rsidR="00144E7D">
        <w:t>nia Code of Regulations, Title 20,</w:t>
      </w:r>
      <w:r w:rsidR="00144E7D" w:rsidRPr="00777450">
        <w:t xml:space="preserve"> </w:t>
      </w:r>
      <w:r w:rsidR="00144E7D">
        <w:t>Section 1602</w:t>
      </w:r>
      <w:r w:rsidR="00144E7D" w:rsidRPr="00777450">
        <w:t>(v)</w:t>
      </w:r>
      <w:r w:rsidR="00144E7D">
        <w:t>.</w:t>
      </w:r>
    </w:p>
    <w:p w14:paraId="068919E5" w14:textId="2ED526D5" w:rsidR="00777450" w:rsidRDefault="00777450" w:rsidP="00686AEB">
      <w:r>
        <w:tab/>
      </w:r>
      <w:r w:rsidR="00144E7D">
        <w:t xml:space="preserve">“Computer monitor” means a computer monitor as defined in </w:t>
      </w:r>
      <w:r w:rsidR="00144E7D" w:rsidRPr="00777450">
        <w:t>Califor</w:t>
      </w:r>
      <w:r w:rsidR="00144E7D">
        <w:t>nia Code of Regulations, Title 20,</w:t>
      </w:r>
      <w:r w:rsidR="00144E7D" w:rsidRPr="00777450">
        <w:t xml:space="preserve"> </w:t>
      </w:r>
      <w:r w:rsidR="00144E7D">
        <w:t>Section 1602</w:t>
      </w:r>
      <w:r w:rsidR="00144E7D" w:rsidRPr="00777450">
        <w:t>(v)</w:t>
      </w:r>
      <w:r w:rsidR="00144E7D">
        <w:t xml:space="preserve">.  </w:t>
      </w:r>
    </w:p>
    <w:p w14:paraId="54B325E2" w14:textId="77777777" w:rsidR="001C62EE" w:rsidRDefault="001C62EE" w:rsidP="001C62EE">
      <w:r>
        <w:tab/>
        <w:t>“Dual-flush effective flush volume” means the average flush volume of two reduced flushes and one full flush</w:t>
      </w:r>
      <w:r w:rsidR="00C30933">
        <w:t>.</w:t>
      </w:r>
    </w:p>
    <w:p w14:paraId="77C12015" w14:textId="60B7FCF7" w:rsidR="001C62EE" w:rsidRDefault="001C62EE" w:rsidP="00686AEB">
      <w:r>
        <w:tab/>
        <w:t xml:space="preserve">“Dual-flush </w:t>
      </w:r>
      <w:r w:rsidR="00C30933">
        <w:t xml:space="preserve">tank-type </w:t>
      </w:r>
      <w:r w:rsidR="00E0610B">
        <w:t>toilet</w:t>
      </w:r>
      <w:r>
        <w:t xml:space="preserve">” means a </w:t>
      </w:r>
      <w:r w:rsidR="00E0610B">
        <w:t>toilet</w:t>
      </w:r>
      <w:r>
        <w:t xml:space="preserve"> that allows the user to flush the </w:t>
      </w:r>
      <w:r w:rsidR="00E0610B">
        <w:t>toilet</w:t>
      </w:r>
      <w:r>
        <w:t xml:space="preserve"> with either a reduced or a full volume of water</w:t>
      </w:r>
      <w:r w:rsidR="00C30933">
        <w:t>.</w:t>
      </w:r>
    </w:p>
    <w:p w14:paraId="46F8BC8A" w14:textId="3737C603" w:rsidR="00D04A50" w:rsidRDefault="00D04A50" w:rsidP="00D04A50">
      <w:r>
        <w:tab/>
      </w:r>
      <w:r w:rsidRPr="00D04A50">
        <w:t xml:space="preserve">“Electric vehicle </w:t>
      </w:r>
      <w:r w:rsidR="0016576E">
        <w:t>service</w:t>
      </w:r>
      <w:r w:rsidR="0016576E" w:rsidRPr="00D04A50">
        <w:t xml:space="preserve"> </w:t>
      </w:r>
      <w:r w:rsidRPr="00D04A50">
        <w:t xml:space="preserve">equipment” means </w:t>
      </w:r>
      <w:r w:rsidR="0016576E">
        <w:t>the same as the term is define</w:t>
      </w:r>
      <w:r w:rsidR="00667940">
        <w:t>d</w:t>
      </w:r>
      <w:r w:rsidR="0016576E">
        <w:t xml:space="preserve"> in section 2 of P.L.2019, c.362 (C.48:25-2)</w:t>
      </w:r>
      <w:r w:rsidRPr="00D04A50">
        <w:t xml:space="preserve">. </w:t>
      </w:r>
    </w:p>
    <w:p w14:paraId="71B42B7E" w14:textId="2C357F32" w:rsidR="00D926C0" w:rsidRPr="00D04A50" w:rsidRDefault="00D926C0" w:rsidP="00D04A50">
      <w:r>
        <w:tab/>
      </w:r>
      <w:r w:rsidRPr="0022036E">
        <w:t>“Faucet” means a private lavatory faucet, residential kitchen faucet, metering faucet, public lavatory faucet, or replacement aerator for a private lavatory, public lavatory or residential kitchen faucet.</w:t>
      </w:r>
    </w:p>
    <w:p w14:paraId="502042E2" w14:textId="77777777" w:rsidR="004B0816" w:rsidRDefault="00D04A50" w:rsidP="004B0816">
      <w:r w:rsidRPr="0077177C">
        <w:tab/>
        <w:t xml:space="preserve">“General service lamp” means </w:t>
      </w:r>
      <w:r w:rsidR="0013093F" w:rsidRPr="0077177C">
        <w:t>a</w:t>
      </w:r>
      <w:r w:rsidR="0069476D" w:rsidRPr="0077177C">
        <w:t xml:space="preserve"> light bulb, </w:t>
      </w:r>
      <w:r w:rsidR="00721A22" w:rsidRPr="0077177C">
        <w:t>including</w:t>
      </w:r>
      <w:r w:rsidR="0069476D" w:rsidRPr="0077177C">
        <w:t xml:space="preserve"> a </w:t>
      </w:r>
      <w:r w:rsidRPr="0077177C">
        <w:t xml:space="preserve">general service incandescent lamp, compact fluorescent lamp, general service light-emitting diode lamp, organic light-emitting </w:t>
      </w:r>
      <w:r w:rsidR="00390673" w:rsidRPr="0077177C">
        <w:t>diode lamp</w:t>
      </w:r>
      <w:r w:rsidRPr="0077177C">
        <w:t xml:space="preserve">, and any other lamps </w:t>
      </w:r>
      <w:r w:rsidR="0069476D" w:rsidRPr="0077177C">
        <w:t xml:space="preserve">or bulbs </w:t>
      </w:r>
      <w:r w:rsidRPr="0077177C">
        <w:t>that are used to satisfy lighting applications traditionally served by</w:t>
      </w:r>
      <w:r w:rsidR="00C30933" w:rsidRPr="0077177C">
        <w:t xml:space="preserve"> general service incandescent lamps</w:t>
      </w:r>
      <w:r w:rsidR="0013093F" w:rsidRPr="0077177C">
        <w:t>.</w:t>
      </w:r>
    </w:p>
    <w:p w14:paraId="57B54CD1" w14:textId="77777777" w:rsidR="004B0816" w:rsidRDefault="004B0816" w:rsidP="004B0816">
      <w:r>
        <w:tab/>
      </w:r>
      <w:r w:rsidR="00271EB9" w:rsidRPr="0077177C">
        <w:t xml:space="preserve">“State-regulated general service lamp” means </w:t>
      </w:r>
      <w:r w:rsidR="00A92226" w:rsidRPr="0077177C">
        <w:t xml:space="preserve">any of </w:t>
      </w:r>
      <w:r w:rsidR="00271EB9" w:rsidRPr="0077177C">
        <w:t>the following medium-based incandescent light bulbs:</w:t>
      </w:r>
    </w:p>
    <w:p w14:paraId="7D43270E" w14:textId="66AA75DB" w:rsidR="004B0816" w:rsidRDefault="004B0816" w:rsidP="004B0816">
      <w:r>
        <w:tab/>
        <w:t>(1)</w:t>
      </w:r>
      <w:r>
        <w:tab/>
      </w:r>
      <w:r w:rsidR="00271EB9" w:rsidRPr="0077177C">
        <w:t>Shatter-resistant</w:t>
      </w:r>
      <w:r w:rsidR="00A92226" w:rsidRPr="0077177C">
        <w:t xml:space="preserve"> lamps.</w:t>
      </w:r>
    </w:p>
    <w:p w14:paraId="29B90A53" w14:textId="3F3A3937" w:rsidR="00271EB9" w:rsidRPr="0077177C" w:rsidRDefault="004B0816" w:rsidP="004B0816">
      <w:r>
        <w:tab/>
        <w:t>(2)</w:t>
      </w:r>
      <w:r>
        <w:tab/>
      </w:r>
      <w:r w:rsidR="00271EB9" w:rsidRPr="0077177C">
        <w:t>3-way</w:t>
      </w:r>
      <w:r w:rsidR="00A92226" w:rsidRPr="0077177C">
        <w:t xml:space="preserve"> lamps</w:t>
      </w:r>
      <w:r w:rsidR="00271EB9" w:rsidRPr="0077177C">
        <w:t>.</w:t>
      </w:r>
    </w:p>
    <w:p w14:paraId="0EFA2A7C" w14:textId="5885B920" w:rsidR="00271EB9" w:rsidRPr="0077177C" w:rsidRDefault="005B01C2" w:rsidP="005A3713">
      <w:pPr>
        <w:pStyle w:val="CommentText"/>
        <w:rPr>
          <w:sz w:val="24"/>
          <w:szCs w:val="24"/>
        </w:rPr>
      </w:pPr>
      <w:r w:rsidRPr="0077177C">
        <w:rPr>
          <w:sz w:val="24"/>
          <w:szCs w:val="24"/>
        </w:rPr>
        <w:tab/>
      </w:r>
      <w:r w:rsidR="00271EB9" w:rsidRPr="0077177C">
        <w:rPr>
          <w:sz w:val="24"/>
          <w:szCs w:val="24"/>
        </w:rPr>
        <w:t>(</w:t>
      </w:r>
      <w:r w:rsidR="00A92226" w:rsidRPr="0077177C">
        <w:rPr>
          <w:sz w:val="24"/>
          <w:szCs w:val="24"/>
        </w:rPr>
        <w:t>3</w:t>
      </w:r>
      <w:r w:rsidR="00271EB9" w:rsidRPr="0077177C">
        <w:rPr>
          <w:sz w:val="24"/>
          <w:szCs w:val="24"/>
        </w:rPr>
        <w:t>)</w:t>
      </w:r>
      <w:r w:rsidR="00271EB9" w:rsidRPr="0077177C">
        <w:rPr>
          <w:sz w:val="24"/>
          <w:szCs w:val="24"/>
        </w:rPr>
        <w:tab/>
        <w:t>Reflector lamps that are:</w:t>
      </w:r>
    </w:p>
    <w:p w14:paraId="6C8BF835" w14:textId="6CD99382" w:rsidR="00271EB9" w:rsidRPr="0077177C" w:rsidRDefault="004B0816" w:rsidP="005A3713">
      <w:pPr>
        <w:pStyle w:val="CommentText"/>
        <w:rPr>
          <w:sz w:val="24"/>
          <w:szCs w:val="24"/>
        </w:rPr>
      </w:pPr>
      <w:r>
        <w:rPr>
          <w:sz w:val="24"/>
          <w:szCs w:val="24"/>
        </w:rPr>
        <w:tab/>
      </w:r>
      <w:r w:rsidR="00271EB9" w:rsidRPr="0077177C">
        <w:rPr>
          <w:sz w:val="24"/>
          <w:szCs w:val="24"/>
        </w:rPr>
        <w:t>(a)</w:t>
      </w:r>
      <w:r w:rsidR="00271EB9" w:rsidRPr="0077177C">
        <w:rPr>
          <w:sz w:val="24"/>
          <w:szCs w:val="24"/>
        </w:rPr>
        <w:tab/>
        <w:t>ER30, BR30, BR40, or ER40 lamps rated at 50 Watts or less;</w:t>
      </w:r>
    </w:p>
    <w:p w14:paraId="18A523B1" w14:textId="77777777" w:rsidR="004B0816" w:rsidRDefault="005B01C2" w:rsidP="004B0816">
      <w:r w:rsidRPr="0077177C">
        <w:tab/>
      </w:r>
      <w:r w:rsidR="00271EB9" w:rsidRPr="0077177C">
        <w:t>(b)</w:t>
      </w:r>
      <w:r w:rsidR="00271EB9" w:rsidRPr="0077177C">
        <w:tab/>
        <w:t>BR30, BR40, or ER40 lamps rated at 65 watts;</w:t>
      </w:r>
      <w:r w:rsidR="00A92226" w:rsidRPr="0077177C">
        <w:t xml:space="preserve"> or</w:t>
      </w:r>
    </w:p>
    <w:p w14:paraId="49611822" w14:textId="77777777" w:rsidR="004B0816" w:rsidRDefault="004B0816" w:rsidP="004B0816">
      <w:r>
        <w:tab/>
      </w:r>
      <w:r w:rsidR="00271EB9" w:rsidRPr="0077177C">
        <w:t>(c)</w:t>
      </w:r>
      <w:r w:rsidR="00271EB9" w:rsidRPr="0077177C">
        <w:tab/>
        <w:t>R20 lamps rated at 45 watts or less</w:t>
      </w:r>
      <w:r w:rsidR="00A92226" w:rsidRPr="0077177C">
        <w:t>.</w:t>
      </w:r>
    </w:p>
    <w:p w14:paraId="29B1D4B7" w14:textId="77777777" w:rsidR="004B0816" w:rsidRDefault="004B0816" w:rsidP="004B0816">
      <w:r>
        <w:tab/>
        <w:t>(4)</w:t>
      </w:r>
      <w:r>
        <w:tab/>
      </w:r>
      <w:r w:rsidR="00A92226" w:rsidRPr="0077177C">
        <w:t>B, BA, CA, F and G shape lamps as defined in ANSI C79.1:2002 with a lumen output of greater than or equal to 200 and rated at 40 watts or less.</w:t>
      </w:r>
    </w:p>
    <w:p w14:paraId="4E1F1E62" w14:textId="2CB7C8A2" w:rsidR="0077177C" w:rsidRPr="0077177C" w:rsidRDefault="004B0816" w:rsidP="004B0816">
      <w:r>
        <w:tab/>
        <w:t>(5)</w:t>
      </w:r>
      <w:r>
        <w:tab/>
      </w:r>
      <w:r w:rsidR="00A92226" w:rsidRPr="0077177C">
        <w:t>A and C shape lamps as defined in ANSI C79.1:2002 with lumen output greater than or equal to 200 and less than 310.</w:t>
      </w:r>
    </w:p>
    <w:p w14:paraId="42E3233B" w14:textId="770F6CCD" w:rsidR="0077177C" w:rsidRDefault="0077177C" w:rsidP="00271EB9">
      <w:r>
        <w:tab/>
      </w:r>
      <w:r w:rsidRPr="00843E35">
        <w:t>“Hand-held showerhead” means a showerhead that can be held or fixed in place for the purpose of spraying water onto a bather and that is connected to a flexible hose.</w:t>
      </w:r>
    </w:p>
    <w:p w14:paraId="138A830B" w14:textId="77777777" w:rsidR="00D04A50" w:rsidRDefault="00D04A50" w:rsidP="00686AEB">
      <w:r>
        <w:tab/>
      </w:r>
      <w:r w:rsidRPr="00D04A50">
        <w:t>“High color rendering index fluorescent lamp” means a fluorescent lamp with a color rendering index of 87 or greater that is not a compact fluorescent lamp</w:t>
      </w:r>
      <w:r w:rsidR="0013093F">
        <w:t>.</w:t>
      </w:r>
    </w:p>
    <w:p w14:paraId="43D1F62B" w14:textId="002940A0" w:rsidR="004E5311" w:rsidRPr="004E5311" w:rsidRDefault="004E5311" w:rsidP="004E5311">
      <w:r>
        <w:tab/>
      </w:r>
      <w:r w:rsidRPr="004E5311">
        <w:t xml:space="preserve">“Impact-resistant fluorescent lamp” means a fluorescent lamp </w:t>
      </w:r>
      <w:r w:rsidR="00721A22">
        <w:t xml:space="preserve">or bulb </w:t>
      </w:r>
      <w:r w:rsidRPr="004E5311">
        <w:t>that is not a compact fluorescent lamp</w:t>
      </w:r>
      <w:r w:rsidR="008B684A">
        <w:t xml:space="preserve"> and which</w:t>
      </w:r>
      <w:r w:rsidRPr="004E5311">
        <w:t>:</w:t>
      </w:r>
    </w:p>
    <w:p w14:paraId="68DD99CC" w14:textId="77777777" w:rsidR="004E5311" w:rsidRPr="004E5311" w:rsidRDefault="004E5311" w:rsidP="004E5311">
      <w:r>
        <w:tab/>
        <w:t>(a)</w:t>
      </w:r>
      <w:r>
        <w:tab/>
        <w:t>h</w:t>
      </w:r>
      <w:r w:rsidRPr="004E5311">
        <w:t>as a coating or equivalent technology that is compliant with ANSI 51 and is designed to contain the glass if the glass envelope of the lamp is broken; and</w:t>
      </w:r>
    </w:p>
    <w:p w14:paraId="18622092" w14:textId="423F849B" w:rsidR="00363730" w:rsidRDefault="004E5311">
      <w:r>
        <w:tab/>
        <w:t>(b) i</w:t>
      </w:r>
      <w:r w:rsidRPr="004E5311">
        <w:t>s designated and marketed</w:t>
      </w:r>
      <w:r w:rsidR="008B684A">
        <w:t xml:space="preserve"> </w:t>
      </w:r>
      <w:r w:rsidR="008B684A" w:rsidRPr="004E5311">
        <w:t>as being impact-resistant, shatter-resistant, shat</w:t>
      </w:r>
      <w:r w:rsidR="008B684A">
        <w:t>ter-proof, or shatter-protected</w:t>
      </w:r>
      <w:r>
        <w:t>;</w:t>
      </w:r>
    </w:p>
    <w:p w14:paraId="07884561" w14:textId="77777777" w:rsidR="00363730" w:rsidRDefault="00363730" w:rsidP="00363730">
      <w:r>
        <w:tab/>
      </w:r>
      <w:r w:rsidRPr="00D04A50">
        <w:t>“Industria</w:t>
      </w:r>
      <w:r>
        <w:t xml:space="preserve">l air purifier” means an indoor </w:t>
      </w:r>
      <w:r w:rsidRPr="00D04A50">
        <w:t>air</w:t>
      </w:r>
      <w:r>
        <w:t xml:space="preserve"> </w:t>
      </w:r>
      <w:r w:rsidRPr="00D04A50">
        <w:t>cleaning device manufactured, advertised, marketed, labeled, and used solely for industrial use that are marketed solely through industrial supply outlets or businesses and prominently labeled as “Solely for industrial use. Poten</w:t>
      </w:r>
      <w:r>
        <w:t>tial health hazard: emits ozone;</w:t>
      </w:r>
      <w:r w:rsidRPr="00D04A50">
        <w:t>”</w:t>
      </w:r>
    </w:p>
    <w:p w14:paraId="62E13D54" w14:textId="1501E2FB" w:rsidR="00DF4B50" w:rsidRDefault="00DF4B50" w:rsidP="004E5311">
      <w:r>
        <w:tab/>
        <w:t>“L</w:t>
      </w:r>
      <w:r w:rsidRPr="00DF4B50">
        <w:t>amp efficacy</w:t>
      </w:r>
      <w:r>
        <w:t xml:space="preserve">” </w:t>
      </w:r>
      <w:r w:rsidR="00CE52B4">
        <w:t>or</w:t>
      </w:r>
      <w:r>
        <w:t xml:space="preserve"> “l</w:t>
      </w:r>
      <w:r w:rsidRPr="00DF4B50">
        <w:t>uminous efficacy</w:t>
      </w:r>
      <w:r>
        <w:t>” means</w:t>
      </w:r>
      <w:r w:rsidRPr="00DF4B50">
        <w:t xml:space="preserve"> </w:t>
      </w:r>
      <w:r>
        <w:t>the</w:t>
      </w:r>
      <w:r w:rsidRPr="00DF4B50">
        <w:t xml:space="preserve"> measure of how well a light source produces visible light</w:t>
      </w:r>
      <w:r w:rsidR="00CE52B4">
        <w:t xml:space="preserve">, </w:t>
      </w:r>
      <w:r w:rsidR="00667940">
        <w:t xml:space="preserve">and </w:t>
      </w:r>
      <w:r w:rsidR="00CE52B4">
        <w:t xml:space="preserve">which is </w:t>
      </w:r>
      <w:r w:rsidRPr="00DF4B50">
        <w:t>the ratio of luminous flux to power, measured in lumens per watt</w:t>
      </w:r>
      <w:r>
        <w:t xml:space="preserve">. </w:t>
      </w:r>
    </w:p>
    <w:p w14:paraId="11DA4088" w14:textId="2A7EF09B" w:rsidR="001C62EE" w:rsidRDefault="001C62EE" w:rsidP="004E5311">
      <w:r>
        <w:tab/>
      </w:r>
      <w:r w:rsidRPr="00D04A50">
        <w:t>“Metering faucet” means a fitting that, when turned on, will gradually shut itself off o</w:t>
      </w:r>
      <w:r>
        <w:t>ver a period of several seconds</w:t>
      </w:r>
      <w:r w:rsidR="00671CCD">
        <w:t>.</w:t>
      </w:r>
      <w:r w:rsidR="00671CCD" w:rsidRPr="00D04A50">
        <w:t xml:space="preserve"> </w:t>
      </w:r>
    </w:p>
    <w:p w14:paraId="7CEA4DE9" w14:textId="77777777" w:rsidR="001C62EE" w:rsidRPr="001C62EE" w:rsidRDefault="001C62EE" w:rsidP="004E5311">
      <w:r>
        <w:tab/>
      </w:r>
      <w:r w:rsidRPr="001C62EE">
        <w:t>“On demand</w:t>
      </w:r>
      <w:r>
        <w:t xml:space="preserve"> water cooler</w:t>
      </w:r>
      <w:r w:rsidRPr="001C62EE">
        <w:t>” means the water cooler heats water as it is requested, which typically</w:t>
      </w:r>
      <w:r>
        <w:t xml:space="preserve"> takes a few minutes to deliver water</w:t>
      </w:r>
      <w:r w:rsidR="00671CCD">
        <w:t xml:space="preserve">. </w:t>
      </w:r>
    </w:p>
    <w:p w14:paraId="19859491" w14:textId="5590EC13" w:rsidR="004E5311" w:rsidRDefault="004E5311" w:rsidP="004E5311">
      <w:r>
        <w:tab/>
      </w:r>
      <w:r w:rsidRPr="004E5311">
        <w:t>“Portable electric spa” means a factory-built electric spa or hot tub which may include any combination of integral controls, water heating</w:t>
      </w:r>
      <w:r w:rsidR="00671CCD">
        <w:t>,</w:t>
      </w:r>
      <w:r w:rsidRPr="004E5311">
        <w:t xml:space="preserve"> or water circulating </w:t>
      </w:r>
      <w:r>
        <w:t>equipment</w:t>
      </w:r>
      <w:r w:rsidR="00671CCD">
        <w:t>.</w:t>
      </w:r>
    </w:p>
    <w:p w14:paraId="26A2748B" w14:textId="77777777" w:rsidR="00D926C0" w:rsidRDefault="00D926C0" w:rsidP="004E5311">
      <w:r>
        <w:tab/>
      </w:r>
      <w:r w:rsidRPr="00A852D8">
        <w:t>“Pressure regulator” means a device that maintains constant operating pressure immediately downstream from the device, given higher pressure upstrea</w:t>
      </w:r>
      <w:r>
        <w:t>m.</w:t>
      </w:r>
    </w:p>
    <w:p w14:paraId="26E2B5C8" w14:textId="1F3746C3" w:rsidR="001C62EE" w:rsidRDefault="001C62EE" w:rsidP="004E5311">
      <w:r>
        <w:tab/>
      </w:r>
      <w:r w:rsidRPr="00D04A50">
        <w:t xml:space="preserve">“Public </w:t>
      </w:r>
      <w:r w:rsidR="00D926C0">
        <w:t>lavatory</w:t>
      </w:r>
      <w:r w:rsidR="00E0610B" w:rsidRPr="00D04A50">
        <w:t xml:space="preserve"> </w:t>
      </w:r>
      <w:r w:rsidRPr="00D04A50">
        <w:t xml:space="preserve">faucet” means a fitting designed to be installed in nonresidential </w:t>
      </w:r>
      <w:r w:rsidR="00D926C0">
        <w:t xml:space="preserve">lavatories </w:t>
      </w:r>
      <w:r w:rsidRPr="00D04A50">
        <w:t>that</w:t>
      </w:r>
      <w:r>
        <w:t xml:space="preserve"> are exposed to walk-in traffic</w:t>
      </w:r>
      <w:r w:rsidR="00671CCD">
        <w:t xml:space="preserve">. </w:t>
      </w:r>
    </w:p>
    <w:p w14:paraId="62648422" w14:textId="77777777" w:rsidR="001C62EE" w:rsidRPr="004E5311" w:rsidRDefault="001C62EE" w:rsidP="004E5311">
      <w:r>
        <w:tab/>
      </w:r>
      <w:r w:rsidRPr="00D04A50">
        <w:t>“Replacement aerator” means an aerator sold as a replacement, separate from the faucet to whic</w:t>
      </w:r>
      <w:r>
        <w:t>h it is intended to be attached</w:t>
      </w:r>
      <w:r w:rsidR="00671CCD">
        <w:t>.</w:t>
      </w:r>
    </w:p>
    <w:p w14:paraId="452DFB52" w14:textId="7F048E4B" w:rsidR="004E5311" w:rsidRDefault="004E5311" w:rsidP="004E5311">
      <w:r>
        <w:tab/>
      </w:r>
      <w:r w:rsidRPr="004E5311">
        <w:t xml:space="preserve">“Residential ventilating fan” means a ceiling, wall-mounted, or remotely mounted in-line fan designed to be used in a </w:t>
      </w:r>
      <w:r w:rsidR="00D926C0">
        <w:t>lavatory</w:t>
      </w:r>
      <w:r w:rsidR="00D926C0" w:rsidRPr="00D04A50">
        <w:t xml:space="preserve"> </w:t>
      </w:r>
      <w:r w:rsidRPr="004E5311">
        <w:t>or utility room, whose purpose is to move air from insi</w:t>
      </w:r>
      <w:r>
        <w:t>de the building to the outdoors</w:t>
      </w:r>
      <w:r w:rsidR="00671CCD">
        <w:t>.</w:t>
      </w:r>
    </w:p>
    <w:p w14:paraId="32ED7BF6" w14:textId="1BFC2685" w:rsidR="00684492" w:rsidRPr="0077177C" w:rsidRDefault="00684492" w:rsidP="004E5311">
      <w:r w:rsidRPr="0077177C">
        <w:tab/>
        <w:t xml:space="preserve">“Showerhead” means a device through which water is discharged for a shower bath and includes a hand-held showerhead but does not include a safety shower showerhead.  </w:t>
      </w:r>
    </w:p>
    <w:p w14:paraId="36F01B84" w14:textId="707E1FD4" w:rsidR="004E5311" w:rsidRPr="0077177C" w:rsidRDefault="00D12CCC" w:rsidP="004E5311">
      <w:r>
        <w:tab/>
      </w:r>
      <w:r w:rsidR="004E5311" w:rsidRPr="0077177C">
        <w:t>“Spray sprinkler body” means the exterior case or shell of a sprinkler incorporating a means of connection to the piping system designed to conv</w:t>
      </w:r>
      <w:r w:rsidR="001C62EE" w:rsidRPr="0077177C">
        <w:t>ey water to a nozzle or orifice</w:t>
      </w:r>
      <w:r w:rsidR="00671CCD" w:rsidRPr="0077177C">
        <w:t>.</w:t>
      </w:r>
    </w:p>
    <w:p w14:paraId="345C5BBD" w14:textId="359D62F7" w:rsidR="00D04A50" w:rsidRDefault="00D12CCC" w:rsidP="00686AEB">
      <w:r>
        <w:tab/>
      </w:r>
      <w:r w:rsidR="001C62EE">
        <w:t>“Trough-type urinal” means a urinal designed for simultaneous use by two or more persons</w:t>
      </w:r>
      <w:r w:rsidR="00671CCD">
        <w:t>.</w:t>
      </w:r>
    </w:p>
    <w:p w14:paraId="563831C2" w14:textId="77777777" w:rsidR="001C62EE" w:rsidRDefault="001C62EE" w:rsidP="001C62EE">
      <w:r>
        <w:tab/>
        <w:t>“Urinal” means a plumbing fixture that receives only liquid body waste and conveys the waste through a trap into a drainage system</w:t>
      </w:r>
      <w:r w:rsidR="00671CCD">
        <w:t xml:space="preserve">. </w:t>
      </w:r>
    </w:p>
    <w:p w14:paraId="70A6FE96" w14:textId="5857A2FA" w:rsidR="001C62EE" w:rsidRDefault="001C62EE" w:rsidP="001C62EE">
      <w:r>
        <w:tab/>
      </w:r>
      <w:r w:rsidRPr="001C62EE">
        <w:t xml:space="preserve">“Water cooler” means a freestanding device that consumes energy to cool </w:t>
      </w:r>
      <w:r w:rsidR="00A10FA5">
        <w:t xml:space="preserve">or </w:t>
      </w:r>
      <w:r w:rsidRPr="001C62EE">
        <w:t>heat potable water.</w:t>
      </w:r>
    </w:p>
    <w:p w14:paraId="5181AABD" w14:textId="77777777" w:rsidR="001C62EE" w:rsidRDefault="001C62EE" w:rsidP="001C62EE"/>
    <w:p w14:paraId="66AE170B" w14:textId="7C97766C" w:rsidR="00331C44" w:rsidRPr="0077177C" w:rsidRDefault="001C62EE" w:rsidP="00D12CCC">
      <w:pPr>
        <w:tabs>
          <w:tab w:val="clear" w:pos="1440"/>
          <w:tab w:val="left" w:pos="1080"/>
        </w:tabs>
      </w:pPr>
      <w:r w:rsidRPr="0077177C">
        <w:tab/>
      </w:r>
      <w:r w:rsidR="00331C44" w:rsidRPr="0077177C">
        <w:t>2.</w:t>
      </w:r>
      <w:r w:rsidR="00331C44" w:rsidRPr="0077177C">
        <w:tab/>
        <w:t>a.</w:t>
      </w:r>
      <w:r w:rsidR="00331C44" w:rsidRPr="0077177C">
        <w:tab/>
        <w:t>No person shall sell</w:t>
      </w:r>
      <w:r w:rsidR="0023677E" w:rsidRPr="0077177C">
        <w:t>,</w:t>
      </w:r>
      <w:r w:rsidR="00331C44" w:rsidRPr="0077177C">
        <w:t xml:space="preserve"> offer for sale</w:t>
      </w:r>
      <w:r w:rsidR="0023677E" w:rsidRPr="0077177C">
        <w:t>, or lease</w:t>
      </w:r>
      <w:r w:rsidR="00331C44" w:rsidRPr="0077177C">
        <w:t xml:space="preserve"> a new air purifier, cold temperature fluorescent lamp, commercial dishwasher, commercial fryer, commercial hot-food holding cabinet, commercial oven, commercial steam cooker, computer, computer monitor, electrical vehicle service equipment, high color rendering index fluorescent lamp,</w:t>
      </w:r>
      <w:r w:rsidR="00331C44" w:rsidRPr="0077177C" w:rsidDel="00E0151F">
        <w:t xml:space="preserve"> </w:t>
      </w:r>
      <w:r w:rsidR="00331C44" w:rsidRPr="0077177C">
        <w:t>impact-resistant fluorescent lamp,</w:t>
      </w:r>
      <w:r w:rsidR="0077177C" w:rsidRPr="0077177C" w:rsidDel="0077177C">
        <w:t xml:space="preserve"> </w:t>
      </w:r>
      <w:r w:rsidR="0077177C" w:rsidRPr="0077177C">
        <w:t xml:space="preserve"> faucet, showerhead, toilet, urinal</w:t>
      </w:r>
      <w:r w:rsidR="00360296" w:rsidRPr="0077177C">
        <w:t xml:space="preserve">, </w:t>
      </w:r>
      <w:r w:rsidR="00331C44" w:rsidRPr="0077177C">
        <w:t xml:space="preserve">portable electric spa, residential ventilating fan, </w:t>
      </w:r>
      <w:r w:rsidR="00271EB9" w:rsidRPr="0077177C">
        <w:t xml:space="preserve">state-regulated general service lamp; </w:t>
      </w:r>
      <w:r w:rsidR="00331C44" w:rsidRPr="0077177C">
        <w:t xml:space="preserve">spray sprinkler body, urinal, or water cooler in the State unless the new product meets or exceeds the efficiency standards </w:t>
      </w:r>
      <w:r w:rsidR="00360296" w:rsidRPr="0077177C">
        <w:t xml:space="preserve">adopted in rules and regulations pursuant to </w:t>
      </w:r>
      <w:r w:rsidR="00331C44" w:rsidRPr="0077177C">
        <w:t xml:space="preserve">section 3 of </w:t>
      </w:r>
      <w:r w:rsidR="00B37E68" w:rsidRPr="0077177C">
        <w:t>this act</w:t>
      </w:r>
      <w:r w:rsidR="00331C44" w:rsidRPr="0077177C">
        <w:t xml:space="preserve">. </w:t>
      </w:r>
    </w:p>
    <w:p w14:paraId="42E94A95" w14:textId="10194C83" w:rsidR="001C62EE" w:rsidRPr="0077177C" w:rsidRDefault="00331C44" w:rsidP="00253E88">
      <w:r w:rsidRPr="0077177C">
        <w:tab/>
      </w:r>
      <w:r w:rsidR="00271EB9" w:rsidRPr="0077177C">
        <w:t>b</w:t>
      </w:r>
      <w:r w:rsidRPr="0077177C">
        <w:t>.</w:t>
      </w:r>
      <w:r w:rsidRPr="0077177C">
        <w:tab/>
        <w:t xml:space="preserve">No later than </w:t>
      </w:r>
      <w:r w:rsidR="00271EB9" w:rsidRPr="0077177C">
        <w:t xml:space="preserve">one year </w:t>
      </w:r>
      <w:r w:rsidRPr="0077177C">
        <w:t xml:space="preserve"> after the date of enactment of </w:t>
      </w:r>
      <w:r w:rsidR="00B37E68" w:rsidRPr="0077177C">
        <w:t>this act,</w:t>
      </w:r>
      <w:r w:rsidRPr="0077177C">
        <w:t xml:space="preserve"> no product subject to the requirements of subsection a. or b. of this section may be installed </w:t>
      </w:r>
      <w:r w:rsidR="006C37DA" w:rsidRPr="0077177C">
        <w:t xml:space="preserve">for compensation </w:t>
      </w:r>
      <w:r w:rsidRPr="0077177C">
        <w:t xml:space="preserve">in the State unless the efficiency of the new product meets or exceeds the efficiency standards </w:t>
      </w:r>
      <w:r w:rsidR="00253E88" w:rsidRPr="0077177C">
        <w:t xml:space="preserve">adopted in rules and regulations pursuant to </w:t>
      </w:r>
      <w:r w:rsidRPr="0077177C">
        <w:t xml:space="preserve">section 3 of </w:t>
      </w:r>
      <w:r w:rsidR="00B37E68" w:rsidRPr="0077177C">
        <w:t>this act</w:t>
      </w:r>
      <w:r w:rsidRPr="0077177C">
        <w:t xml:space="preserve">.  </w:t>
      </w:r>
    </w:p>
    <w:p w14:paraId="0ADF1943" w14:textId="77777777" w:rsidR="001C62EE" w:rsidRDefault="001C62EE" w:rsidP="001C62EE"/>
    <w:p w14:paraId="2BD8DEBB" w14:textId="210FF1B4" w:rsidR="00777450" w:rsidRPr="00777450" w:rsidRDefault="00777450" w:rsidP="00777450">
      <w:r>
        <w:tab/>
      </w:r>
      <w:r w:rsidR="00D12CCC">
        <w:t xml:space="preserve"> </w:t>
      </w:r>
      <w:r>
        <w:t>3.</w:t>
      </w:r>
      <w:r>
        <w:tab/>
      </w:r>
      <w:r w:rsidR="008B36D8">
        <w:t xml:space="preserve">a.  </w:t>
      </w:r>
      <w:r w:rsidRPr="00777450">
        <w:t xml:space="preserve">No later than one year after the date of enactment of </w:t>
      </w:r>
      <w:r w:rsidR="00B37E68">
        <w:t>this act</w:t>
      </w:r>
      <w:r>
        <w:t xml:space="preserve">, the </w:t>
      </w:r>
      <w:r w:rsidR="00A10FA5">
        <w:t>commissioner</w:t>
      </w:r>
      <w:r w:rsidRPr="00777450">
        <w:t xml:space="preserve">, pursuant to the "Administrative Procedure Act," P.L.1968, c.410 (C.52:14B-1 et seq.), shall adopt rules and regulations to </w:t>
      </w:r>
      <w:r w:rsidR="00253E88">
        <w:t xml:space="preserve">establish energy efficiency standards to </w:t>
      </w:r>
      <w:r w:rsidR="00721A22">
        <w:t>implement the provisions</w:t>
      </w:r>
      <w:r w:rsidRPr="00777450">
        <w:t xml:space="preserve"> of</w:t>
      </w:r>
      <w:r>
        <w:t xml:space="preserve"> </w:t>
      </w:r>
      <w:r w:rsidR="00B37E68">
        <w:t>this act</w:t>
      </w:r>
      <w:r w:rsidR="005B585C">
        <w:t>.</w:t>
      </w:r>
      <w:r>
        <w:t xml:space="preserve"> </w:t>
      </w:r>
    </w:p>
    <w:p w14:paraId="6D743585" w14:textId="77777777" w:rsidR="00D12CCC" w:rsidRDefault="00777450" w:rsidP="00D12CCC">
      <w:r>
        <w:tab/>
      </w:r>
      <w:r w:rsidR="008B36D8">
        <w:t xml:space="preserve"> b.</w:t>
      </w:r>
      <w:r>
        <w:tab/>
      </w:r>
      <w:r w:rsidRPr="00777450">
        <w:t xml:space="preserve">The </w:t>
      </w:r>
      <w:r w:rsidR="00585E0C">
        <w:t xml:space="preserve">rules and </w:t>
      </w:r>
      <w:r w:rsidRPr="00777450">
        <w:t>regulations shall provide for the minimum efficiency standards</w:t>
      </w:r>
      <w:r w:rsidR="00717E34">
        <w:t xml:space="preserve"> for the following products</w:t>
      </w:r>
      <w:r w:rsidR="00D12CCC">
        <w:t>:</w:t>
      </w:r>
    </w:p>
    <w:p w14:paraId="6C537322" w14:textId="77777777" w:rsidR="00D12CCC" w:rsidRDefault="00D12CCC" w:rsidP="00D12CCC">
      <w:r>
        <w:tab/>
      </w:r>
      <w:r w:rsidR="00777450">
        <w:t>(1)</w:t>
      </w:r>
      <w:r w:rsidR="00777450">
        <w:tab/>
      </w:r>
      <w:r w:rsidR="0035028A" w:rsidRPr="005A3713">
        <w:t>Air purifiers, except industrial air purifiers, shall meet the following requirements as measured in accordance with the ENERGY STAR Program Requirements Product Specification for Room Air Cleaners, Version 2.0:</w:t>
      </w:r>
    </w:p>
    <w:p w14:paraId="1505449C" w14:textId="77777777" w:rsidR="00AF487C" w:rsidRDefault="00D12CCC" w:rsidP="00AF487C">
      <w:r>
        <w:tab/>
      </w:r>
      <w:r w:rsidR="0035028A">
        <w:t>(a)</w:t>
      </w:r>
      <w:r w:rsidR="0035028A">
        <w:tab/>
      </w:r>
      <w:r w:rsidR="0035028A" w:rsidRPr="005A3713">
        <w:t>Clean air delivery rate for smoke shall be 30 or greater;</w:t>
      </w:r>
    </w:p>
    <w:p w14:paraId="2A7C1BCA" w14:textId="4770D041" w:rsidR="0035028A" w:rsidRPr="005A3713" w:rsidRDefault="00AF487C" w:rsidP="00AF487C">
      <w:r>
        <w:tab/>
        <w:t>(</w:t>
      </w:r>
      <w:r w:rsidR="0035028A">
        <w:t>b)</w:t>
      </w:r>
      <w:r w:rsidR="0035028A">
        <w:tab/>
      </w:r>
      <w:r w:rsidR="0035028A" w:rsidRPr="005A3713">
        <w:t xml:space="preserve">For models with a clean air delivery rate for smoke less than 100, clean air delivery rate per Watt for smoke shall be greater than or equal to 1.7; </w:t>
      </w:r>
    </w:p>
    <w:p w14:paraId="7642ECB8" w14:textId="18E24B5A" w:rsidR="0035028A" w:rsidRPr="005A3713" w:rsidRDefault="00AF487C" w:rsidP="00AF487C">
      <w:r>
        <w:tab/>
        <w:t>(c)</w:t>
      </w:r>
      <w:r w:rsidR="0035028A">
        <w:tab/>
      </w:r>
      <w:r w:rsidR="0035028A" w:rsidRPr="005A3713">
        <w:t>For models with a clean air delivery rate for smoke greater than or equal to 100 and less than 150, clean air delivery rate per Watt for smoke shall be greater than or equal to 1.9;</w:t>
      </w:r>
    </w:p>
    <w:p w14:paraId="008054F8" w14:textId="632AD7BE" w:rsidR="0035028A" w:rsidRPr="005A3713" w:rsidRDefault="00AF487C" w:rsidP="00AF487C">
      <w:r>
        <w:tab/>
      </w:r>
      <w:r w:rsidR="0035028A">
        <w:t>(d)</w:t>
      </w:r>
      <w:r w:rsidR="0035028A">
        <w:tab/>
      </w:r>
      <w:r w:rsidR="0035028A" w:rsidRPr="005A3713">
        <w:t>For models with a clean air delivery rate for smoke greater than or equal to 150, clean air delivery rate per Watt for smoke shall be greater than or equal to 2.0;</w:t>
      </w:r>
    </w:p>
    <w:p w14:paraId="564866F7" w14:textId="48638285" w:rsidR="0035028A" w:rsidRPr="005A3713" w:rsidRDefault="00AF487C" w:rsidP="00AF487C">
      <w:r>
        <w:tab/>
      </w:r>
      <w:r w:rsidR="0035028A">
        <w:t>(e)</w:t>
      </w:r>
      <w:r w:rsidR="0035028A">
        <w:tab/>
      </w:r>
      <w:r w:rsidR="0035028A" w:rsidRPr="005A3713">
        <w:t>For ozone-emitting models, measured ozone shall be less than or equal to 50 parts per billion (ppb);</w:t>
      </w:r>
    </w:p>
    <w:p w14:paraId="32A2E667" w14:textId="546ADF81" w:rsidR="0035028A" w:rsidRPr="005A3713" w:rsidRDefault="00AF487C" w:rsidP="00AF487C">
      <w:r>
        <w:tab/>
      </w:r>
      <w:r w:rsidR="0035028A">
        <w:t>(f)</w:t>
      </w:r>
      <w:r w:rsidR="0035028A">
        <w:tab/>
      </w:r>
      <w:r w:rsidR="0035028A" w:rsidRPr="005A3713">
        <w:t>For models with a Wi-Fi network connection enabled by default when shipped, partial on mode power shall not exceed 2 watts; and</w:t>
      </w:r>
    </w:p>
    <w:p w14:paraId="2E6DC61A" w14:textId="19567517" w:rsidR="0035028A" w:rsidRPr="005A3713" w:rsidRDefault="00AF487C" w:rsidP="00AF487C">
      <w:r>
        <w:tab/>
      </w:r>
      <w:r w:rsidR="0035028A">
        <w:t>(g)</w:t>
      </w:r>
      <w:r w:rsidR="0035028A">
        <w:tab/>
      </w:r>
      <w:r w:rsidR="0035028A" w:rsidRPr="005A3713">
        <w:t>For models without a Wi-Fi network connection enabled by default when shipped, partial on mode power shall not exceed 1 watt.</w:t>
      </w:r>
    </w:p>
    <w:p w14:paraId="531B69F8" w14:textId="5218C7BB" w:rsidR="00777450" w:rsidRPr="00777450" w:rsidRDefault="00777450" w:rsidP="00777450">
      <w:r>
        <w:tab/>
        <w:t>(2)</w:t>
      </w:r>
      <w:r>
        <w:tab/>
        <w:t>A commercial dishwasher</w:t>
      </w:r>
      <w:r w:rsidRPr="00777450">
        <w:t xml:space="preserve"> shall meet the product specifications of the "Energy Star Program Requirements for Commercial dishwashers </w:t>
      </w:r>
      <w:r>
        <w:t>Version 2.0</w:t>
      </w:r>
      <w:r w:rsidRPr="00777450">
        <w:t>" developed by the United States Environmental Protection Agency</w:t>
      </w:r>
      <w:r w:rsidR="00DF4B50">
        <w:t>.</w:t>
      </w:r>
    </w:p>
    <w:p w14:paraId="5DBD2E40" w14:textId="1CAB4677" w:rsidR="00777450" w:rsidRDefault="00777450" w:rsidP="00777450">
      <w:r>
        <w:tab/>
        <w:t>(3)</w:t>
      </w:r>
      <w:r>
        <w:tab/>
        <w:t>A commercial fryer</w:t>
      </w:r>
      <w:r w:rsidRPr="00777450">
        <w:t xml:space="preserve"> shall meet the product specifications of the "Energy Star Program Requirements for Commercial </w:t>
      </w:r>
      <w:r>
        <w:t>Fryers</w:t>
      </w:r>
      <w:r w:rsidRPr="00777450">
        <w:t xml:space="preserve"> </w:t>
      </w:r>
      <w:r>
        <w:t>Version 2.0</w:t>
      </w:r>
      <w:r w:rsidRPr="00777450">
        <w:t>" developed by the United States Environmental Protection Agency</w:t>
      </w:r>
      <w:r>
        <w:t>;</w:t>
      </w:r>
    </w:p>
    <w:p w14:paraId="3DA44150" w14:textId="0B4EA7F7" w:rsidR="00777450" w:rsidRPr="00777450" w:rsidRDefault="00777450" w:rsidP="00777450">
      <w:r>
        <w:tab/>
        <w:t>(4)</w:t>
      </w:r>
      <w:r>
        <w:tab/>
        <w:t xml:space="preserve">A commercial </w:t>
      </w:r>
      <w:r w:rsidRPr="00777450">
        <w:t>hot-</w:t>
      </w:r>
      <w:r>
        <w:t>food holding cabinet</w:t>
      </w:r>
      <w:r w:rsidRPr="00777450">
        <w:t xml:space="preserve"> shall meet the product specifications of the "Energy Star Program Requirements for Commercial Hot Food Holding Cabinets</w:t>
      </w:r>
      <w:r>
        <w:t xml:space="preserve"> Version 2.0</w:t>
      </w:r>
      <w:r w:rsidRPr="00777450">
        <w:t>" developed by the United States Environmental Protection Agency</w:t>
      </w:r>
      <w:r>
        <w:t>;</w:t>
      </w:r>
    </w:p>
    <w:p w14:paraId="616A81C3" w14:textId="169DDEEA" w:rsidR="00777450" w:rsidRDefault="00777450" w:rsidP="00777450">
      <w:r>
        <w:tab/>
        <w:t>(5)</w:t>
      </w:r>
      <w:r>
        <w:tab/>
        <w:t>A commercial oven</w:t>
      </w:r>
      <w:r w:rsidRPr="00777450">
        <w:t xml:space="preserve"> shall meet the product specifications of the "Energy Star Program Requirements for Commercial </w:t>
      </w:r>
      <w:r>
        <w:t>Oven Version 2.2</w:t>
      </w:r>
      <w:r w:rsidRPr="00777450">
        <w:t>" developed by the United States Environmental Protection Agency</w:t>
      </w:r>
      <w:r>
        <w:t>;</w:t>
      </w:r>
    </w:p>
    <w:p w14:paraId="4E00FEAA" w14:textId="4ABF4C74" w:rsidR="00777450" w:rsidRPr="00777450" w:rsidRDefault="00777450" w:rsidP="00777450">
      <w:r>
        <w:tab/>
        <w:t>(6)</w:t>
      </w:r>
      <w:r>
        <w:tab/>
        <w:t>A commercial steam cooker</w:t>
      </w:r>
      <w:r w:rsidRPr="00777450">
        <w:t xml:space="preserve"> shall meet the product specifications of the "Energy Star Program Requirements for Commercial Steam Cookers, Version 1.2" developed by the United States Environmental Protection Agency</w:t>
      </w:r>
      <w:r>
        <w:t>;</w:t>
      </w:r>
    </w:p>
    <w:p w14:paraId="17369E05" w14:textId="689E0D98" w:rsidR="00777450" w:rsidRDefault="00777450" w:rsidP="00777450">
      <w:r>
        <w:tab/>
        <w:t>(7)</w:t>
      </w:r>
      <w:r>
        <w:tab/>
        <w:t xml:space="preserve">A computer </w:t>
      </w:r>
      <w:r w:rsidR="007A2AE0">
        <w:t xml:space="preserve">or </w:t>
      </w:r>
      <w:r>
        <w:t>computer monitor</w:t>
      </w:r>
      <w:r w:rsidRPr="00777450">
        <w:t xml:space="preserve"> shall meet the requirements of the California Code of Regulations</w:t>
      </w:r>
      <w:r>
        <w:t>, Title 20,</w:t>
      </w:r>
      <w:r w:rsidRPr="00777450">
        <w:t xml:space="preserve"> </w:t>
      </w:r>
      <w:r>
        <w:t>Section</w:t>
      </w:r>
      <w:r w:rsidRPr="00777450">
        <w:t xml:space="preserve"> 1605.3(v) and compliance with those requirements shall be measured in accordance with test methods prescribed in </w:t>
      </w:r>
      <w:r w:rsidR="007A2AE0" w:rsidRPr="00777450">
        <w:t>the California Code of Regulations</w:t>
      </w:r>
      <w:r>
        <w:t>, Title 20, Section</w:t>
      </w:r>
      <w:r w:rsidRPr="00777450">
        <w:t xml:space="preserve"> 1604(v)</w:t>
      </w:r>
      <w:r>
        <w:t>;</w:t>
      </w:r>
    </w:p>
    <w:p w14:paraId="2558ECA0" w14:textId="724D7109" w:rsidR="00777450" w:rsidRDefault="00777450" w:rsidP="00777450">
      <w:r>
        <w:tab/>
        <w:t>(8)</w:t>
      </w:r>
      <w:r>
        <w:tab/>
      </w:r>
      <w:r w:rsidRPr="00777450">
        <w:t xml:space="preserve">Electric vehicle </w:t>
      </w:r>
      <w:r w:rsidR="00717E34">
        <w:t xml:space="preserve">service </w:t>
      </w:r>
      <w:r w:rsidRPr="00777450">
        <w:t>equipment shall meet the product specifications of the "Energy Star Program Requirements Product Specification for Electric Vehicle Supply Equipment, Version 1.0" developed by the United States Environmental Protection Agency</w:t>
      </w:r>
      <w:r>
        <w:t>;</w:t>
      </w:r>
    </w:p>
    <w:p w14:paraId="5F7A828D" w14:textId="7AD4A886" w:rsidR="00777450" w:rsidRDefault="00777450" w:rsidP="00777450">
      <w:r>
        <w:tab/>
        <w:t>(9)</w:t>
      </w:r>
      <w:r>
        <w:tab/>
        <w:t>A faucet</w:t>
      </w:r>
      <w:r w:rsidRPr="00777450">
        <w:t xml:space="preserve">, except for </w:t>
      </w:r>
      <w:r>
        <w:t>a metering faucet</w:t>
      </w:r>
      <w:r w:rsidRPr="00777450">
        <w:t xml:space="preserve">, shall meet the standards </w:t>
      </w:r>
      <w:r w:rsidR="007A2AE0">
        <w:t xml:space="preserve">in this paragraph </w:t>
      </w:r>
      <w:r w:rsidRPr="00777450">
        <w:t>when tested in accordance with Appendix S to Subpart B of Part 430 of Title 10</w:t>
      </w:r>
      <w:r w:rsidR="00152F5D">
        <w:t>,</w:t>
      </w:r>
      <w:r w:rsidRPr="00777450">
        <w:t xml:space="preserve"> Code of Federal Regulations and compliance with those requirements shall be </w:t>
      </w:r>
      <w:r w:rsidR="007A2AE0">
        <w:t xml:space="preserve">in accordance with </w:t>
      </w:r>
      <w:r>
        <w:t>the</w:t>
      </w:r>
      <w:r w:rsidRPr="00777450">
        <w:t xml:space="preserve"> “Uniform Test Method for Measuring the Water Consumption of Faucets and Showerheads</w:t>
      </w:r>
      <w:r>
        <w:t>”</w:t>
      </w:r>
      <w:r w:rsidR="00152F5D">
        <w:t>;</w:t>
      </w:r>
      <w:r w:rsidRPr="00777450">
        <w:t xml:space="preserve"> </w:t>
      </w:r>
    </w:p>
    <w:p w14:paraId="79EF3F8C" w14:textId="10117E5C" w:rsidR="00777450" w:rsidRPr="00777450" w:rsidRDefault="00777450" w:rsidP="00777450">
      <w:r>
        <w:tab/>
        <w:t>(a)</w:t>
      </w:r>
      <w:r>
        <w:tab/>
      </w:r>
      <w:r w:rsidR="00161DE6">
        <w:t xml:space="preserve">A </w:t>
      </w:r>
      <w:r w:rsidR="00D926C0">
        <w:t>lavatory</w:t>
      </w:r>
      <w:r w:rsidR="00D926C0" w:rsidRPr="00D04A50">
        <w:t xml:space="preserve"> </w:t>
      </w:r>
      <w:r w:rsidRPr="00777450">
        <w:t xml:space="preserve">faucet </w:t>
      </w:r>
      <w:r w:rsidR="00161DE6">
        <w:t>or</w:t>
      </w:r>
      <w:r w:rsidR="00161DE6" w:rsidRPr="00777450">
        <w:t xml:space="preserve"> </w:t>
      </w:r>
      <w:r w:rsidR="00161DE6">
        <w:t xml:space="preserve">a </w:t>
      </w:r>
      <w:r w:rsidRPr="00777450">
        <w:t>replacement aerator</w:t>
      </w:r>
      <w:r w:rsidR="00161DE6">
        <w:t xml:space="preserve"> for a </w:t>
      </w:r>
      <w:r w:rsidR="00D926C0">
        <w:t>lavatory</w:t>
      </w:r>
      <w:r w:rsidR="00D926C0" w:rsidRPr="00D04A50">
        <w:t xml:space="preserve"> </w:t>
      </w:r>
      <w:r w:rsidR="00161DE6">
        <w:t>faucet</w:t>
      </w:r>
      <w:r w:rsidRPr="00777450">
        <w:t xml:space="preserve"> shall not exceed a maximum flow rate of 1.5 gallons per minute at 60 pounds per square inch</w:t>
      </w:r>
      <w:r>
        <w:t>;</w:t>
      </w:r>
    </w:p>
    <w:p w14:paraId="6A65E660" w14:textId="65EE7724" w:rsidR="00777450" w:rsidRPr="00777450" w:rsidRDefault="00777450" w:rsidP="00777450">
      <w:r>
        <w:tab/>
        <w:t>(b)</w:t>
      </w:r>
      <w:r>
        <w:tab/>
      </w:r>
      <w:r w:rsidR="00161DE6">
        <w:t xml:space="preserve">A </w:t>
      </w:r>
      <w:r w:rsidR="00E0610B">
        <w:t>r</w:t>
      </w:r>
      <w:r w:rsidR="00E0610B" w:rsidRPr="00777450">
        <w:t xml:space="preserve">esidential </w:t>
      </w:r>
      <w:r w:rsidRPr="00777450">
        <w:t xml:space="preserve">kitchen faucet </w:t>
      </w:r>
      <w:r w:rsidR="00161DE6">
        <w:t xml:space="preserve">or </w:t>
      </w:r>
      <w:r w:rsidRPr="00777450">
        <w:t xml:space="preserve">replacement aerator </w:t>
      </w:r>
      <w:r w:rsidR="00161DE6">
        <w:t xml:space="preserve">for a residential kitchen faucet </w:t>
      </w:r>
      <w:r w:rsidRPr="00777450">
        <w:t xml:space="preserve">shall not exceed a maximum flow rate of 1.8 </w:t>
      </w:r>
      <w:r w:rsidR="00717E34">
        <w:t>gallons per minute</w:t>
      </w:r>
      <w:r w:rsidR="00717E34" w:rsidRPr="00777450">
        <w:t xml:space="preserve"> </w:t>
      </w:r>
      <w:r w:rsidRPr="00777450">
        <w:t xml:space="preserve">at 60 </w:t>
      </w:r>
      <w:r w:rsidR="00717E34">
        <w:t>pounds per square inch</w:t>
      </w:r>
      <w:r w:rsidRPr="00777450">
        <w:t xml:space="preserve">, with </w:t>
      </w:r>
      <w:r w:rsidR="00161DE6">
        <w:t xml:space="preserve">an </w:t>
      </w:r>
      <w:r w:rsidRPr="00777450">
        <w:t>optional temporary flow</w:t>
      </w:r>
      <w:r w:rsidR="00161DE6">
        <w:t xml:space="preserve"> rate</w:t>
      </w:r>
      <w:r w:rsidRPr="00777450">
        <w:t xml:space="preserve"> of 2.2 </w:t>
      </w:r>
      <w:r w:rsidR="00717E34">
        <w:t>gallons per minute</w:t>
      </w:r>
      <w:r w:rsidRPr="00777450">
        <w:t>, provided the</w:t>
      </w:r>
      <w:r w:rsidR="00161DE6">
        <w:t xml:space="preserve"> faucet or replacement aerator</w:t>
      </w:r>
      <w:r w:rsidRPr="00777450">
        <w:t xml:space="preserve"> default</w:t>
      </w:r>
      <w:r w:rsidR="00161DE6">
        <w:t>s</w:t>
      </w:r>
      <w:r w:rsidRPr="00777450">
        <w:t xml:space="preserve"> to a maximum flow rate of 1.8 </w:t>
      </w:r>
      <w:r w:rsidR="00717E34">
        <w:t>gallons per minute</w:t>
      </w:r>
      <w:r w:rsidR="00717E34" w:rsidRPr="00777450">
        <w:t xml:space="preserve"> </w:t>
      </w:r>
      <w:r w:rsidRPr="00777450">
        <w:t xml:space="preserve">at 60 </w:t>
      </w:r>
      <w:r w:rsidR="00717E34">
        <w:t>pounds per square inch</w:t>
      </w:r>
      <w:r w:rsidR="00717E34" w:rsidRPr="00777450">
        <w:t xml:space="preserve"> </w:t>
      </w:r>
      <w:r w:rsidRPr="00777450">
        <w:t>after each use</w:t>
      </w:r>
      <w:r>
        <w:t>; and</w:t>
      </w:r>
    </w:p>
    <w:p w14:paraId="6243EF47" w14:textId="590EE8BF" w:rsidR="00777450" w:rsidRPr="00777450" w:rsidRDefault="00777450" w:rsidP="00777450">
      <w:r>
        <w:tab/>
        <w:t>(c)</w:t>
      </w:r>
      <w:r>
        <w:tab/>
      </w:r>
      <w:r w:rsidR="00161DE6">
        <w:t xml:space="preserve">A </w:t>
      </w:r>
      <w:r w:rsidR="00A51FFF">
        <w:t>public</w:t>
      </w:r>
      <w:r w:rsidR="00A51FFF" w:rsidRPr="00777450">
        <w:t xml:space="preserve"> </w:t>
      </w:r>
      <w:r w:rsidR="00D926C0">
        <w:t>lavatory</w:t>
      </w:r>
      <w:r w:rsidR="00D926C0" w:rsidRPr="00D04A50">
        <w:t xml:space="preserve"> </w:t>
      </w:r>
      <w:r w:rsidRPr="00777450">
        <w:t xml:space="preserve">faucet </w:t>
      </w:r>
      <w:r w:rsidR="00161DE6">
        <w:t>or a</w:t>
      </w:r>
      <w:r w:rsidR="00161DE6" w:rsidRPr="00777450">
        <w:t xml:space="preserve"> </w:t>
      </w:r>
      <w:r w:rsidRPr="00777450">
        <w:t>replacement aerator</w:t>
      </w:r>
      <w:r w:rsidR="00161DE6">
        <w:t xml:space="preserve"> for a public </w:t>
      </w:r>
      <w:r w:rsidR="00D926C0">
        <w:t>lavatory</w:t>
      </w:r>
      <w:r w:rsidR="00D926C0" w:rsidRPr="00D04A50">
        <w:t xml:space="preserve"> </w:t>
      </w:r>
      <w:r w:rsidR="00161DE6">
        <w:t>faucet</w:t>
      </w:r>
      <w:r w:rsidRPr="00777450">
        <w:t xml:space="preserve"> shall not exceed a maximum flow rate of 0.5 </w:t>
      </w:r>
      <w:r w:rsidR="00717E34">
        <w:t>gallons per minute</w:t>
      </w:r>
      <w:r w:rsidR="00717E34" w:rsidRPr="00777450">
        <w:t xml:space="preserve"> </w:t>
      </w:r>
      <w:r w:rsidRPr="00777450">
        <w:t xml:space="preserve">at 60 </w:t>
      </w:r>
      <w:r w:rsidR="00717E34">
        <w:t>pounds per square inch</w:t>
      </w:r>
      <w:r>
        <w:t>;</w:t>
      </w:r>
    </w:p>
    <w:p w14:paraId="633F610A" w14:textId="4ED72C10" w:rsidR="00777450" w:rsidRPr="00777450" w:rsidRDefault="00777450" w:rsidP="00AF487C">
      <w:pPr>
        <w:tabs>
          <w:tab w:val="clear" w:pos="720"/>
          <w:tab w:val="left" w:pos="900"/>
        </w:tabs>
      </w:pPr>
      <w:r>
        <w:tab/>
        <w:t>(10)</w:t>
      </w:r>
      <w:r>
        <w:tab/>
      </w:r>
      <w:r w:rsidR="00161DE6">
        <w:t xml:space="preserve">A </w:t>
      </w:r>
      <w:r w:rsidR="00F464A6">
        <w:t xml:space="preserve">state-regulated </w:t>
      </w:r>
      <w:r w:rsidR="00DF4B50">
        <w:t>g</w:t>
      </w:r>
      <w:r w:rsidR="00DF4B50" w:rsidRPr="00777450">
        <w:t xml:space="preserve">eneral </w:t>
      </w:r>
      <w:r w:rsidRPr="00777450">
        <w:t>service lamp shall meet a lamp efficacy of 45 lumens per watt, when tested in accordance with the applicable federal test procedures for general service lamps, prescribed in Section 430.23(gg) of Title 10</w:t>
      </w:r>
      <w:r w:rsidR="00152F5D">
        <w:t>,</w:t>
      </w:r>
      <w:r w:rsidRPr="00777450">
        <w:t xml:space="preserve"> </w:t>
      </w:r>
      <w:r>
        <w:t>Code of Federal Regulations;</w:t>
      </w:r>
    </w:p>
    <w:p w14:paraId="117AAC34" w14:textId="1A1782F7" w:rsidR="00777450" w:rsidRDefault="00777450" w:rsidP="00AF487C">
      <w:pPr>
        <w:tabs>
          <w:tab w:val="clear" w:pos="720"/>
          <w:tab w:val="left" w:pos="900"/>
        </w:tabs>
      </w:pPr>
      <w:r>
        <w:tab/>
        <w:t>(11)</w:t>
      </w:r>
      <w:r>
        <w:tab/>
      </w:r>
      <w:r w:rsidR="00161DE6">
        <w:t xml:space="preserve">A </w:t>
      </w:r>
      <w:r w:rsidRPr="00777450">
        <w:t>High</w:t>
      </w:r>
      <w:r w:rsidR="0013093F">
        <w:t xml:space="preserve"> color rendering index</w:t>
      </w:r>
      <w:r w:rsidRPr="00777450">
        <w:t xml:space="preserve">, cold temperature, </w:t>
      </w:r>
      <w:r w:rsidR="00161DE6">
        <w:t>or</w:t>
      </w:r>
      <w:r w:rsidR="00161DE6" w:rsidRPr="00777450">
        <w:t xml:space="preserve"> </w:t>
      </w:r>
      <w:r w:rsidRPr="00777450">
        <w:t>impact-resistant fluorescent lamp shall meet the minimum efficacy requirements contained in Section 430.32(n)(4) of Title 10</w:t>
      </w:r>
      <w:r w:rsidR="00152F5D">
        <w:t>,</w:t>
      </w:r>
      <w:r w:rsidRPr="00777450">
        <w:t xml:space="preserve"> Code of Federal Regulations, </w:t>
      </w:r>
      <w:r w:rsidR="00161DE6">
        <w:t xml:space="preserve">as </w:t>
      </w:r>
      <w:r w:rsidRPr="00777450">
        <w:t xml:space="preserve">measured in accordance with </w:t>
      </w:r>
      <w:r w:rsidR="00161DE6">
        <w:t>the “</w:t>
      </w:r>
      <w:r w:rsidR="00161DE6" w:rsidRPr="00777450">
        <w:t>Uniform Test Method for Measuring Average Lamp Efficacy (LE), Color Rendering Index (CRI), and Correlated Color Temperature (CCT) of Electric Lamps</w:t>
      </w:r>
      <w:r w:rsidR="00161DE6">
        <w:t xml:space="preserve">" in </w:t>
      </w:r>
      <w:r w:rsidRPr="00777450">
        <w:t>Appendix R to Subpart B of Part 430 of Title 10</w:t>
      </w:r>
      <w:r w:rsidR="00743977">
        <w:t>,</w:t>
      </w:r>
      <w:r w:rsidRPr="00777450">
        <w:t xml:space="preserve"> Code of Federal Regulations</w:t>
      </w:r>
      <w:r>
        <w:t>;</w:t>
      </w:r>
    </w:p>
    <w:p w14:paraId="2A2D0C20" w14:textId="711DAA08" w:rsidR="00777450" w:rsidRPr="00777450" w:rsidRDefault="00777450" w:rsidP="00AF487C">
      <w:pPr>
        <w:tabs>
          <w:tab w:val="clear" w:pos="720"/>
          <w:tab w:val="left" w:pos="900"/>
        </w:tabs>
      </w:pPr>
      <w:r>
        <w:tab/>
        <w:t>(12)</w:t>
      </w:r>
      <w:r>
        <w:tab/>
      </w:r>
      <w:r w:rsidR="00161DE6">
        <w:t xml:space="preserve">A </w:t>
      </w:r>
      <w:r w:rsidR="00DF4B50">
        <w:t>p</w:t>
      </w:r>
      <w:r w:rsidR="00DF4B50" w:rsidRPr="00777450">
        <w:t xml:space="preserve">ortable </w:t>
      </w:r>
      <w:r w:rsidRPr="00777450">
        <w:t>electric spa shall meet the requirements of the “American National Standard for Portable Electric Spa Energy Efficiency</w:t>
      </w:r>
      <w:r>
        <w:t xml:space="preserve"> 14-2019</w:t>
      </w:r>
      <w:r w:rsidRPr="00777450">
        <w:t>”</w:t>
      </w:r>
      <w:r w:rsidR="00743977">
        <w:t>;</w:t>
      </w:r>
      <w:r w:rsidRPr="00777450">
        <w:t xml:space="preserve"> </w:t>
      </w:r>
    </w:p>
    <w:p w14:paraId="614E8EC4" w14:textId="5B277FAA" w:rsidR="00777450" w:rsidRPr="00777450" w:rsidRDefault="00777450" w:rsidP="00AF487C">
      <w:pPr>
        <w:tabs>
          <w:tab w:val="clear" w:pos="720"/>
          <w:tab w:val="left" w:pos="900"/>
        </w:tabs>
      </w:pPr>
      <w:r>
        <w:tab/>
        <w:t>(13)</w:t>
      </w:r>
      <w:r>
        <w:tab/>
      </w:r>
      <w:r w:rsidRPr="0077177C">
        <w:t>A</w:t>
      </w:r>
      <w:r w:rsidR="004D0307" w:rsidRPr="0077177C">
        <w:t>n in-line</w:t>
      </w:r>
      <w:r w:rsidRPr="0077177C">
        <w:t xml:space="preserve"> residential ventilating fan shall</w:t>
      </w:r>
      <w:r w:rsidR="004E6110" w:rsidRPr="0077177C">
        <w:t xml:space="preserve">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w:t>
      </w:r>
      <w:r w:rsidR="00AF487C">
        <w:t xml:space="preserve"> </w:t>
      </w:r>
      <w:r>
        <w:tab/>
        <w:t>(14)</w:t>
      </w:r>
      <w:r>
        <w:tab/>
      </w:r>
      <w:r w:rsidR="00161DE6">
        <w:t xml:space="preserve">A </w:t>
      </w:r>
      <w:r w:rsidR="00DF4B50">
        <w:t>s</w:t>
      </w:r>
      <w:r w:rsidRPr="00777450">
        <w:t xml:space="preserve">howerhead shall not exceed a maximum flow rate of 2.0 </w:t>
      </w:r>
      <w:r w:rsidR="00717E34">
        <w:t>gallons per minute</w:t>
      </w:r>
      <w:r w:rsidR="00717E34" w:rsidRPr="00777450">
        <w:t xml:space="preserve"> </w:t>
      </w:r>
      <w:r w:rsidRPr="00777450">
        <w:t xml:space="preserve">at 80 </w:t>
      </w:r>
      <w:r w:rsidR="00717E34">
        <w:t>pounds per square inch</w:t>
      </w:r>
      <w:r w:rsidRPr="00777450">
        <w:t xml:space="preserve"> when tested in accordance with Appendix S to Subpart B of Part 430 of Title 10</w:t>
      </w:r>
      <w:r w:rsidR="00743977">
        <w:t>,</w:t>
      </w:r>
      <w:r w:rsidRPr="00777450">
        <w:t xml:space="preserve"> Code of Federal Regulations and compliance with those requirements shall be </w:t>
      </w:r>
      <w:r>
        <w:t>the</w:t>
      </w:r>
      <w:r w:rsidRPr="00777450">
        <w:t xml:space="preserve"> “Uniform Test Method for Measuring the Water Consumption of Faucets and Showerheads</w:t>
      </w:r>
      <w:r>
        <w:t>;”</w:t>
      </w:r>
      <w:r w:rsidRPr="00777450">
        <w:t xml:space="preserve"> </w:t>
      </w:r>
    </w:p>
    <w:p w14:paraId="1DC7CF7E" w14:textId="2BDDDA74" w:rsidR="00777450" w:rsidRPr="00777450" w:rsidRDefault="00777450" w:rsidP="00AF487C">
      <w:pPr>
        <w:tabs>
          <w:tab w:val="clear" w:pos="720"/>
          <w:tab w:val="left" w:pos="900"/>
        </w:tabs>
      </w:pPr>
      <w:r>
        <w:tab/>
        <w:t>(15)</w:t>
      </w:r>
      <w:r>
        <w:tab/>
      </w:r>
      <w:r w:rsidR="00793DAB">
        <w:t xml:space="preserve">A </w:t>
      </w:r>
      <w:r w:rsidR="00743977">
        <w:t>spray</w:t>
      </w:r>
      <w:r w:rsidR="00743977" w:rsidRPr="00777450">
        <w:t xml:space="preserve"> </w:t>
      </w:r>
      <w:r w:rsidRPr="00777450">
        <w:t xml:space="preserve">sprinkler </w:t>
      </w:r>
      <w:r w:rsidR="00793DAB">
        <w:t>body</w:t>
      </w:r>
      <w:r w:rsidR="00793DAB" w:rsidRPr="00777450">
        <w:t xml:space="preserve"> </w:t>
      </w:r>
      <w:r w:rsidRPr="00777450">
        <w:t xml:space="preserve">that </w:t>
      </w:r>
      <w:r w:rsidR="00793DAB">
        <w:t>is</w:t>
      </w:r>
      <w:r w:rsidR="00793DAB" w:rsidRPr="00777450">
        <w:t xml:space="preserve"> </w:t>
      </w:r>
      <w:r w:rsidRPr="00777450">
        <w:t>not speci</w:t>
      </w:r>
      <w:r>
        <w:t xml:space="preserve">fically excluded from the scope </w:t>
      </w:r>
      <w:r w:rsidRPr="00777450">
        <w:t xml:space="preserve">of the </w:t>
      </w:r>
      <w:r>
        <w:t>United States</w:t>
      </w:r>
      <w:r w:rsidRPr="00777450">
        <w:t xml:space="preserve"> Environmental Protection Agency’s</w:t>
      </w:r>
      <w:r>
        <w:t xml:space="preserve"> </w:t>
      </w:r>
      <w:proofErr w:type="spellStart"/>
      <w:r w:rsidRPr="00777450">
        <w:t>WaterSense</w:t>
      </w:r>
      <w:proofErr w:type="spellEnd"/>
      <w:r>
        <w:t xml:space="preserve"> </w:t>
      </w:r>
      <w:r w:rsidRPr="00777450">
        <w:t>program</w:t>
      </w:r>
      <w:r>
        <w:t xml:space="preserve"> “</w:t>
      </w:r>
      <w:r w:rsidRPr="00777450">
        <w:t>Specification for Spray</w:t>
      </w:r>
      <w:r>
        <w:t xml:space="preserve"> Sprinkler Bodies, Version 1.0,” </w:t>
      </w:r>
      <w:r w:rsidRPr="00777450">
        <w:t xml:space="preserve">shall include an integral pressure regulator and shall meet the water efficiency and performance criteria and other requirements of </w:t>
      </w:r>
      <w:r>
        <w:t>the “</w:t>
      </w:r>
      <w:r w:rsidRPr="00777450">
        <w:t>Specification for Spray</w:t>
      </w:r>
      <w:r>
        <w:t xml:space="preserve"> Sprinkler Bodies, Version 1.0”</w:t>
      </w:r>
      <w:r w:rsidRPr="00777450">
        <w:t>.</w:t>
      </w:r>
    </w:p>
    <w:p w14:paraId="156FE9E5" w14:textId="2C328386" w:rsidR="00777450" w:rsidRPr="00777450" w:rsidRDefault="00777450" w:rsidP="00AF487C">
      <w:pPr>
        <w:tabs>
          <w:tab w:val="clear" w:pos="720"/>
          <w:tab w:val="left" w:pos="900"/>
        </w:tabs>
      </w:pPr>
      <w:r>
        <w:tab/>
        <w:t>(16)</w:t>
      </w:r>
      <w:r>
        <w:tab/>
      </w:r>
      <w:r w:rsidR="00793DAB">
        <w:t xml:space="preserve">A </w:t>
      </w:r>
      <w:r w:rsidR="00DF4B50">
        <w:t>u</w:t>
      </w:r>
      <w:r w:rsidRPr="00777450">
        <w:t>rinal</w:t>
      </w:r>
      <w:r w:rsidR="00DF4B50">
        <w:t xml:space="preserve"> </w:t>
      </w:r>
      <w:r w:rsidR="00793DAB">
        <w:t>or</w:t>
      </w:r>
      <w:r w:rsidRPr="00777450">
        <w:t xml:space="preserve"> </w:t>
      </w:r>
      <w:r w:rsidR="00E0610B">
        <w:t>toilet</w:t>
      </w:r>
      <w:r w:rsidRPr="00777450">
        <w:t xml:space="preserve">, other than those designed and marketed exclusively for use at prisons or mental health facilities, shall meet the standards in subparagraphs </w:t>
      </w:r>
      <w:r w:rsidR="00793DAB">
        <w:t>(a) through (d)</w:t>
      </w:r>
      <w:r w:rsidRPr="00777450">
        <w:t xml:space="preserve"> when tested in accordance with Appendix T to Subpart B of Part 430 of Title 10 </w:t>
      </w:r>
      <w:r w:rsidR="00743977">
        <w:t>,</w:t>
      </w:r>
      <w:r w:rsidRPr="00777450">
        <w:t xml:space="preserve"> Code of Federal Regulations</w:t>
      </w:r>
      <w:r>
        <w:t xml:space="preserve"> “</w:t>
      </w:r>
      <w:r w:rsidRPr="00777450">
        <w:t>Uniform Test Method for Measuring the Water Consumption of Water Closets and Urinals</w:t>
      </w:r>
      <w:r>
        <w:t>.”</w:t>
      </w:r>
      <w:r w:rsidRPr="00777450">
        <w:t xml:space="preserve"> </w:t>
      </w:r>
      <w:r w:rsidR="00793DAB">
        <w:t xml:space="preserve">A </w:t>
      </w:r>
      <w:r w:rsidR="00E0610B">
        <w:t>toilet</w:t>
      </w:r>
      <w:r w:rsidRPr="00777450">
        <w:t xml:space="preserve"> shall </w:t>
      </w:r>
      <w:r>
        <w:t xml:space="preserve">be required to </w:t>
      </w:r>
      <w:r w:rsidRPr="00777450">
        <w:t xml:space="preserve">pass the waste extraction test for </w:t>
      </w:r>
      <w:r w:rsidR="00E0610B">
        <w:t>toilets</w:t>
      </w:r>
      <w:r w:rsidRPr="00777450">
        <w:t xml:space="preserve"> </w:t>
      </w:r>
      <w:r>
        <w:t>in</w:t>
      </w:r>
      <w:r w:rsidRPr="00777450">
        <w:t xml:space="preserve"> the American Societ</w:t>
      </w:r>
      <w:r>
        <w:t xml:space="preserve">y of Mechanical Engineers </w:t>
      </w:r>
      <w:r w:rsidR="00793DAB">
        <w:t>standard</w:t>
      </w:r>
      <w:r w:rsidRPr="00777450">
        <w:t>A112.19.2</w:t>
      </w:r>
      <w:r>
        <w:t>, Section 7.9;</w:t>
      </w:r>
    </w:p>
    <w:p w14:paraId="016CB6DC" w14:textId="0AA70FAE" w:rsidR="00777450" w:rsidRPr="00777450" w:rsidRDefault="00777450" w:rsidP="00777450">
      <w:r>
        <w:tab/>
      </w:r>
      <w:r w:rsidR="00793DAB">
        <w:t>(a)</w:t>
      </w:r>
      <w:r>
        <w:tab/>
      </w:r>
      <w:r w:rsidR="00793DAB">
        <w:t xml:space="preserve">A </w:t>
      </w:r>
      <w:r w:rsidR="00DF4B50">
        <w:t>w</w:t>
      </w:r>
      <w:r w:rsidR="00DF4B50" w:rsidRPr="00777450">
        <w:t>all</w:t>
      </w:r>
      <w:r w:rsidRPr="00777450">
        <w:t xml:space="preserve">-mounted urinal, except for </w:t>
      </w:r>
      <w:r w:rsidR="00793DAB">
        <w:t xml:space="preserve">a </w:t>
      </w:r>
      <w:r w:rsidRPr="00777450">
        <w:t>trough-type urinal, shall have a maximum flush volume of 0.5</w:t>
      </w:r>
      <w:r>
        <w:t xml:space="preserve"> gallons per flush;</w:t>
      </w:r>
      <w:r w:rsidRPr="00777450">
        <w:t xml:space="preserve"> </w:t>
      </w:r>
    </w:p>
    <w:p w14:paraId="42AFC008" w14:textId="4F9DC2D3" w:rsidR="00777450" w:rsidRPr="00777450" w:rsidRDefault="00777450" w:rsidP="00777450">
      <w:r>
        <w:tab/>
      </w:r>
      <w:r w:rsidR="00793DAB">
        <w:t>(b)</w:t>
      </w:r>
      <w:r>
        <w:tab/>
      </w:r>
      <w:r w:rsidR="00793DAB">
        <w:t xml:space="preserve">A </w:t>
      </w:r>
      <w:r w:rsidR="00717E34">
        <w:t>floor</w:t>
      </w:r>
      <w:r w:rsidRPr="00777450">
        <w:t xml:space="preserve">-mounted urinal, except for </w:t>
      </w:r>
      <w:r w:rsidR="00793DAB">
        <w:t xml:space="preserve">a </w:t>
      </w:r>
      <w:r w:rsidRPr="00777450">
        <w:t xml:space="preserve">trough-type urinal, shall have a maximum flush </w:t>
      </w:r>
      <w:r>
        <w:t>volume of 0.5 gallons per flush;</w:t>
      </w:r>
    </w:p>
    <w:p w14:paraId="6B66CFE4" w14:textId="158D1143" w:rsidR="00777450" w:rsidRPr="00777450" w:rsidRDefault="00777450" w:rsidP="00777450">
      <w:r>
        <w:tab/>
      </w:r>
      <w:r w:rsidR="00793DAB">
        <w:t>(c)</w:t>
      </w:r>
      <w:r>
        <w:tab/>
      </w:r>
      <w:r w:rsidR="00793DAB">
        <w:t xml:space="preserve">A </w:t>
      </w:r>
      <w:r w:rsidR="00DF4B50">
        <w:t>t</w:t>
      </w:r>
      <w:r w:rsidR="00E0610B">
        <w:t>oilet</w:t>
      </w:r>
      <w:r w:rsidRPr="00777450">
        <w:t xml:space="preserve">, except for </w:t>
      </w:r>
      <w:r w:rsidR="00793DAB">
        <w:t xml:space="preserve">a </w:t>
      </w:r>
      <w:r w:rsidRPr="00777450">
        <w:t xml:space="preserve">dual-flush tank-type </w:t>
      </w:r>
      <w:r w:rsidR="00E0610B">
        <w:t>toilet</w:t>
      </w:r>
      <w:r w:rsidRPr="00777450">
        <w:t>, shall have a maximum flush v</w:t>
      </w:r>
      <w:r>
        <w:t>olume of 1.28 gallons per flush;</w:t>
      </w:r>
    </w:p>
    <w:p w14:paraId="62425317" w14:textId="2AAA2D79" w:rsidR="00777450" w:rsidRPr="00777450" w:rsidRDefault="00777450" w:rsidP="00777450">
      <w:r>
        <w:tab/>
      </w:r>
      <w:r w:rsidR="00793DAB">
        <w:t>(d)</w:t>
      </w:r>
      <w:r>
        <w:tab/>
      </w:r>
      <w:r w:rsidR="00793DAB">
        <w:t xml:space="preserve">A </w:t>
      </w:r>
      <w:r w:rsidR="00717E34">
        <w:t>dual</w:t>
      </w:r>
      <w:r w:rsidRPr="00777450">
        <w:t xml:space="preserve">-flush tank-type </w:t>
      </w:r>
      <w:r w:rsidR="00E0610B">
        <w:t>toilet</w:t>
      </w:r>
      <w:r w:rsidRPr="00777450">
        <w:t xml:space="preserve"> shall have a maximum dual</w:t>
      </w:r>
      <w:r w:rsidR="000E6816">
        <w:t>-</w:t>
      </w:r>
      <w:r w:rsidRPr="00777450">
        <w:t>flush effective flush volume of 1.28 gallons per flush.</w:t>
      </w:r>
    </w:p>
    <w:p w14:paraId="4CE9C78F" w14:textId="3496F43C" w:rsidR="00777450" w:rsidRPr="00777450" w:rsidRDefault="00777450" w:rsidP="00AF487C">
      <w:pPr>
        <w:tabs>
          <w:tab w:val="clear" w:pos="720"/>
          <w:tab w:val="left" w:pos="900"/>
        </w:tabs>
      </w:pPr>
      <w:r>
        <w:tab/>
        <w:t>(</w:t>
      </w:r>
      <w:r w:rsidR="00B37E68">
        <w:t>17</w:t>
      </w:r>
      <w:r>
        <w:t>)</w:t>
      </w:r>
      <w:r>
        <w:tab/>
        <w:t>A water cooler</w:t>
      </w:r>
      <w:r w:rsidRPr="00777450">
        <w:t xml:space="preserve"> shall meet the product specifications of the "Energy Star Program Requirements Product Specification for Water Coolers, Version 2.0" developed by the United States Environmental Protection Agency</w:t>
      </w:r>
      <w:r w:rsidR="00DF4B50">
        <w:t>.</w:t>
      </w:r>
    </w:p>
    <w:p w14:paraId="3F999171" w14:textId="77777777" w:rsidR="00777450" w:rsidRDefault="00777450" w:rsidP="001C62EE"/>
    <w:p w14:paraId="51F5061D" w14:textId="20442D33" w:rsidR="00253E88" w:rsidRDefault="00AF487C" w:rsidP="00253E88">
      <w:r>
        <w:tab/>
        <w:t xml:space="preserve"> </w:t>
      </w:r>
      <w:r w:rsidR="00472AE3">
        <w:t>4</w:t>
      </w:r>
      <w:r w:rsidR="00253E88">
        <w:t>.</w:t>
      </w:r>
      <w:r w:rsidR="00253E88">
        <w:tab/>
        <w:t xml:space="preserve">The provisions of </w:t>
      </w:r>
      <w:r w:rsidR="00EB551A">
        <w:t>this act</w:t>
      </w:r>
      <w:r w:rsidR="00253E88">
        <w:t xml:space="preserve"> </w:t>
      </w:r>
      <w:r w:rsidR="00EB551A">
        <w:t xml:space="preserve">shall </w:t>
      </w:r>
      <w:r w:rsidR="00253E88">
        <w:t>not apply to:</w:t>
      </w:r>
    </w:p>
    <w:p w14:paraId="3FF868FE" w14:textId="06CF3C98" w:rsidR="00253E88" w:rsidRDefault="00253E88" w:rsidP="00253E88">
      <w:r>
        <w:tab/>
        <w:t>(1)</w:t>
      </w:r>
      <w:r>
        <w:tab/>
        <w:t xml:space="preserve">new products manufactured in the State and sold outside the State; </w:t>
      </w:r>
    </w:p>
    <w:p w14:paraId="37E0A5AD" w14:textId="65A0B0C8" w:rsidR="00253E88" w:rsidRDefault="00253E88" w:rsidP="00253E88">
      <w:r>
        <w:tab/>
        <w:t>(2)</w:t>
      </w:r>
      <w:r>
        <w:tab/>
        <w:t xml:space="preserve">new products manufactured outside the State and sold at wholesale inside the State for final retail sale and installation outside the State; </w:t>
      </w:r>
    </w:p>
    <w:p w14:paraId="4040A9AD" w14:textId="64DF6FA4" w:rsidR="00253E88" w:rsidRDefault="00253E88" w:rsidP="00253E88">
      <w:r>
        <w:tab/>
        <w:t>(3)</w:t>
      </w:r>
      <w:r>
        <w:tab/>
        <w:t xml:space="preserve">products installed in mobile manufactured homes at the time of construction; or </w:t>
      </w:r>
    </w:p>
    <w:p w14:paraId="6BF483FE" w14:textId="69C199C1" w:rsidR="001B0683" w:rsidRDefault="00253E88" w:rsidP="001C62EE">
      <w:r>
        <w:tab/>
        <w:t>(4)</w:t>
      </w:r>
      <w:r>
        <w:tab/>
        <w:t>products designed expressly for installation and use in recreational vehicles.</w:t>
      </w:r>
    </w:p>
    <w:p w14:paraId="43347075" w14:textId="77777777" w:rsidR="002251A5" w:rsidRDefault="002251A5" w:rsidP="001C62EE"/>
    <w:p w14:paraId="0BB6C583" w14:textId="1AEB7808" w:rsidR="00DF4B50" w:rsidRDefault="003E50F0" w:rsidP="001C62EE">
      <w:r>
        <w:tab/>
      </w:r>
      <w:r w:rsidR="00AF487C">
        <w:t xml:space="preserve"> </w:t>
      </w:r>
      <w:r>
        <w:t>5.</w:t>
      </w:r>
      <w:r>
        <w:tab/>
      </w:r>
      <w:r w:rsidR="0086626C">
        <w:t xml:space="preserve">a.  The </w:t>
      </w:r>
      <w:r w:rsidR="00DF4B50">
        <w:t xml:space="preserve">commissioner may </w:t>
      </w:r>
      <w:r w:rsidR="00C13E88">
        <w:t xml:space="preserve">require </w:t>
      </w:r>
      <w:r w:rsidR="0086626C">
        <w:t xml:space="preserve">an </w:t>
      </w:r>
      <w:r w:rsidR="00DF4B50">
        <w:t xml:space="preserve">updated test method </w:t>
      </w:r>
      <w:r w:rsidR="00C13E88">
        <w:t xml:space="preserve">pursuant to </w:t>
      </w:r>
      <w:r w:rsidR="00C13E88" w:rsidRPr="003E50F0">
        <w:t>rules and regulations adopted pursuant to the "Administrative Procedure Act," P.L.1</w:t>
      </w:r>
      <w:r w:rsidR="00C13E88">
        <w:t xml:space="preserve">968, c.410 (C.52:14B-1 et seq.) </w:t>
      </w:r>
      <w:r w:rsidR="00DF4B50">
        <w:t xml:space="preserve">when </w:t>
      </w:r>
      <w:r w:rsidR="0086626C">
        <w:t xml:space="preserve">a </w:t>
      </w:r>
      <w:r w:rsidR="00DF4B50">
        <w:t>new test procedure become</w:t>
      </w:r>
      <w:r w:rsidR="0086626C">
        <w:t>s</w:t>
      </w:r>
      <w:r w:rsidR="00DF4B50">
        <w:t xml:space="preserve"> available for a product regulated pursuant to </w:t>
      </w:r>
      <w:r w:rsidR="00C13E88">
        <w:t>this act.</w:t>
      </w:r>
    </w:p>
    <w:p w14:paraId="00428D47" w14:textId="57E12A93" w:rsidR="00AF487C" w:rsidRDefault="00DF4B50" w:rsidP="00AF487C">
      <w:r>
        <w:tab/>
      </w:r>
      <w:r w:rsidR="006B70C2">
        <w:t>b</w:t>
      </w:r>
      <w:r>
        <w:t>.</w:t>
      </w:r>
      <w:r>
        <w:tab/>
      </w:r>
      <w:r w:rsidR="0086626C">
        <w:t xml:space="preserve">The </w:t>
      </w:r>
      <w:r>
        <w:t xml:space="preserve">commissioner shall </w:t>
      </w:r>
      <w:r w:rsidR="0086626C">
        <w:t xml:space="preserve">identify each </w:t>
      </w:r>
      <w:r>
        <w:t xml:space="preserve">product regulated pursuant to section 3 of </w:t>
      </w:r>
      <w:r w:rsidR="00C13E88">
        <w:t xml:space="preserve"> this act </w:t>
      </w:r>
      <w:r>
        <w:t xml:space="preserve">and shall allow the use of existing marks, labels, or tags, </w:t>
      </w:r>
      <w:r w:rsidR="0086626C">
        <w:t xml:space="preserve">to </w:t>
      </w:r>
      <w:r>
        <w:t xml:space="preserve">denote compliance with the efficiency requirements of </w:t>
      </w:r>
      <w:r w:rsidR="00C13E88">
        <w:t xml:space="preserve">this act, </w:t>
      </w:r>
      <w:r w:rsidR="0086626C">
        <w:t xml:space="preserve">pursuant to </w:t>
      </w:r>
      <w:r w:rsidR="0086626C" w:rsidRPr="003E50F0">
        <w:t>rules and regulations adopted pursuant to the "Administrative Procedure Act," P.L.1</w:t>
      </w:r>
      <w:r w:rsidR="0086626C">
        <w:t>968, c.410 (C.52:14B-1 et seq.)</w:t>
      </w:r>
      <w:r>
        <w:t>.</w:t>
      </w:r>
    </w:p>
    <w:p w14:paraId="66575462" w14:textId="35F7D8BD" w:rsidR="003E50F0" w:rsidRDefault="003E50F0" w:rsidP="003E50F0">
      <w:r>
        <w:tab/>
        <w:t>6.</w:t>
      </w:r>
      <w:r>
        <w:tab/>
        <w:t>a.</w:t>
      </w:r>
      <w:r w:rsidR="009A3526">
        <w:t xml:space="preserve">  A </w:t>
      </w:r>
      <w:r>
        <w:t xml:space="preserve">manufacturer of </w:t>
      </w:r>
      <w:r w:rsidR="009A3526">
        <w:t xml:space="preserve">a </w:t>
      </w:r>
      <w:r>
        <w:t xml:space="preserve">product </w:t>
      </w:r>
      <w:r w:rsidR="00405ED8">
        <w:t xml:space="preserve">regulated pursuant to section 3 of </w:t>
      </w:r>
      <w:r w:rsidR="00C13E88">
        <w:t>this act</w:t>
      </w:r>
      <w:r>
        <w:t xml:space="preserve"> shall </w:t>
      </w:r>
      <w:r w:rsidR="00405ED8">
        <w:t xml:space="preserve">annually </w:t>
      </w:r>
      <w:r>
        <w:t xml:space="preserve">test samples of </w:t>
      </w:r>
      <w:r w:rsidR="00405ED8">
        <w:t xml:space="preserve">its </w:t>
      </w:r>
      <w:r>
        <w:t xml:space="preserve">products in accordance with the test procedures adopted pursuant to this </w:t>
      </w:r>
      <w:r w:rsidR="00C13E88">
        <w:t>act</w:t>
      </w:r>
      <w:r>
        <w:t xml:space="preserve">. </w:t>
      </w:r>
    </w:p>
    <w:p w14:paraId="3F4D22F2" w14:textId="1B9BAE0D" w:rsidR="003E50F0" w:rsidRDefault="003E50F0" w:rsidP="003E50F0">
      <w:r>
        <w:tab/>
        <w:t>b.</w:t>
      </w:r>
      <w:r>
        <w:tab/>
      </w:r>
      <w:r w:rsidR="00405ED8">
        <w:t xml:space="preserve">A </w:t>
      </w:r>
      <w:r w:rsidR="00DF4B50">
        <w:t>m</w:t>
      </w:r>
      <w:r>
        <w:t xml:space="preserve">anufacturer of </w:t>
      </w:r>
      <w:r w:rsidR="00405ED8">
        <w:t xml:space="preserve">a </w:t>
      </w:r>
      <w:r>
        <w:t xml:space="preserve">product </w:t>
      </w:r>
      <w:r w:rsidR="00405ED8">
        <w:t>regulated pursuant to</w:t>
      </w:r>
      <w:r>
        <w:t xml:space="preserve"> </w:t>
      </w:r>
      <w:r w:rsidR="00793DAB">
        <w:t xml:space="preserve">section </w:t>
      </w:r>
      <w:r>
        <w:t xml:space="preserve">3 of </w:t>
      </w:r>
      <w:r w:rsidR="00C13E88">
        <w:t xml:space="preserve">this act </w:t>
      </w:r>
      <w:r>
        <w:t xml:space="preserve">shall </w:t>
      </w:r>
      <w:r w:rsidR="00405ED8">
        <w:t xml:space="preserve">annually </w:t>
      </w:r>
      <w:r>
        <w:t xml:space="preserve">certify to the </w:t>
      </w:r>
      <w:r w:rsidR="00405ED8">
        <w:t xml:space="preserve">commissioner </w:t>
      </w:r>
      <w:r>
        <w:t xml:space="preserve">that </w:t>
      </w:r>
      <w:r w:rsidR="00405ED8">
        <w:t xml:space="preserve">the </w:t>
      </w:r>
      <w:r>
        <w:t>product</w:t>
      </w:r>
      <w:r w:rsidR="0086626C">
        <w:t xml:space="preserve"> is</w:t>
      </w:r>
      <w:r>
        <w:t xml:space="preserve"> in compliance with the provisions of </w:t>
      </w:r>
      <w:r w:rsidR="00C13E88">
        <w:t>this act</w:t>
      </w:r>
      <w:r>
        <w:t xml:space="preserve">. </w:t>
      </w:r>
    </w:p>
    <w:p w14:paraId="0D42749C" w14:textId="1CDE2449" w:rsidR="003E50F0" w:rsidRDefault="003E50F0" w:rsidP="003E50F0">
      <w:r>
        <w:tab/>
        <w:t>c</w:t>
      </w:r>
      <w:r w:rsidR="006344B4">
        <w:t>.</w:t>
      </w:r>
      <w:r>
        <w:tab/>
      </w:r>
      <w:r w:rsidR="00405ED8">
        <w:t xml:space="preserve">A </w:t>
      </w:r>
      <w:r w:rsidR="00DF4B50">
        <w:t xml:space="preserve">manufacturer </w:t>
      </w:r>
      <w:r>
        <w:t xml:space="preserve">of </w:t>
      </w:r>
      <w:r w:rsidR="00405ED8">
        <w:t xml:space="preserve">a </w:t>
      </w:r>
      <w:r>
        <w:t xml:space="preserve">product </w:t>
      </w:r>
      <w:r w:rsidR="00405ED8">
        <w:t>regulated pursuant to</w:t>
      </w:r>
      <w:r>
        <w:t xml:space="preserve"> </w:t>
      </w:r>
      <w:r w:rsidR="00793DAB">
        <w:t xml:space="preserve">section </w:t>
      </w:r>
      <w:r>
        <w:t xml:space="preserve">3 of </w:t>
      </w:r>
      <w:r w:rsidR="00C13E88">
        <w:t>this act</w:t>
      </w:r>
      <w:r>
        <w:t xml:space="preserve"> shall identify </w:t>
      </w:r>
      <w:r w:rsidR="00B37E68">
        <w:t xml:space="preserve">that </w:t>
      </w:r>
      <w:r>
        <w:t xml:space="preserve">each product offered for sale in the </w:t>
      </w:r>
      <w:r w:rsidR="00405ED8">
        <w:t xml:space="preserve">State </w:t>
      </w:r>
      <w:r w:rsidR="00B37E68">
        <w:t xml:space="preserve">is </w:t>
      </w:r>
      <w:r>
        <w:t xml:space="preserve">in compliance with the provisions of </w:t>
      </w:r>
      <w:r w:rsidR="00C13E88">
        <w:t>this act</w:t>
      </w:r>
      <w:r>
        <w:t xml:space="preserve"> by means of a mark, label, or tag on the product and packaging at the time of sale. </w:t>
      </w:r>
    </w:p>
    <w:p w14:paraId="57DFB100" w14:textId="7798CC74" w:rsidR="003E50F0" w:rsidRDefault="003E50F0" w:rsidP="003E50F0">
      <w:r>
        <w:tab/>
      </w:r>
      <w:r w:rsidR="00DF4B50">
        <w:t>d</w:t>
      </w:r>
      <w:r w:rsidR="006344B4">
        <w:t>.</w:t>
      </w:r>
      <w:r>
        <w:tab/>
        <w:t xml:space="preserve">With prior notice, the </w:t>
      </w:r>
      <w:r w:rsidR="006344B4">
        <w:t xml:space="preserve">commissioner </w:t>
      </w:r>
      <w:r>
        <w:t xml:space="preserve">may periodically inspect distributors or retailers of new products </w:t>
      </w:r>
      <w:r w:rsidR="006344B4">
        <w:t>regulated pursuant to</w:t>
      </w:r>
      <w:r>
        <w:t xml:space="preserve"> </w:t>
      </w:r>
      <w:r w:rsidR="006344B4">
        <w:t xml:space="preserve">this act </w:t>
      </w:r>
      <w:r>
        <w:t xml:space="preserve">in order to determine compliance with the provisions of this </w:t>
      </w:r>
      <w:r w:rsidR="00C13E88">
        <w:t>act</w:t>
      </w:r>
      <w:r>
        <w:t xml:space="preserve">. </w:t>
      </w:r>
    </w:p>
    <w:p w14:paraId="3B9631DB" w14:textId="5C0FE387" w:rsidR="003E50F0" w:rsidRDefault="003E50F0" w:rsidP="003E50F0">
      <w:r>
        <w:tab/>
      </w:r>
      <w:r w:rsidR="00DF4B50">
        <w:t>e</w:t>
      </w:r>
      <w:r w:rsidR="006344B4">
        <w:t>.</w:t>
      </w:r>
      <w:r>
        <w:tab/>
        <w:t xml:space="preserve">The </w:t>
      </w:r>
      <w:r w:rsidR="00B37E68">
        <w:t xml:space="preserve">commissioner </w:t>
      </w:r>
      <w:r>
        <w:t xml:space="preserve">shall investigate complaints received concerning violations of </w:t>
      </w:r>
      <w:r w:rsidR="009D2C19">
        <w:t>this act</w:t>
      </w:r>
      <w:r>
        <w:t xml:space="preserve"> and shall report the results of such investigations to the Attorney General. </w:t>
      </w:r>
      <w:r w:rsidR="006344B4">
        <w:t xml:space="preserve">A </w:t>
      </w:r>
      <w:r>
        <w:t xml:space="preserve">manufacturer, distributor, retailer, or person who violates </w:t>
      </w:r>
      <w:r w:rsidR="006344B4">
        <w:t xml:space="preserve">the </w:t>
      </w:r>
      <w:r>
        <w:t>provision</w:t>
      </w:r>
      <w:r w:rsidR="006344B4">
        <w:t>s</w:t>
      </w:r>
      <w:r>
        <w:t xml:space="preserve"> of </w:t>
      </w:r>
      <w:r w:rsidR="009D2C19">
        <w:t>this act</w:t>
      </w:r>
      <w:r>
        <w:t xml:space="preserve">, shall be issued a warning by the </w:t>
      </w:r>
      <w:r w:rsidR="006344B4">
        <w:t xml:space="preserve">commissioner </w:t>
      </w:r>
      <w:r>
        <w:t xml:space="preserve">for </w:t>
      </w:r>
      <w:r w:rsidR="006344B4">
        <w:t xml:space="preserve">a </w:t>
      </w:r>
      <w:r>
        <w:t xml:space="preserve">first violation and </w:t>
      </w:r>
      <w:r w:rsidR="006344B4">
        <w:t xml:space="preserve">shall be </w:t>
      </w:r>
      <w:r>
        <w:t xml:space="preserve">subject to a civil penalty of up to $100 for each </w:t>
      </w:r>
      <w:r w:rsidR="006344B4">
        <w:t xml:space="preserve">subsequent </w:t>
      </w:r>
      <w:r>
        <w:t xml:space="preserve">offense. </w:t>
      </w:r>
      <w:r w:rsidR="006344B4">
        <w:t xml:space="preserve">Third and </w:t>
      </w:r>
      <w:r w:rsidR="00DF4B50">
        <w:t>subsequent</w:t>
      </w:r>
      <w:r>
        <w:t xml:space="preserve"> violations shall be subject to a civil penalty of not more than $500 for each offense. Each violation shall constitute a separate offense, and each day that such violation continues shall constitute a separate offense. </w:t>
      </w:r>
    </w:p>
    <w:p w14:paraId="36868F47" w14:textId="2742992B" w:rsidR="009D2C19" w:rsidRDefault="00DF4B50" w:rsidP="00DF4B50">
      <w:r>
        <w:tab/>
      </w:r>
      <w:r w:rsidR="00B37E68">
        <w:t>f.</w:t>
      </w:r>
      <w:r>
        <w:tab/>
        <w:t xml:space="preserve">If </w:t>
      </w:r>
      <w:r w:rsidR="009D2C19">
        <w:t xml:space="preserve">a </w:t>
      </w:r>
      <w:r>
        <w:t xml:space="preserve">product regulated </w:t>
      </w:r>
      <w:r w:rsidR="009D2C19">
        <w:t xml:space="preserve">pursuant to </w:t>
      </w:r>
      <w:r>
        <w:t>this act is found not to be in compliance with the minimum efficiency standards established under this act, the commissioner shall issue a violation to the manufacturer of such product which shall subject the manufacturer to a civil penalty equal to the cost of product purchase and testing. The commissioner shall make information available to the Attorney General and the public on products found not to be in compliance with the standards.</w:t>
      </w:r>
    </w:p>
    <w:p w14:paraId="741E76CB" w14:textId="4B1C549A" w:rsidR="00DF4B50" w:rsidRDefault="009D2C19" w:rsidP="00DF4B50">
      <w:r>
        <w:tab/>
        <w:t>g.</w:t>
      </w:r>
      <w:r w:rsidR="00AF487C">
        <w:tab/>
      </w:r>
      <w:r w:rsidR="0023677E">
        <w:t xml:space="preserve">A civil penalty imposed pursuant to this section </w:t>
      </w:r>
      <w:r>
        <w:t>shall be collected in a summary manner under the “Penalty Enforcement Law of 1999</w:t>
      </w:r>
      <w:r w:rsidR="004340FA">
        <w:t>,</w:t>
      </w:r>
      <w:r>
        <w:t>”</w:t>
      </w:r>
      <w:r w:rsidR="004340FA">
        <w:t xml:space="preserve"> P.L.1999, c.274 (C.2A:58-10 et seq.). </w:t>
      </w:r>
      <w:r w:rsidR="00215A8F">
        <w:t>All monies shall be deposited into the</w:t>
      </w:r>
      <w:r w:rsidR="00215A8F" w:rsidRPr="0035028A">
        <w:t xml:space="preserve"> </w:t>
      </w:r>
      <w:r w:rsidR="00215A8F">
        <w:t>Societal Benefits Charge account.</w:t>
      </w:r>
    </w:p>
    <w:p w14:paraId="793D949B" w14:textId="7704E034" w:rsidR="003E50F0" w:rsidRDefault="003E50F0" w:rsidP="001C62EE"/>
    <w:p w14:paraId="18BC6FD4" w14:textId="575E8C6C" w:rsidR="00C0524F" w:rsidRPr="00C0524F" w:rsidRDefault="00780BC1" w:rsidP="00C0524F">
      <w:pPr>
        <w:rPr>
          <w:spacing w:val="0"/>
        </w:rPr>
      </w:pPr>
      <w:r>
        <w:tab/>
      </w:r>
      <w:r w:rsidR="00F62ED0">
        <w:t>7.</w:t>
      </w:r>
      <w:r w:rsidR="00F62ED0">
        <w:tab/>
        <w:t xml:space="preserve">No later than 3 years after the date of enactment of this act, the Department of </w:t>
      </w:r>
      <w:r w:rsidR="0035028A">
        <w:t>Community Affairs</w:t>
      </w:r>
      <w:r w:rsidR="00F62ED0">
        <w:t xml:space="preserve">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r w:rsidR="00C0524F">
        <w:br w:type="page"/>
      </w:r>
    </w:p>
    <w:p w14:paraId="5BC1192A" w14:textId="3AC7A973" w:rsidR="00AF487C" w:rsidRDefault="00686AEB" w:rsidP="00AF487C">
      <w:r>
        <w:tab/>
      </w:r>
      <w:r w:rsidR="009A6E87">
        <w:t>8</w:t>
      </w:r>
      <w:r w:rsidR="00D04245">
        <w:t>.</w:t>
      </w:r>
      <w:r w:rsidR="00690E48">
        <w:tab/>
      </w:r>
      <w:r w:rsidR="00D04245">
        <w:t>This act shall take effect</w:t>
      </w:r>
      <w:r w:rsidR="006032C1">
        <w:t xml:space="preserve"> </w:t>
      </w:r>
      <w:r w:rsidR="00DF4B50">
        <w:t>on January 1, 2022</w:t>
      </w:r>
      <w:r w:rsidR="006032C1">
        <w:t xml:space="preserve">. </w:t>
      </w:r>
    </w:p>
    <w:p w14:paraId="602DD8B4" w14:textId="45A2165E" w:rsidR="00C0524F" w:rsidRDefault="00C0524F" w:rsidP="00AF487C"/>
    <w:p w14:paraId="7640E91D" w14:textId="77777777" w:rsidR="00C0524F" w:rsidRDefault="00C0524F" w:rsidP="00AF487C"/>
    <w:p w14:paraId="19EF43FD" w14:textId="77777777" w:rsidR="00686AEB" w:rsidRPr="00AA7880" w:rsidRDefault="00686AEB" w:rsidP="00686AEB">
      <w:pPr>
        <w:jc w:val="center"/>
      </w:pPr>
      <w:r w:rsidRPr="00D71D68">
        <w:t>STATEMENT</w:t>
      </w:r>
    </w:p>
    <w:p w14:paraId="7F3140DA" w14:textId="77777777" w:rsidR="006344B4" w:rsidRDefault="006344B4" w:rsidP="00686AEB"/>
    <w:p w14:paraId="1F91D8D2" w14:textId="526E8E2F" w:rsidR="00686AEB" w:rsidRDefault="006032C1" w:rsidP="00686AEB">
      <w:r>
        <w:tab/>
      </w:r>
      <w:r w:rsidRPr="006032C1">
        <w:t xml:space="preserve">This </w:t>
      </w:r>
      <w:r>
        <w:t>bill</w:t>
      </w:r>
      <w:r w:rsidRPr="006032C1">
        <w:t xml:space="preserve"> sets specific, up-to-date efficiency standards for selected residential and co</w:t>
      </w:r>
      <w:r>
        <w:t xml:space="preserve">mmercial products. These energy and water </w:t>
      </w:r>
      <w:r w:rsidRPr="006032C1">
        <w:t>efficiency standards are based on variou</w:t>
      </w:r>
      <w:r>
        <w:t>s sources including ENERGY STAR</w:t>
      </w:r>
      <w:r w:rsidRPr="006032C1">
        <w:t xml:space="preserve"> and </w:t>
      </w:r>
      <w:proofErr w:type="spellStart"/>
      <w:r w:rsidRPr="006032C1">
        <w:t>WaterSense</w:t>
      </w:r>
      <w:proofErr w:type="spellEnd"/>
      <w:r w:rsidRPr="006032C1">
        <w:t xml:space="preserve"> specifications, standards developed and adopted by the California Energy Commission. </w:t>
      </w:r>
    </w:p>
    <w:p w14:paraId="21D42F87" w14:textId="77777777" w:rsidR="00215A8F" w:rsidRDefault="005B01C2" w:rsidP="005B01C2">
      <w:r>
        <w:tab/>
        <w:t xml:space="preserve">The commissioner may require an updated test method when a new test procedure becomes available for a product regulated pursuant to this act.  The commissioner shall identify each product regulated under the bill and is required to allow the use of existing marks, labels, or tags, to denote compliance with the efficiency requirements of this act, pursuant to </w:t>
      </w:r>
      <w:r w:rsidRPr="003E50F0">
        <w:t>rules and regulations adopted pursuant to the "Administrative Procedure Act," P.L.1</w:t>
      </w:r>
      <w:r>
        <w:t>968, c.410 (C.52:14B-1 et seq.).</w:t>
      </w:r>
    </w:p>
    <w:p w14:paraId="23A4FD4E" w14:textId="319004ED" w:rsidR="005B01C2" w:rsidRDefault="00215A8F" w:rsidP="005B01C2">
      <w:r>
        <w:tab/>
      </w:r>
      <w:r w:rsidR="005B01C2">
        <w:t xml:space="preserve">A manufacturer of a product regulated pursuant to section 3 of this act shall annually test samples of its products in accordance with the test procedures adopted </w:t>
      </w:r>
      <w:r>
        <w:t>under this bill</w:t>
      </w:r>
      <w:r w:rsidR="005B01C2">
        <w:t xml:space="preserve">. A manufacturer of a product regulated </w:t>
      </w:r>
      <w:r>
        <w:t>under this bill is required</w:t>
      </w:r>
      <w:r w:rsidR="005B01C2">
        <w:t xml:space="preserve"> annually certify to the commissioner that the product is in compliance with the provisions of this act. </w:t>
      </w:r>
      <w:r>
        <w:t xml:space="preserve"> </w:t>
      </w:r>
      <w:r w:rsidR="005B01C2">
        <w:t xml:space="preserve">A manufacturer of a product regulated pursuant to </w:t>
      </w:r>
      <w:r>
        <w:t>this bill is required to</w:t>
      </w:r>
      <w:r w:rsidR="005B01C2">
        <w:t xml:space="preserve"> identify that each product offered for sale in the State is in compliance with the provisions of this act by means of a mark, label, or tag on the product and packaging at the time of sale. </w:t>
      </w:r>
      <w:r>
        <w:t xml:space="preserve"> </w:t>
      </w:r>
      <w:r w:rsidR="005B01C2">
        <w:t xml:space="preserve">With prior notice, the commissioner may periodically inspect distributors or retailers of new products regulated </w:t>
      </w:r>
      <w:r>
        <w:t>under this bill</w:t>
      </w:r>
      <w:r w:rsidR="005B01C2">
        <w:t xml:space="preserve"> in order to determine compliance with the provisions of </w:t>
      </w:r>
      <w:r>
        <w:t>the bill</w:t>
      </w:r>
      <w:r w:rsidR="005B01C2">
        <w:t xml:space="preserve">. </w:t>
      </w:r>
    </w:p>
    <w:p w14:paraId="0B966265" w14:textId="5399DA52" w:rsidR="005B01C2" w:rsidRDefault="00215A8F" w:rsidP="005B01C2">
      <w:r>
        <w:tab/>
      </w:r>
      <w:r w:rsidR="005B01C2">
        <w:t xml:space="preserve">The commissioner </w:t>
      </w:r>
      <w:r>
        <w:t>is required</w:t>
      </w:r>
      <w:r w:rsidR="005B01C2">
        <w:t xml:space="preserve"> investigate complaints received concerning violations of this act and </w:t>
      </w:r>
      <w:r>
        <w:t>is required</w:t>
      </w:r>
      <w:r w:rsidR="005B01C2">
        <w:t xml:space="preserve"> report the results of such investigations to the Attorney General. A manufacturer, distributor, retailer, or person who violates the provisions of this act, shall be issued a warning by the commissioner for a first violation and shall be subject to a civil penalty of up to $100 for each subsequent offense. Third and subsequent violations shall be subject to a civil penalty of not more than $500 for each offense. Each violation shall constitute a separate offense, and each day that such violation continues shall constitute a separate offense. </w:t>
      </w:r>
    </w:p>
    <w:p w14:paraId="52CA1EB5" w14:textId="4F6AD90E" w:rsidR="00AF487C" w:rsidRDefault="005B01C2" w:rsidP="00AF487C">
      <w:r>
        <w:tab/>
        <w:t xml:space="preserve">If a product regulated pursuant to this act is found not to be in compliance with the minimum efficiency standards established under this </w:t>
      </w:r>
      <w:r w:rsidR="00215A8F">
        <w:t>bill</w:t>
      </w:r>
      <w:r>
        <w:t xml:space="preserve">, the commissioner </w:t>
      </w:r>
      <w:r w:rsidR="00215A8F">
        <w:t>is required</w:t>
      </w:r>
      <w:r>
        <w:t xml:space="preserve"> issue a violation to the manufacturer of such product which </w:t>
      </w:r>
      <w:r w:rsidR="00215A8F">
        <w:t>will</w:t>
      </w:r>
      <w:r>
        <w:t xml:space="preserve"> subject the manufacturer to a civil penalty equal to the cost of product purchase and testing. The commissioner </w:t>
      </w:r>
      <w:r w:rsidR="00215A8F">
        <w:t>will be required to</w:t>
      </w:r>
      <w:r>
        <w:t xml:space="preserve"> make information available to the Attorney General and the public on products found not to be in compliance with the standards.</w:t>
      </w:r>
    </w:p>
    <w:p w14:paraId="53F38CB2" w14:textId="2B2C050A" w:rsidR="005B01C2" w:rsidRDefault="00215A8F" w:rsidP="005B01C2">
      <w:r>
        <w:tab/>
      </w:r>
      <w:r w:rsidR="005B01C2">
        <w:t>A civil penalty imposed pursuant to this section shall be collected in a summary manner under the “Penalty Enforcement Law of 1999,” P.L.19</w:t>
      </w:r>
      <w:r>
        <w:t>99, c.274 (C.2A:58-10 et seq.) and deposited into the</w:t>
      </w:r>
      <w:r w:rsidRPr="0035028A">
        <w:t xml:space="preserve"> </w:t>
      </w:r>
      <w:r>
        <w:t>Societal Benefits Charge account.</w:t>
      </w:r>
    </w:p>
    <w:sectPr w:rsidR="005B01C2" w:rsidSect="00AF487C">
      <w:headerReference w:type="default" r:id="rId15"/>
      <w:footerReference w:type="default" r:id="rId16"/>
      <w:headerReference w:type="first" r:id="rId17"/>
      <w:footerReference w:type="first" r:id="rId18"/>
      <w:pgSz w:w="12240" w:h="20160" w:code="5"/>
      <w:pgMar w:top="1440" w:right="2520" w:bottom="234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8B16F" w14:textId="523357DC" w:rsidR="00067819" w:rsidRDefault="00116B8A" w:rsidP="00116B8A">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320D" w14:textId="77777777" w:rsidR="00793DAB" w:rsidRDefault="00793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85BE5" w14:textId="77777777" w:rsidR="00793DAB" w:rsidRPr="009B59F4" w:rsidRDefault="00793DA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DE42" w14:textId="77777777" w:rsidR="00793DAB" w:rsidRDefault="002C4022">
    <w:pPr>
      <w:pStyle w:val="Header"/>
    </w:pPr>
    <w:r>
      <w:rPr>
        <w:noProof/>
      </w:rPr>
      <w:pict w14:anchorId="1F603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7A04B" w14:textId="77777777" w:rsidR="00793DAB" w:rsidRPr="00AF575C" w:rsidRDefault="00793DA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D1E8" w14:textId="1E559B4B" w:rsidR="00793DAB" w:rsidRDefault="00793DAB" w:rsidP="00686AEB">
    <w:pPr>
      <w:pStyle w:val="Header"/>
      <w:jc w:val="center"/>
      <w:rPr>
        <w:rStyle w:val="PageNumber"/>
      </w:rPr>
    </w:pPr>
  </w:p>
  <w:p w14:paraId="55333FB9" w14:textId="3F4455F3" w:rsidR="003555F7" w:rsidRDefault="003555F7" w:rsidP="003555F7">
    <w:pPr>
      <w:pStyle w:val="bpuHeadSpon"/>
    </w:pPr>
    <w:r w:rsidRPr="003555F7">
      <w:rPr>
        <w:rStyle w:val="bpuHeadSponChar"/>
      </w:rPr>
      <w:t>A5160</w:t>
    </w:r>
    <w:r>
      <w:t xml:space="preserve"> DEANGELO</w:t>
    </w:r>
    <w:r w:rsidR="00067819">
      <w:t>, CONAWAY</w:t>
    </w:r>
  </w:p>
  <w:p w14:paraId="1F881F0A" w14:textId="58B296B6" w:rsidR="003555F7" w:rsidRDefault="003555F7" w:rsidP="003555F7">
    <w:pPr>
      <w:pStyle w:val="bpuHeadSpon"/>
    </w:pPr>
    <w:r>
      <w:fldChar w:fldCharType="begin"/>
    </w:r>
    <w:r>
      <w:instrText xml:space="preserve"> PAGE  \* MERGEFORMAT </w:instrText>
    </w:r>
    <w:r>
      <w:fldChar w:fldCharType="separate"/>
    </w:r>
    <w:r w:rsidR="002C4022">
      <w:rPr>
        <w:noProof/>
      </w:rPr>
      <w:t>11</w:t>
    </w:r>
    <w:r>
      <w:fldChar w:fldCharType="end"/>
    </w:r>
  </w:p>
  <w:p w14:paraId="7BF9D4E3" w14:textId="77777777" w:rsidR="003555F7" w:rsidRDefault="003555F7" w:rsidP="003555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914A" w14:textId="786BE790" w:rsidR="00793DAB" w:rsidRDefault="00793DAB">
    <w:pPr>
      <w:pStyle w:val="Header"/>
    </w:pPr>
  </w:p>
  <w:p w14:paraId="5E9F7F4A" w14:textId="30D7C244" w:rsidR="003555F7" w:rsidRDefault="003555F7" w:rsidP="003555F7">
    <w:pPr>
      <w:pStyle w:val="bpuHeadSpon"/>
    </w:pPr>
    <w:r w:rsidRPr="003555F7">
      <w:rPr>
        <w:rStyle w:val="bpuHeadSponChar"/>
      </w:rPr>
      <w:t>A5160</w:t>
    </w:r>
    <w:r>
      <w:t xml:space="preserve"> DEANGELO</w:t>
    </w:r>
    <w:r w:rsidR="00067819">
      <w:t>, CONAWAY</w:t>
    </w:r>
  </w:p>
  <w:p w14:paraId="6E829871" w14:textId="5A4C644F" w:rsidR="003555F7" w:rsidRDefault="003555F7" w:rsidP="003555F7">
    <w:pPr>
      <w:pStyle w:val="bpuHeadSpon"/>
    </w:pPr>
    <w:r>
      <w:fldChar w:fldCharType="begin"/>
    </w:r>
    <w:r>
      <w:instrText xml:space="preserve"> PAGE  \* MERGEFORMAT </w:instrText>
    </w:r>
    <w:r>
      <w:fldChar w:fldCharType="separate"/>
    </w:r>
    <w:r w:rsidR="002C4022">
      <w:rPr>
        <w:noProof/>
      </w:rPr>
      <w:t>2</w:t>
    </w:r>
    <w:r>
      <w:fldChar w:fldCharType="end"/>
    </w:r>
  </w:p>
  <w:p w14:paraId="20D51FA9" w14:textId="77777777" w:rsidR="003555F7" w:rsidRDefault="003555F7" w:rsidP="003555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B22"/>
    <w:rsid w:val="00046583"/>
    <w:rsid w:val="00054975"/>
    <w:rsid w:val="00056CBF"/>
    <w:rsid w:val="00057D20"/>
    <w:rsid w:val="0006197C"/>
    <w:rsid w:val="0006281F"/>
    <w:rsid w:val="00067819"/>
    <w:rsid w:val="00075C99"/>
    <w:rsid w:val="0008141C"/>
    <w:rsid w:val="000842D8"/>
    <w:rsid w:val="00094A55"/>
    <w:rsid w:val="000972B4"/>
    <w:rsid w:val="000A44A7"/>
    <w:rsid w:val="000B1054"/>
    <w:rsid w:val="000B3411"/>
    <w:rsid w:val="000B5388"/>
    <w:rsid w:val="000C054C"/>
    <w:rsid w:val="000C12C2"/>
    <w:rsid w:val="000C13F0"/>
    <w:rsid w:val="000C6F89"/>
    <w:rsid w:val="000D11AF"/>
    <w:rsid w:val="000D3AC6"/>
    <w:rsid w:val="000D6255"/>
    <w:rsid w:val="000D6262"/>
    <w:rsid w:val="000D7B4A"/>
    <w:rsid w:val="000E4006"/>
    <w:rsid w:val="000E51B3"/>
    <w:rsid w:val="000E6816"/>
    <w:rsid w:val="000F3DA2"/>
    <w:rsid w:val="000F5FDE"/>
    <w:rsid w:val="000F7466"/>
    <w:rsid w:val="00101BE5"/>
    <w:rsid w:val="00110235"/>
    <w:rsid w:val="00116478"/>
    <w:rsid w:val="00116B8A"/>
    <w:rsid w:val="0013000E"/>
    <w:rsid w:val="0013093F"/>
    <w:rsid w:val="00133F81"/>
    <w:rsid w:val="00135943"/>
    <w:rsid w:val="0013763F"/>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66B6"/>
    <w:rsid w:val="001B0683"/>
    <w:rsid w:val="001B4716"/>
    <w:rsid w:val="001B4EA4"/>
    <w:rsid w:val="001B7BCE"/>
    <w:rsid w:val="001C15D7"/>
    <w:rsid w:val="001C62EE"/>
    <w:rsid w:val="001C7C52"/>
    <w:rsid w:val="001D25F3"/>
    <w:rsid w:val="001E15F1"/>
    <w:rsid w:val="001E16FA"/>
    <w:rsid w:val="001E2574"/>
    <w:rsid w:val="001E6213"/>
    <w:rsid w:val="001F14C7"/>
    <w:rsid w:val="001F5EC9"/>
    <w:rsid w:val="001F7405"/>
    <w:rsid w:val="00205533"/>
    <w:rsid w:val="0020795C"/>
    <w:rsid w:val="00212B8D"/>
    <w:rsid w:val="00215A8F"/>
    <w:rsid w:val="00216A68"/>
    <w:rsid w:val="0022036E"/>
    <w:rsid w:val="00222983"/>
    <w:rsid w:val="002251A5"/>
    <w:rsid w:val="00232EBA"/>
    <w:rsid w:val="00233738"/>
    <w:rsid w:val="0023677E"/>
    <w:rsid w:val="002370D0"/>
    <w:rsid w:val="00253E88"/>
    <w:rsid w:val="0025567D"/>
    <w:rsid w:val="00255958"/>
    <w:rsid w:val="00257FA2"/>
    <w:rsid w:val="00263F2A"/>
    <w:rsid w:val="0026574A"/>
    <w:rsid w:val="002660BB"/>
    <w:rsid w:val="002670D9"/>
    <w:rsid w:val="00271EB9"/>
    <w:rsid w:val="002720E8"/>
    <w:rsid w:val="00275293"/>
    <w:rsid w:val="00277275"/>
    <w:rsid w:val="002776B0"/>
    <w:rsid w:val="00286C7E"/>
    <w:rsid w:val="00291940"/>
    <w:rsid w:val="002A1029"/>
    <w:rsid w:val="002A3A1A"/>
    <w:rsid w:val="002A4692"/>
    <w:rsid w:val="002A51BA"/>
    <w:rsid w:val="002A5C90"/>
    <w:rsid w:val="002B2E26"/>
    <w:rsid w:val="002B2E83"/>
    <w:rsid w:val="002B3FE6"/>
    <w:rsid w:val="002C2D81"/>
    <w:rsid w:val="002C4022"/>
    <w:rsid w:val="002C461E"/>
    <w:rsid w:val="002C6CEC"/>
    <w:rsid w:val="002E09CE"/>
    <w:rsid w:val="002E3BF6"/>
    <w:rsid w:val="002E69D1"/>
    <w:rsid w:val="002F3BA6"/>
    <w:rsid w:val="00310C7D"/>
    <w:rsid w:val="00315320"/>
    <w:rsid w:val="003213F1"/>
    <w:rsid w:val="00324E06"/>
    <w:rsid w:val="00325776"/>
    <w:rsid w:val="00325E27"/>
    <w:rsid w:val="00330395"/>
    <w:rsid w:val="00331C44"/>
    <w:rsid w:val="00333704"/>
    <w:rsid w:val="00336624"/>
    <w:rsid w:val="0033751D"/>
    <w:rsid w:val="0034025F"/>
    <w:rsid w:val="00340458"/>
    <w:rsid w:val="0034200F"/>
    <w:rsid w:val="003446A0"/>
    <w:rsid w:val="0034481B"/>
    <w:rsid w:val="00346915"/>
    <w:rsid w:val="00350130"/>
    <w:rsid w:val="0035028A"/>
    <w:rsid w:val="00353EAA"/>
    <w:rsid w:val="00354334"/>
    <w:rsid w:val="003555F7"/>
    <w:rsid w:val="00360296"/>
    <w:rsid w:val="0036180C"/>
    <w:rsid w:val="00362241"/>
    <w:rsid w:val="00363730"/>
    <w:rsid w:val="00363CF5"/>
    <w:rsid w:val="00364344"/>
    <w:rsid w:val="003702CA"/>
    <w:rsid w:val="003703CF"/>
    <w:rsid w:val="00370617"/>
    <w:rsid w:val="00370BBA"/>
    <w:rsid w:val="00382F1F"/>
    <w:rsid w:val="003840E5"/>
    <w:rsid w:val="00390673"/>
    <w:rsid w:val="00390801"/>
    <w:rsid w:val="00391DA4"/>
    <w:rsid w:val="003A310B"/>
    <w:rsid w:val="003A3C64"/>
    <w:rsid w:val="003A3F83"/>
    <w:rsid w:val="003B24AF"/>
    <w:rsid w:val="003B2DB1"/>
    <w:rsid w:val="003C43EF"/>
    <w:rsid w:val="003C5A6B"/>
    <w:rsid w:val="003C7FB2"/>
    <w:rsid w:val="003D24DE"/>
    <w:rsid w:val="003E26D4"/>
    <w:rsid w:val="003E47BA"/>
    <w:rsid w:val="003E50F0"/>
    <w:rsid w:val="003F3B37"/>
    <w:rsid w:val="004000D1"/>
    <w:rsid w:val="004004A2"/>
    <w:rsid w:val="0040195A"/>
    <w:rsid w:val="00402DC0"/>
    <w:rsid w:val="00405D28"/>
    <w:rsid w:val="00405ED8"/>
    <w:rsid w:val="00412A0D"/>
    <w:rsid w:val="00416256"/>
    <w:rsid w:val="00416C4B"/>
    <w:rsid w:val="0041751E"/>
    <w:rsid w:val="004211E5"/>
    <w:rsid w:val="00422091"/>
    <w:rsid w:val="0043386C"/>
    <w:rsid w:val="004340FA"/>
    <w:rsid w:val="00436F2D"/>
    <w:rsid w:val="00436F5D"/>
    <w:rsid w:val="00441B42"/>
    <w:rsid w:val="00441DEE"/>
    <w:rsid w:val="00445FA1"/>
    <w:rsid w:val="0045118A"/>
    <w:rsid w:val="00455D51"/>
    <w:rsid w:val="00456BF9"/>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C5F3F"/>
    <w:rsid w:val="004C742C"/>
    <w:rsid w:val="004D0307"/>
    <w:rsid w:val="004D4DD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629A4"/>
    <w:rsid w:val="005651F3"/>
    <w:rsid w:val="00566368"/>
    <w:rsid w:val="00572184"/>
    <w:rsid w:val="00574B08"/>
    <w:rsid w:val="00577A15"/>
    <w:rsid w:val="00580533"/>
    <w:rsid w:val="00585E0C"/>
    <w:rsid w:val="0059131D"/>
    <w:rsid w:val="005A3713"/>
    <w:rsid w:val="005A4536"/>
    <w:rsid w:val="005B01C2"/>
    <w:rsid w:val="005B3F92"/>
    <w:rsid w:val="005B479C"/>
    <w:rsid w:val="005B561E"/>
    <w:rsid w:val="005B585C"/>
    <w:rsid w:val="005C07E4"/>
    <w:rsid w:val="005C2124"/>
    <w:rsid w:val="005C336F"/>
    <w:rsid w:val="005C7F3C"/>
    <w:rsid w:val="005D1EBC"/>
    <w:rsid w:val="005E017C"/>
    <w:rsid w:val="005E50C6"/>
    <w:rsid w:val="005F2A97"/>
    <w:rsid w:val="005F399B"/>
    <w:rsid w:val="005F75A0"/>
    <w:rsid w:val="00600AED"/>
    <w:rsid w:val="006019F8"/>
    <w:rsid w:val="00602754"/>
    <w:rsid w:val="006032C1"/>
    <w:rsid w:val="00605B20"/>
    <w:rsid w:val="0061156F"/>
    <w:rsid w:val="00613FF5"/>
    <w:rsid w:val="006155A8"/>
    <w:rsid w:val="00620E3A"/>
    <w:rsid w:val="00621076"/>
    <w:rsid w:val="00621997"/>
    <w:rsid w:val="00621B94"/>
    <w:rsid w:val="00626239"/>
    <w:rsid w:val="0063420F"/>
    <w:rsid w:val="006344B4"/>
    <w:rsid w:val="00635316"/>
    <w:rsid w:val="00635449"/>
    <w:rsid w:val="006378C5"/>
    <w:rsid w:val="00645E6A"/>
    <w:rsid w:val="00654813"/>
    <w:rsid w:val="00665CBC"/>
    <w:rsid w:val="006661C5"/>
    <w:rsid w:val="00667940"/>
    <w:rsid w:val="00667A5C"/>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16D1"/>
    <w:rsid w:val="006D791B"/>
    <w:rsid w:val="006E2895"/>
    <w:rsid w:val="006F180D"/>
    <w:rsid w:val="006F4334"/>
    <w:rsid w:val="006F47AF"/>
    <w:rsid w:val="006F6B8A"/>
    <w:rsid w:val="00700A92"/>
    <w:rsid w:val="00702DCC"/>
    <w:rsid w:val="00707CD3"/>
    <w:rsid w:val="00716BB9"/>
    <w:rsid w:val="00717E34"/>
    <w:rsid w:val="00721A22"/>
    <w:rsid w:val="007256D1"/>
    <w:rsid w:val="00727125"/>
    <w:rsid w:val="007279FD"/>
    <w:rsid w:val="00736249"/>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40CB"/>
    <w:rsid w:val="007D5796"/>
    <w:rsid w:val="007D59C0"/>
    <w:rsid w:val="007D7D9C"/>
    <w:rsid w:val="007E017E"/>
    <w:rsid w:val="007E121C"/>
    <w:rsid w:val="007F485D"/>
    <w:rsid w:val="007F6050"/>
    <w:rsid w:val="00805661"/>
    <w:rsid w:val="00813627"/>
    <w:rsid w:val="00815D25"/>
    <w:rsid w:val="00832816"/>
    <w:rsid w:val="008351C2"/>
    <w:rsid w:val="00837109"/>
    <w:rsid w:val="00840365"/>
    <w:rsid w:val="008406A3"/>
    <w:rsid w:val="00841D2C"/>
    <w:rsid w:val="00843E35"/>
    <w:rsid w:val="00845F3C"/>
    <w:rsid w:val="00846141"/>
    <w:rsid w:val="008461B8"/>
    <w:rsid w:val="008462F1"/>
    <w:rsid w:val="00847EF1"/>
    <w:rsid w:val="008538FA"/>
    <w:rsid w:val="0085418B"/>
    <w:rsid w:val="008573B0"/>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79B3"/>
    <w:rsid w:val="008D3B71"/>
    <w:rsid w:val="008D77BD"/>
    <w:rsid w:val="008E454C"/>
    <w:rsid w:val="008F1E5A"/>
    <w:rsid w:val="009017E5"/>
    <w:rsid w:val="00901AF5"/>
    <w:rsid w:val="00901BDA"/>
    <w:rsid w:val="009121D8"/>
    <w:rsid w:val="00914DC4"/>
    <w:rsid w:val="00916F7A"/>
    <w:rsid w:val="00917FE3"/>
    <w:rsid w:val="009318C7"/>
    <w:rsid w:val="00931C09"/>
    <w:rsid w:val="00932878"/>
    <w:rsid w:val="009348C2"/>
    <w:rsid w:val="009440D0"/>
    <w:rsid w:val="009523A3"/>
    <w:rsid w:val="00960958"/>
    <w:rsid w:val="00963A46"/>
    <w:rsid w:val="0096631E"/>
    <w:rsid w:val="00966A3E"/>
    <w:rsid w:val="00971493"/>
    <w:rsid w:val="00971AD9"/>
    <w:rsid w:val="00973069"/>
    <w:rsid w:val="00973523"/>
    <w:rsid w:val="009772C7"/>
    <w:rsid w:val="00980766"/>
    <w:rsid w:val="009835D4"/>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F4FAC"/>
    <w:rsid w:val="00A017C0"/>
    <w:rsid w:val="00A10FA5"/>
    <w:rsid w:val="00A11228"/>
    <w:rsid w:val="00A222C2"/>
    <w:rsid w:val="00A305D6"/>
    <w:rsid w:val="00A32246"/>
    <w:rsid w:val="00A342C4"/>
    <w:rsid w:val="00A50F6B"/>
    <w:rsid w:val="00A51FFF"/>
    <w:rsid w:val="00A52237"/>
    <w:rsid w:val="00A543F3"/>
    <w:rsid w:val="00A551D6"/>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4813"/>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2574A"/>
    <w:rsid w:val="00B35D8A"/>
    <w:rsid w:val="00B37E68"/>
    <w:rsid w:val="00B45B34"/>
    <w:rsid w:val="00B500C7"/>
    <w:rsid w:val="00B51132"/>
    <w:rsid w:val="00B57047"/>
    <w:rsid w:val="00B61D86"/>
    <w:rsid w:val="00B6342D"/>
    <w:rsid w:val="00B726BD"/>
    <w:rsid w:val="00B732BC"/>
    <w:rsid w:val="00B90E33"/>
    <w:rsid w:val="00B9676B"/>
    <w:rsid w:val="00B97086"/>
    <w:rsid w:val="00BA1DDF"/>
    <w:rsid w:val="00BA2EA5"/>
    <w:rsid w:val="00BA364B"/>
    <w:rsid w:val="00BB1190"/>
    <w:rsid w:val="00BB31D0"/>
    <w:rsid w:val="00BB3A11"/>
    <w:rsid w:val="00BB4DDB"/>
    <w:rsid w:val="00BB5D79"/>
    <w:rsid w:val="00BB5F02"/>
    <w:rsid w:val="00BC4485"/>
    <w:rsid w:val="00BC74A1"/>
    <w:rsid w:val="00BC7892"/>
    <w:rsid w:val="00BE24D6"/>
    <w:rsid w:val="00BE7EFA"/>
    <w:rsid w:val="00BF06AD"/>
    <w:rsid w:val="00BF2C67"/>
    <w:rsid w:val="00BF6E78"/>
    <w:rsid w:val="00C04F4D"/>
    <w:rsid w:val="00C051FE"/>
    <w:rsid w:val="00C0524F"/>
    <w:rsid w:val="00C056BF"/>
    <w:rsid w:val="00C12E48"/>
    <w:rsid w:val="00C13D14"/>
    <w:rsid w:val="00C13E88"/>
    <w:rsid w:val="00C15F53"/>
    <w:rsid w:val="00C17219"/>
    <w:rsid w:val="00C23F09"/>
    <w:rsid w:val="00C25071"/>
    <w:rsid w:val="00C25356"/>
    <w:rsid w:val="00C25709"/>
    <w:rsid w:val="00C30933"/>
    <w:rsid w:val="00C328D0"/>
    <w:rsid w:val="00C440CF"/>
    <w:rsid w:val="00C46BC1"/>
    <w:rsid w:val="00C5235F"/>
    <w:rsid w:val="00C54CE2"/>
    <w:rsid w:val="00C606C4"/>
    <w:rsid w:val="00C622EA"/>
    <w:rsid w:val="00C624BE"/>
    <w:rsid w:val="00C66BF3"/>
    <w:rsid w:val="00C70140"/>
    <w:rsid w:val="00C73CA7"/>
    <w:rsid w:val="00C822F6"/>
    <w:rsid w:val="00C82AC2"/>
    <w:rsid w:val="00C8456C"/>
    <w:rsid w:val="00C84645"/>
    <w:rsid w:val="00C859F0"/>
    <w:rsid w:val="00C91E19"/>
    <w:rsid w:val="00C92402"/>
    <w:rsid w:val="00C92867"/>
    <w:rsid w:val="00C93B93"/>
    <w:rsid w:val="00CA037D"/>
    <w:rsid w:val="00CA0837"/>
    <w:rsid w:val="00CA2442"/>
    <w:rsid w:val="00CA4725"/>
    <w:rsid w:val="00CA57A8"/>
    <w:rsid w:val="00CB6246"/>
    <w:rsid w:val="00CC0A17"/>
    <w:rsid w:val="00CD0F93"/>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6561"/>
    <w:rsid w:val="00D17FF8"/>
    <w:rsid w:val="00D268AC"/>
    <w:rsid w:val="00D27FF3"/>
    <w:rsid w:val="00D343D0"/>
    <w:rsid w:val="00D3664D"/>
    <w:rsid w:val="00D500E9"/>
    <w:rsid w:val="00D507BC"/>
    <w:rsid w:val="00D6090A"/>
    <w:rsid w:val="00D62FA3"/>
    <w:rsid w:val="00D63B6F"/>
    <w:rsid w:val="00D64A90"/>
    <w:rsid w:val="00D65B8C"/>
    <w:rsid w:val="00D73074"/>
    <w:rsid w:val="00D801F5"/>
    <w:rsid w:val="00D84CD6"/>
    <w:rsid w:val="00D926C0"/>
    <w:rsid w:val="00D9410B"/>
    <w:rsid w:val="00D9695B"/>
    <w:rsid w:val="00DA2417"/>
    <w:rsid w:val="00DA24DE"/>
    <w:rsid w:val="00DA5585"/>
    <w:rsid w:val="00DA6CCE"/>
    <w:rsid w:val="00DA6F91"/>
    <w:rsid w:val="00DB02AC"/>
    <w:rsid w:val="00DB2E2B"/>
    <w:rsid w:val="00DB363F"/>
    <w:rsid w:val="00DB6356"/>
    <w:rsid w:val="00DB6AA2"/>
    <w:rsid w:val="00DB6FB5"/>
    <w:rsid w:val="00DE10D1"/>
    <w:rsid w:val="00DE2514"/>
    <w:rsid w:val="00DE5961"/>
    <w:rsid w:val="00DE6851"/>
    <w:rsid w:val="00DF03EE"/>
    <w:rsid w:val="00DF4B50"/>
    <w:rsid w:val="00E01B71"/>
    <w:rsid w:val="00E05CC9"/>
    <w:rsid w:val="00E0610B"/>
    <w:rsid w:val="00E10665"/>
    <w:rsid w:val="00E15573"/>
    <w:rsid w:val="00E25A5B"/>
    <w:rsid w:val="00E373C7"/>
    <w:rsid w:val="00E4267B"/>
    <w:rsid w:val="00E42F13"/>
    <w:rsid w:val="00E452DF"/>
    <w:rsid w:val="00E543CF"/>
    <w:rsid w:val="00E546FD"/>
    <w:rsid w:val="00E60305"/>
    <w:rsid w:val="00E608F1"/>
    <w:rsid w:val="00E611B9"/>
    <w:rsid w:val="00E62A5A"/>
    <w:rsid w:val="00E7144F"/>
    <w:rsid w:val="00E73D74"/>
    <w:rsid w:val="00E76A79"/>
    <w:rsid w:val="00E80692"/>
    <w:rsid w:val="00E80C24"/>
    <w:rsid w:val="00E93836"/>
    <w:rsid w:val="00EA7A56"/>
    <w:rsid w:val="00EA7C16"/>
    <w:rsid w:val="00EB551A"/>
    <w:rsid w:val="00EC5281"/>
    <w:rsid w:val="00EC791D"/>
    <w:rsid w:val="00EC7CA6"/>
    <w:rsid w:val="00ED3C5D"/>
    <w:rsid w:val="00ED4553"/>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3DD"/>
    <w:rsid w:val="00F61E59"/>
    <w:rsid w:val="00F62ED0"/>
    <w:rsid w:val="00F63D99"/>
    <w:rsid w:val="00F6426B"/>
    <w:rsid w:val="00F709B3"/>
    <w:rsid w:val="00F71A5E"/>
    <w:rsid w:val="00F8298A"/>
    <w:rsid w:val="00F936D7"/>
    <w:rsid w:val="00F96AB2"/>
    <w:rsid w:val="00FA0AFC"/>
    <w:rsid w:val="00FA1C82"/>
    <w:rsid w:val="00FA2ED1"/>
    <w:rsid w:val="00FA4A52"/>
    <w:rsid w:val="00FB4045"/>
    <w:rsid w:val="00FB4D8E"/>
    <w:rsid w:val="00FB5BAA"/>
    <w:rsid w:val="00FB5C8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83FE9-7FAD-4B35-9412-36B9493E6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3792</Words>
  <Characters>20386</Characters>
  <Application>Microsoft Office Word</Application>
  <DocSecurity>0</DocSecurity>
  <Lines>456</Lines>
  <Paragraphs>129</Paragraphs>
  <ScaleCrop>false</ScaleCrop>
  <HeadingPairs>
    <vt:vector size="2" baseType="variant">
      <vt:variant>
        <vt:lpstr>Title</vt:lpstr>
      </vt:variant>
      <vt:variant>
        <vt:i4>1</vt:i4>
      </vt:variant>
    </vt:vector>
  </HeadingPairs>
  <TitlesOfParts>
    <vt:vector size="1" baseType="lpstr">
      <vt:lpstr>A5160</vt:lpstr>
    </vt:vector>
  </TitlesOfParts>
  <Manager>R224</Manager>
  <Company>NJ Office of Legislative Services</Company>
  <LinksUpToDate>false</LinksUpToDate>
  <CharactersWithSpaces>24226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dc:title>
  <dc:subject>Energy Efficiency</dc:subject>
  <dc:creator>Assemblyman  DEANGELO</dc:creator>
  <cp:keywords>A5160|11|EA |286|300|133|F|0|</cp:keywords>
  <dc:description>INTRODUCED DECEMBER 16, 2020</dc:description>
  <cp:lastModifiedBy>Todaro, Vivian</cp:lastModifiedBy>
  <cp:revision>2</cp:revision>
  <cp:lastPrinted>2021-02-24T18:02:00Z</cp:lastPrinted>
  <dcterms:created xsi:type="dcterms:W3CDTF">2021-02-24T18:03:00Z</dcterms:created>
  <dcterms:modified xsi:type="dcterms:W3CDTF">2021-02-24T18:03:00Z</dcterms:modified>
  <cp:category>ss. 1-7: C.48:3-114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