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B4" w:rsidRDefault="00DF07B4" w:rsidP="00DF07B4">
      <w:pPr>
        <w:pStyle w:val="bpuBill"/>
      </w:pPr>
      <w:bookmarkStart w:id="0" w:name="bpuFrontPg"/>
      <w:bookmarkStart w:id="1" w:name="_GoBack"/>
      <w:bookmarkEnd w:id="0"/>
      <w:bookmarkEnd w:id="1"/>
      <w:r>
        <w:t xml:space="preserve">ASSEMBLY, No. 5207 </w:t>
      </w:r>
    </w:p>
    <w:p w:rsidR="00DF07B4" w:rsidRPr="009D38FF" w:rsidRDefault="00DF07B4" w:rsidP="00DF07B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84051311" r:id="rId7"/>
        </w:object>
      </w:r>
    </w:p>
    <w:p w:rsidR="00DF07B4" w:rsidRDefault="00DF07B4" w:rsidP="00DF07B4">
      <w:pPr>
        <w:pStyle w:val="bpuState"/>
      </w:pPr>
      <w:r>
        <w:t>STATE OF NEW JERSEY</w:t>
      </w:r>
    </w:p>
    <w:p w:rsidR="00DF07B4" w:rsidRDefault="00DF07B4" w:rsidP="00DF07B4">
      <w:pPr>
        <w:pStyle w:val="bpuLegislature"/>
      </w:pPr>
      <w:r>
        <w:t>219th LEGISLATURE</w:t>
      </w:r>
    </w:p>
    <w:p w:rsidR="00DF07B4" w:rsidRDefault="00DF07B4" w:rsidP="00DF07B4">
      <w:pPr>
        <w:pStyle w:val="bpuWpGraphic"/>
      </w:pPr>
      <w:r>
        <w:object w:dxaOrig="8985" w:dyaOrig="255">
          <v:shape id="_x0000_i1026" type="#_x0000_t75" style="width:6in;height:12pt" o:ole="">
            <v:imagedata r:id="rId6" o:title=""/>
          </v:shape>
          <o:OLEObject Type="Embed" ProgID="WPWin6.1" ShapeID="_x0000_i1026" DrawAspect="Content" ObjectID="_1684051312" r:id="rId8"/>
        </w:object>
      </w:r>
      <w:r>
        <w:t xml:space="preserve">  </w:t>
      </w:r>
    </w:p>
    <w:p w:rsidR="00DF07B4" w:rsidRDefault="000F1651" w:rsidP="00DF07B4">
      <w:pPr>
        <w:pStyle w:val="bpuIntro"/>
      </w:pPr>
      <w:r>
        <w:t>INTRODUCED JANUARY 4, 2021</w:t>
      </w:r>
    </w:p>
    <w:p w:rsidR="00DF07B4" w:rsidRDefault="00DF07B4" w:rsidP="00DF07B4">
      <w:pPr>
        <w:pStyle w:val="bpuIntro"/>
      </w:pPr>
    </w:p>
    <w:p w:rsidR="00DF07B4" w:rsidRDefault="00DF07B4" w:rsidP="00DF07B4">
      <w:pPr>
        <w:pStyle w:val="bpuIntro"/>
        <w:sectPr w:rsidR="00DF07B4" w:rsidSect="00886186">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DF07B4" w:rsidRDefault="00DF07B4" w:rsidP="00DF07B4">
      <w:pPr>
        <w:pStyle w:val="bpuIntro"/>
      </w:pPr>
    </w:p>
    <w:p w:rsidR="00DF07B4" w:rsidRDefault="00DF07B4" w:rsidP="00DF07B4">
      <w:pPr>
        <w:pStyle w:val="bpuSponsor"/>
      </w:pPr>
      <w:r>
        <w:t>Sponsored by:</w:t>
      </w:r>
    </w:p>
    <w:p w:rsidR="00DF07B4" w:rsidRDefault="00DF07B4" w:rsidP="00DF07B4">
      <w:pPr>
        <w:pStyle w:val="bpuSponsor"/>
      </w:pPr>
      <w:r>
        <w:t>Assemblyman  GORDON M. JOHNSON</w:t>
      </w:r>
    </w:p>
    <w:p w:rsidR="00DF07B4" w:rsidRDefault="00DF07B4" w:rsidP="00DF07B4">
      <w:pPr>
        <w:pStyle w:val="bpuSponsor"/>
      </w:pPr>
      <w:r>
        <w:t>District 37 (Bergen)</w:t>
      </w:r>
    </w:p>
    <w:p w:rsidR="00DF07B4" w:rsidRDefault="00C44C96" w:rsidP="00C44C96">
      <w:pPr>
        <w:pStyle w:val="bpuSponsor"/>
      </w:pPr>
      <w:r>
        <w:t>Assemblywoman  VERLINA REYNOLDS-JACKSON</w:t>
      </w:r>
    </w:p>
    <w:p w:rsidR="00C44C96" w:rsidRDefault="00C44C96" w:rsidP="00C44C96">
      <w:pPr>
        <w:pStyle w:val="bpuSponsor"/>
      </w:pPr>
      <w:r>
        <w:t>District 15 (Hunterdon and Mercer)</w:t>
      </w:r>
    </w:p>
    <w:p w:rsidR="00C44C96" w:rsidRDefault="00A00143" w:rsidP="00A00143">
      <w:pPr>
        <w:pStyle w:val="bpuSponsor"/>
      </w:pPr>
      <w:r>
        <w:t>Assemblywoman  LINDA S. CARTER</w:t>
      </w:r>
    </w:p>
    <w:p w:rsidR="00A00143" w:rsidRDefault="00A00143" w:rsidP="00A00143">
      <w:pPr>
        <w:pStyle w:val="bpuSponsor"/>
      </w:pPr>
      <w:r>
        <w:t>District 22 (Middlesex, Somerset and Union)</w:t>
      </w:r>
    </w:p>
    <w:p w:rsidR="00A00143" w:rsidRPr="00A00143" w:rsidRDefault="00A00143" w:rsidP="00A00143">
      <w:pPr>
        <w:pStyle w:val="bpuSponsor"/>
      </w:pPr>
    </w:p>
    <w:p w:rsidR="00DF07B4" w:rsidRDefault="00886186" w:rsidP="00886186">
      <w:pPr>
        <w:pStyle w:val="bpuSponsor"/>
      </w:pPr>
      <w:r>
        <w:t>Co-Sponsored by:</w:t>
      </w:r>
    </w:p>
    <w:p w:rsidR="00886186" w:rsidRPr="00886186" w:rsidRDefault="00886186" w:rsidP="00886186">
      <w:pPr>
        <w:pStyle w:val="bpuSponsor"/>
      </w:pPr>
      <w:r w:rsidRPr="00886186">
        <w:t xml:space="preserve">Assemblyman </w:t>
      </w:r>
      <w:proofErr w:type="spellStart"/>
      <w:r w:rsidRPr="00886186">
        <w:t>Mukherji</w:t>
      </w:r>
      <w:proofErr w:type="spellEnd"/>
      <w:r w:rsidRPr="00886186">
        <w:t xml:space="preserve">, Assemblywomen </w:t>
      </w:r>
      <w:proofErr w:type="spellStart"/>
      <w:r w:rsidRPr="00886186">
        <w:t>Chaparro</w:t>
      </w:r>
      <w:proofErr w:type="spellEnd"/>
      <w:r w:rsidRPr="00886186">
        <w:t xml:space="preserve">, </w:t>
      </w:r>
      <w:proofErr w:type="spellStart"/>
      <w:r w:rsidRPr="00886186">
        <w:t>Vainieri</w:t>
      </w:r>
      <w:proofErr w:type="spellEnd"/>
      <w:r w:rsidRPr="00886186">
        <w:t xml:space="preserve"> </w:t>
      </w:r>
      <w:proofErr w:type="spellStart"/>
      <w:r w:rsidRPr="00886186">
        <w:t>Huttle</w:t>
      </w:r>
      <w:proofErr w:type="spellEnd"/>
      <w:r w:rsidRPr="00886186">
        <w:t xml:space="preserve">, Assemblyman </w:t>
      </w:r>
      <w:proofErr w:type="spellStart"/>
      <w:r w:rsidRPr="00886186">
        <w:t>Chiaravalloti</w:t>
      </w:r>
      <w:proofErr w:type="spellEnd"/>
      <w:r w:rsidRPr="00886186">
        <w:t xml:space="preserve">, Assemblywoman </w:t>
      </w:r>
      <w:proofErr w:type="spellStart"/>
      <w:r w:rsidRPr="00886186">
        <w:t>Jasey</w:t>
      </w:r>
      <w:proofErr w:type="spellEnd"/>
      <w:r w:rsidRPr="00886186">
        <w:t xml:space="preserve"> and Assemblyman McKeon</w:t>
      </w:r>
    </w:p>
    <w:p w:rsidR="005C5E27" w:rsidRDefault="005C5E27" w:rsidP="005C5E27"/>
    <w:p w:rsidR="00886186" w:rsidRDefault="00886186" w:rsidP="005C5E27"/>
    <w:p w:rsidR="006852C9" w:rsidRPr="005C5E27" w:rsidRDefault="006852C9" w:rsidP="005C5E27"/>
    <w:p w:rsidR="00DF07B4" w:rsidRDefault="00DF07B4" w:rsidP="00DF07B4">
      <w:pPr>
        <w:pStyle w:val="bpuSponsor"/>
      </w:pPr>
    </w:p>
    <w:p w:rsidR="00DF07B4" w:rsidRDefault="00DF07B4" w:rsidP="00DF07B4">
      <w:pPr>
        <w:pStyle w:val="bpuSponsor"/>
      </w:pPr>
      <w:r>
        <w:t>SYNOPSIS</w:t>
      </w:r>
    </w:p>
    <w:p w:rsidR="00DF07B4" w:rsidRDefault="00DF07B4" w:rsidP="00DF07B4">
      <w:pPr>
        <w:pStyle w:val="bpuNormText"/>
      </w:pPr>
      <w:r>
        <w:tab/>
        <w:t xml:space="preserve">Prohibits State and local entities and private correctional facilities from entering into agreements with federal immigration authorities to detain noncitizens. </w:t>
      </w:r>
    </w:p>
    <w:p w:rsidR="00DF07B4" w:rsidRDefault="00DF07B4" w:rsidP="00DF07B4">
      <w:pPr>
        <w:pStyle w:val="bpuNormText"/>
      </w:pPr>
    </w:p>
    <w:p w:rsidR="00DF07B4" w:rsidRDefault="00DF07B4" w:rsidP="00DF07B4">
      <w:pPr>
        <w:pStyle w:val="bpuSponsor"/>
      </w:pPr>
      <w:r>
        <w:t xml:space="preserve">CURRENT VERSION OF TEXT </w:t>
      </w:r>
    </w:p>
    <w:p w:rsidR="00DF07B4" w:rsidRDefault="00DF07B4" w:rsidP="00DF07B4">
      <w:pPr>
        <w:pStyle w:val="bpuNormText"/>
      </w:pPr>
      <w:r>
        <w:tab/>
        <w:t>As introduced.</w:t>
      </w:r>
    </w:p>
    <w:p w:rsidR="00DF07B4" w:rsidRDefault="00DF07B4" w:rsidP="00DF07B4">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F07B4" w:rsidRDefault="00DF07B4" w:rsidP="008916EC">
      <w:pPr>
        <w:pStyle w:val="FronterPage"/>
        <w:tabs>
          <w:tab w:val="clear" w:pos="720"/>
          <w:tab w:val="clear" w:pos="1440"/>
          <w:tab w:val="clear" w:pos="2160"/>
          <w:tab w:val="clear" w:pos="2880"/>
          <w:tab w:val="clear" w:pos="3600"/>
          <w:tab w:val="clear" w:pos="4320"/>
          <w:tab w:val="clear" w:pos="5040"/>
        </w:tabs>
        <w:sectPr w:rsidR="00DF07B4" w:rsidSect="00DF07B4">
          <w:type w:val="continuous"/>
          <w:pgSz w:w="12240" w:h="20160" w:code="5"/>
          <w:pgMar w:top="1440" w:right="2275" w:bottom="1440" w:left="2275" w:header="72" w:footer="720" w:gutter="0"/>
          <w:pgNumType w:start="1"/>
          <w:cols w:space="720"/>
          <w:docGrid w:linePitch="360"/>
        </w:sectPr>
      </w:pPr>
    </w:p>
    <w:p w:rsidR="00436761" w:rsidRPr="00677316" w:rsidRDefault="005874D0" w:rsidP="00436761">
      <w:pPr>
        <w:pStyle w:val="HangingAnAct"/>
        <w:rPr>
          <w:rStyle w:val="HangingAnActChar"/>
        </w:rPr>
      </w:pPr>
      <w:r>
        <w:rPr>
          <w:rStyle w:val="BillHead"/>
        </w:rPr>
        <w:lastRenderedPageBreak/>
        <w:t>An Act</w:t>
      </w:r>
      <w:r w:rsidR="00686AEB" w:rsidRPr="006B7FA7">
        <w:rPr>
          <w:rStyle w:val="HangingAnActChar"/>
        </w:rPr>
        <w:t xml:space="preserve"> </w:t>
      </w:r>
      <w:r w:rsidR="00436761">
        <w:rPr>
          <w:rStyle w:val="HangingAnActChar"/>
        </w:rPr>
        <w:t xml:space="preserve">concerning correctional facilities and supplementing Title 30 of the Revised Statutes.  </w:t>
      </w:r>
    </w:p>
    <w:p w:rsidR="000B1054" w:rsidRPr="00D71D68" w:rsidRDefault="000B1054" w:rsidP="000B1054"/>
    <w:p w:rsidR="00686AEB" w:rsidRPr="00AA7880" w:rsidRDefault="00686AEB" w:rsidP="00686AEB">
      <w:r>
        <w:tab/>
      </w:r>
      <w:r w:rsidR="005874D0">
        <w:rPr>
          <w:rStyle w:val="BillHeading2"/>
        </w:rPr>
        <w:t>Be It Enacted</w:t>
      </w:r>
      <w:r>
        <w:rPr>
          <w:rStyle w:val="BillHeading2"/>
        </w:rPr>
        <w:t xml:space="preserve"> </w:t>
      </w:r>
      <w:r w:rsidR="005874D0">
        <w:rPr>
          <w:rStyle w:val="BillLanguage"/>
        </w:rPr>
        <w:t>by the Senate and General Assembly of the State of New Jersey:</w:t>
      </w:r>
    </w:p>
    <w:p w:rsidR="00686AEB" w:rsidRDefault="00686AEB" w:rsidP="00686AEB"/>
    <w:p w:rsidR="00B74305" w:rsidRDefault="005F1E10" w:rsidP="00B74305">
      <w:r>
        <w:tab/>
        <w:t>1.</w:t>
      </w:r>
      <w:r>
        <w:tab/>
      </w:r>
      <w:r w:rsidR="00B74305">
        <w:t>a.  As used in this act:</w:t>
      </w:r>
    </w:p>
    <w:p w:rsidR="00B74305" w:rsidRDefault="00B74305" w:rsidP="00B74305">
      <w:r>
        <w:tab/>
        <w:t>“</w:t>
      </w:r>
      <w:r w:rsidRPr="006E42B9">
        <w:t>Federal immigration authority” means an agency of the United States government responsible for implementing and enforcing federal immigration law, including but not limited to, the United States Immigration and Customs Enforcement, United States Customs and Border Protection, and United States Citizenship and Immigration Services within the Department of Homeland Security.</w:t>
      </w:r>
    </w:p>
    <w:p w:rsidR="00B74305" w:rsidRDefault="00B74305" w:rsidP="00207F28">
      <w:r>
        <w:tab/>
      </w:r>
      <w:r w:rsidR="002E5891">
        <w:t>“Immigration d</w:t>
      </w:r>
      <w:r w:rsidR="00207F28">
        <w:t xml:space="preserve">etention agreement” means any contract, agreement, intergovernmental service agreement, or memorandum of understanding that authorizes the state, local government agency, or private correctional facility to house or detain individuals for federal civil immigration violations under the authority of the Immigration and Nationality Act (8 U.S.C. s.1101 et seq.).  </w:t>
      </w:r>
    </w:p>
    <w:p w:rsidR="00207F28" w:rsidRDefault="00207F28" w:rsidP="00207F28">
      <w:r>
        <w:tab/>
        <w:t xml:space="preserve">“Local government agency” means a county, county sheriff, municipality, </w:t>
      </w:r>
      <w:r w:rsidR="002E5891">
        <w:t xml:space="preserve">or other political subdivision and </w:t>
      </w:r>
      <w:r>
        <w:t>any agency, officer, employee, or a</w:t>
      </w:r>
      <w:r w:rsidR="002E5891">
        <w:t xml:space="preserve">gent </w:t>
      </w:r>
      <w:r>
        <w:t>thereof.</w:t>
      </w:r>
    </w:p>
    <w:p w:rsidR="00207F28" w:rsidRDefault="00207F28" w:rsidP="00207F28">
      <w:r>
        <w:tab/>
        <w:t>“</w:t>
      </w:r>
      <w:r w:rsidR="008C7E21">
        <w:t>Private detention</w:t>
      </w:r>
      <w:r>
        <w:t xml:space="preserve"> facility” means any private</w:t>
      </w:r>
      <w:r w:rsidR="00FA7642">
        <w:t>ly</w:t>
      </w:r>
      <w:r>
        <w:t xml:space="preserve"> owned or operated facility that houses or detains individuals for federal civil immigration violations under the authority of the Immigration and Nationality Act (8 U.S.C. s.1101 et seq.).  </w:t>
      </w:r>
    </w:p>
    <w:p w:rsidR="00207F28" w:rsidRDefault="00B74305" w:rsidP="00207F28">
      <w:r>
        <w:tab/>
      </w:r>
      <w:r w:rsidR="005F1E10">
        <w:t>b.</w:t>
      </w:r>
      <w:r w:rsidR="005F1E10">
        <w:tab/>
      </w:r>
      <w:r w:rsidR="00FA7642">
        <w:t xml:space="preserve">On or after </w:t>
      </w:r>
      <w:r w:rsidR="00207F28">
        <w:t>the effective date of this act:</w:t>
      </w:r>
    </w:p>
    <w:p w:rsidR="00207F28" w:rsidRDefault="005F1E10" w:rsidP="00207F28">
      <w:r>
        <w:tab/>
        <w:t>(1)</w:t>
      </w:r>
      <w:r>
        <w:tab/>
      </w:r>
      <w:r w:rsidR="00207F28">
        <w:t xml:space="preserve">the State or local government agency shall not enter into, renew, or extend any immigration detention agreement as defined in subsection a. of this section; or </w:t>
      </w:r>
    </w:p>
    <w:p w:rsidR="00207F28" w:rsidRDefault="005F1E10" w:rsidP="00207F28">
      <w:r>
        <w:tab/>
        <w:t>(2)</w:t>
      </w:r>
      <w:r>
        <w:tab/>
      </w:r>
      <w:r w:rsidR="00207F28">
        <w:t xml:space="preserve">a private </w:t>
      </w:r>
      <w:r w:rsidR="008C7E21">
        <w:t xml:space="preserve">detention </w:t>
      </w:r>
      <w:r w:rsidR="00207F28">
        <w:t>facility operating in this State shall</w:t>
      </w:r>
      <w:r w:rsidR="008C7E21">
        <w:t xml:space="preserve"> not </w:t>
      </w:r>
      <w:r w:rsidR="00FA7642">
        <w:t xml:space="preserve">enter </w:t>
      </w:r>
      <w:r w:rsidR="00207F28">
        <w:t xml:space="preserve">into, renew, or extend any immigration detention agreement as defined in subsection a. of this section.  </w:t>
      </w:r>
    </w:p>
    <w:p w:rsidR="00207F28" w:rsidRDefault="00207F28" w:rsidP="00207F28">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rsidR="00B74305" w:rsidRPr="00AA7880" w:rsidRDefault="00B74305" w:rsidP="00B74305">
      <w:r>
        <w:tab/>
        <w:t>2.</w:t>
      </w:r>
      <w:r>
        <w:tab/>
        <w:t xml:space="preserve">This act shall take effect immediately.  </w:t>
      </w:r>
    </w:p>
    <w:p w:rsidR="00686AEB" w:rsidRDefault="00686AEB" w:rsidP="00686AEB"/>
    <w:p w:rsidR="0052391C" w:rsidRPr="00CE7BD8" w:rsidRDefault="0052391C" w:rsidP="00686AEB"/>
    <w:p w:rsidR="00686AEB" w:rsidRPr="00AA7880" w:rsidRDefault="00686AEB" w:rsidP="00686AEB">
      <w:pPr>
        <w:jc w:val="center"/>
      </w:pPr>
      <w:r w:rsidRPr="00D71D68">
        <w:t>STATEMENT</w:t>
      </w:r>
    </w:p>
    <w:p w:rsidR="00686AEB" w:rsidRDefault="00686AEB" w:rsidP="00686AEB"/>
    <w:p w:rsidR="008C7E21" w:rsidRDefault="00D41D2A" w:rsidP="00D41D2A">
      <w:r>
        <w:tab/>
        <w:t xml:space="preserve">This bill prohibits </w:t>
      </w:r>
      <w:r w:rsidR="00207F28">
        <w:t xml:space="preserve">the State, local government agencies, and private </w:t>
      </w:r>
      <w:r w:rsidR="008C7E21">
        <w:t xml:space="preserve">detention </w:t>
      </w:r>
      <w:r w:rsidR="00207F28">
        <w:t xml:space="preserve">facilities </w:t>
      </w:r>
      <w:r w:rsidR="008C7E21">
        <w:t xml:space="preserve">operating in this State </w:t>
      </w:r>
      <w:r w:rsidR="00207F28">
        <w:t xml:space="preserve">from entering into, renewing, or extending immigration detention agreements.   </w:t>
      </w:r>
      <w:r w:rsidR="008C7E21">
        <w:t>Under the bill, an immigration detention agreement is any contract, agreement, intergovernmental service agreement, or memorandum of und</w:t>
      </w:r>
      <w:r w:rsidR="0044701E">
        <w:t>erstanding that authorizes the S</w:t>
      </w:r>
      <w:r w:rsidR="008C7E21">
        <w:t xml:space="preserve">tate, </w:t>
      </w:r>
      <w:r w:rsidR="0044701E">
        <w:t xml:space="preserve">a </w:t>
      </w:r>
      <w:r w:rsidR="008C7E21">
        <w:t xml:space="preserve">local government agency, or private correctional facility to house or detain individuals for federal civil immigration violations under the </w:t>
      </w:r>
      <w:r w:rsidR="008C7E21">
        <w:lastRenderedPageBreak/>
        <w:t xml:space="preserve">authority of the Immigration and Nationality Act (8 U.S.C. s.1101 et seq.).  </w:t>
      </w:r>
    </w:p>
    <w:p w:rsidR="002E5891" w:rsidRDefault="00D41D2A" w:rsidP="002E5891">
      <w:r>
        <w:tab/>
        <w:t xml:space="preserve">The bill </w:t>
      </w:r>
      <w:r w:rsidR="008C7E21">
        <w:t xml:space="preserve">also </w:t>
      </w:r>
      <w:r>
        <w:t xml:space="preserve">defines “federal immigration authority” as </w:t>
      </w:r>
      <w:r w:rsidRPr="006E42B9">
        <w:t>an agency of the United States government responsible for implementing and enforcing federal immigration la</w:t>
      </w:r>
      <w:r>
        <w:t>w, in</w:t>
      </w:r>
      <w:r w:rsidR="00FA7642">
        <w:t>cluding but not limited to</w:t>
      </w:r>
      <w:r w:rsidRPr="006E42B9">
        <w:t xml:space="preserve"> the United States Immigration and Customs Enforcement, United States Customs and Border Protection, and United States Citizenship and Immigration Services within the Department of Homeland Security.</w:t>
      </w:r>
      <w:r w:rsidR="00207F28">
        <w:t xml:space="preserve">  </w:t>
      </w:r>
      <w:r w:rsidR="002E5891">
        <w:t xml:space="preserve">A </w:t>
      </w:r>
      <w:r w:rsidR="00207F28">
        <w:t>“</w:t>
      </w:r>
      <w:r w:rsidR="002E5891">
        <w:t>l</w:t>
      </w:r>
      <w:r w:rsidR="00207F28">
        <w:t xml:space="preserve">ocal government agency” is </w:t>
      </w:r>
      <w:r w:rsidR="002E5891">
        <w:t>defined as a county, county sheriff, municipality, or other political subdivision in this State and any agency, officer, employee, or agent thereof.</w:t>
      </w:r>
      <w:r w:rsidR="008C7E21">
        <w:t xml:space="preserve"> </w:t>
      </w:r>
    </w:p>
    <w:sectPr w:rsidR="002E5891" w:rsidSect="00DF07B4">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16" w:rsidRDefault="00000416">
      <w:r>
        <w:separator/>
      </w:r>
    </w:p>
  </w:endnote>
  <w:endnote w:type="continuationSeparator" w:id="0">
    <w:p w:rsidR="00000416" w:rsidRDefault="0000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96" w:rsidRDefault="00886186" w:rsidP="00886186">
    <w:pPr>
      <w:pStyle w:val="sponUdate"/>
    </w:pPr>
    <w:r>
      <w:t>(Sponsorship Updated As Of: 5/20/2021)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16" w:rsidRDefault="00000416">
      <w:r>
        <w:separator/>
      </w:r>
    </w:p>
  </w:footnote>
  <w:footnote w:type="continuationSeparator" w:id="0">
    <w:p w:rsidR="00000416" w:rsidRDefault="0000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B2C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DF07B4" w:rsidRDefault="00DF07B4" w:rsidP="00DF07B4">
    <w:pPr>
      <w:pStyle w:val="bpuHeadSpon"/>
    </w:pPr>
    <w:r w:rsidRPr="00DF07B4">
      <w:rPr>
        <w:rStyle w:val="bpuHeadSponChar"/>
      </w:rPr>
      <w:t>A5207</w:t>
    </w:r>
    <w:r>
      <w:t xml:space="preserve"> JOHNSON</w:t>
    </w:r>
    <w:r w:rsidR="00C44C96">
      <w:t>, REYNOLDS-JACKSON</w:t>
    </w:r>
  </w:p>
  <w:p w:rsidR="00DF07B4" w:rsidRDefault="00DF07B4" w:rsidP="00DF07B4">
    <w:pPr>
      <w:pStyle w:val="bpuHeadSpon"/>
    </w:pPr>
    <w:r>
      <w:fldChar w:fldCharType="begin"/>
    </w:r>
    <w:r>
      <w:instrText xml:space="preserve"> PAGE  \* MERGEFORMAT </w:instrText>
    </w:r>
    <w:r>
      <w:fldChar w:fldCharType="separate"/>
    </w:r>
    <w:r w:rsidR="00EB2C6A">
      <w:rPr>
        <w:noProof/>
      </w:rPr>
      <w:t>3</w:t>
    </w:r>
    <w:r>
      <w:fldChar w:fldCharType="end"/>
    </w:r>
  </w:p>
  <w:p w:rsidR="00DF07B4" w:rsidRDefault="00DF07B4" w:rsidP="00DF07B4">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DF07B4" w:rsidRDefault="00DF07B4" w:rsidP="00DF07B4">
    <w:pPr>
      <w:pStyle w:val="bpuHeadSpon"/>
    </w:pPr>
    <w:r w:rsidRPr="00DF07B4">
      <w:rPr>
        <w:rStyle w:val="bpuHeadSponChar"/>
      </w:rPr>
      <w:t>A5207</w:t>
    </w:r>
    <w:r>
      <w:t xml:space="preserve"> JOHNSON</w:t>
    </w:r>
    <w:r w:rsidR="00C44C96">
      <w:t>, REYNOLDS-JACKSON</w:t>
    </w:r>
  </w:p>
  <w:p w:rsidR="00DF07B4" w:rsidRDefault="00DF07B4" w:rsidP="00DF07B4">
    <w:pPr>
      <w:pStyle w:val="bpuHeadSpon"/>
    </w:pPr>
    <w:r>
      <w:fldChar w:fldCharType="begin"/>
    </w:r>
    <w:r>
      <w:instrText xml:space="preserve"> PAGE  \* MERGEFORMAT </w:instrText>
    </w:r>
    <w:r>
      <w:fldChar w:fldCharType="separate"/>
    </w:r>
    <w:r w:rsidR="00EB2C6A">
      <w:rPr>
        <w:noProof/>
      </w:rPr>
      <w:t>2</w:t>
    </w:r>
    <w:r>
      <w:fldChar w:fldCharType="end"/>
    </w:r>
  </w:p>
  <w:p w:rsidR="00DF07B4" w:rsidRDefault="00DF07B4" w:rsidP="00DF07B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16"/>
    <w:rsid w:val="00000416"/>
    <w:rsid w:val="000051BD"/>
    <w:rsid w:val="000160A5"/>
    <w:rsid w:val="0002335B"/>
    <w:rsid w:val="0003549A"/>
    <w:rsid w:val="000367AE"/>
    <w:rsid w:val="00043B22"/>
    <w:rsid w:val="00050ABE"/>
    <w:rsid w:val="00054975"/>
    <w:rsid w:val="00056188"/>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E581E"/>
    <w:rsid w:val="000F1651"/>
    <w:rsid w:val="000F3DA2"/>
    <w:rsid w:val="000F5FDE"/>
    <w:rsid w:val="000F7466"/>
    <w:rsid w:val="00111C7F"/>
    <w:rsid w:val="0013000E"/>
    <w:rsid w:val="00133F81"/>
    <w:rsid w:val="00135943"/>
    <w:rsid w:val="00142C66"/>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07F28"/>
    <w:rsid w:val="00212B8D"/>
    <w:rsid w:val="00214AD1"/>
    <w:rsid w:val="00222983"/>
    <w:rsid w:val="002370D0"/>
    <w:rsid w:val="00255958"/>
    <w:rsid w:val="00257A6C"/>
    <w:rsid w:val="00257FA2"/>
    <w:rsid w:val="0026574A"/>
    <w:rsid w:val="002660BB"/>
    <w:rsid w:val="002720E8"/>
    <w:rsid w:val="00275293"/>
    <w:rsid w:val="002776B0"/>
    <w:rsid w:val="00286C7E"/>
    <w:rsid w:val="002A1029"/>
    <w:rsid w:val="002A1D07"/>
    <w:rsid w:val="002A3A1A"/>
    <w:rsid w:val="002A4692"/>
    <w:rsid w:val="002A51BA"/>
    <w:rsid w:val="002B2E26"/>
    <w:rsid w:val="002B3FE6"/>
    <w:rsid w:val="002C131C"/>
    <w:rsid w:val="002C2D81"/>
    <w:rsid w:val="002C461E"/>
    <w:rsid w:val="002C6CEC"/>
    <w:rsid w:val="002D318B"/>
    <w:rsid w:val="002D3E6B"/>
    <w:rsid w:val="002E09CE"/>
    <w:rsid w:val="002E5891"/>
    <w:rsid w:val="002E69D1"/>
    <w:rsid w:val="002F0E77"/>
    <w:rsid w:val="002F3BA6"/>
    <w:rsid w:val="00315320"/>
    <w:rsid w:val="00325776"/>
    <w:rsid w:val="00325E27"/>
    <w:rsid w:val="00330395"/>
    <w:rsid w:val="00332E52"/>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707"/>
    <w:rsid w:val="003C5A6B"/>
    <w:rsid w:val="003C7FB2"/>
    <w:rsid w:val="003D24DE"/>
    <w:rsid w:val="003E26D4"/>
    <w:rsid w:val="003E47BA"/>
    <w:rsid w:val="003F3B37"/>
    <w:rsid w:val="0040195A"/>
    <w:rsid w:val="00402DC0"/>
    <w:rsid w:val="00416C4B"/>
    <w:rsid w:val="0041751E"/>
    <w:rsid w:val="004211E5"/>
    <w:rsid w:val="00422091"/>
    <w:rsid w:val="0043386C"/>
    <w:rsid w:val="00436761"/>
    <w:rsid w:val="00436F2D"/>
    <w:rsid w:val="00436F5D"/>
    <w:rsid w:val="00441B42"/>
    <w:rsid w:val="00445664"/>
    <w:rsid w:val="0044701E"/>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B4E62"/>
    <w:rsid w:val="004C742C"/>
    <w:rsid w:val="004E1F3E"/>
    <w:rsid w:val="004F21BD"/>
    <w:rsid w:val="004F4F1D"/>
    <w:rsid w:val="004F74DD"/>
    <w:rsid w:val="00501317"/>
    <w:rsid w:val="0050495C"/>
    <w:rsid w:val="00505DC9"/>
    <w:rsid w:val="00506E1E"/>
    <w:rsid w:val="00513C81"/>
    <w:rsid w:val="0052391C"/>
    <w:rsid w:val="00527BFB"/>
    <w:rsid w:val="00532A32"/>
    <w:rsid w:val="005376DD"/>
    <w:rsid w:val="00540B0B"/>
    <w:rsid w:val="0054460F"/>
    <w:rsid w:val="00552DAE"/>
    <w:rsid w:val="005536CD"/>
    <w:rsid w:val="00554051"/>
    <w:rsid w:val="00557240"/>
    <w:rsid w:val="005629A4"/>
    <w:rsid w:val="005651F3"/>
    <w:rsid w:val="00572184"/>
    <w:rsid w:val="00577A15"/>
    <w:rsid w:val="00580533"/>
    <w:rsid w:val="005809FD"/>
    <w:rsid w:val="005874D0"/>
    <w:rsid w:val="0059131D"/>
    <w:rsid w:val="005947E0"/>
    <w:rsid w:val="005A0C8E"/>
    <w:rsid w:val="005B1469"/>
    <w:rsid w:val="005B3F92"/>
    <w:rsid w:val="005B479C"/>
    <w:rsid w:val="005B561E"/>
    <w:rsid w:val="005B7E97"/>
    <w:rsid w:val="005C07E4"/>
    <w:rsid w:val="005C2124"/>
    <w:rsid w:val="005C336F"/>
    <w:rsid w:val="005C5E27"/>
    <w:rsid w:val="005C7F3C"/>
    <w:rsid w:val="005D5A6D"/>
    <w:rsid w:val="005E017C"/>
    <w:rsid w:val="005E50C6"/>
    <w:rsid w:val="005F1E10"/>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04C2"/>
    <w:rsid w:val="00665CBC"/>
    <w:rsid w:val="00667A5C"/>
    <w:rsid w:val="00677316"/>
    <w:rsid w:val="006852C9"/>
    <w:rsid w:val="00686AEB"/>
    <w:rsid w:val="006B7897"/>
    <w:rsid w:val="006B7FA7"/>
    <w:rsid w:val="006C086A"/>
    <w:rsid w:val="006C21C1"/>
    <w:rsid w:val="006C7327"/>
    <w:rsid w:val="006C747B"/>
    <w:rsid w:val="006D00E5"/>
    <w:rsid w:val="006D791B"/>
    <w:rsid w:val="006E2895"/>
    <w:rsid w:val="006F180D"/>
    <w:rsid w:val="006F4334"/>
    <w:rsid w:val="006F47AF"/>
    <w:rsid w:val="006F6B8A"/>
    <w:rsid w:val="00707CD3"/>
    <w:rsid w:val="00716BB9"/>
    <w:rsid w:val="007256D1"/>
    <w:rsid w:val="007279FD"/>
    <w:rsid w:val="0074313D"/>
    <w:rsid w:val="007502CB"/>
    <w:rsid w:val="00752D79"/>
    <w:rsid w:val="00752E20"/>
    <w:rsid w:val="00756EDE"/>
    <w:rsid w:val="00764456"/>
    <w:rsid w:val="00767EC2"/>
    <w:rsid w:val="00781B4D"/>
    <w:rsid w:val="007824BF"/>
    <w:rsid w:val="00783B8D"/>
    <w:rsid w:val="00794B94"/>
    <w:rsid w:val="00794BD4"/>
    <w:rsid w:val="007A2F73"/>
    <w:rsid w:val="007A3061"/>
    <w:rsid w:val="007A5A0B"/>
    <w:rsid w:val="007C0E14"/>
    <w:rsid w:val="007C7DE4"/>
    <w:rsid w:val="007D40CB"/>
    <w:rsid w:val="007D5796"/>
    <w:rsid w:val="007D59C0"/>
    <w:rsid w:val="007D6F9B"/>
    <w:rsid w:val="007D7D9C"/>
    <w:rsid w:val="007F485D"/>
    <w:rsid w:val="007F6050"/>
    <w:rsid w:val="00813627"/>
    <w:rsid w:val="008260EA"/>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86186"/>
    <w:rsid w:val="008916EC"/>
    <w:rsid w:val="00891E4F"/>
    <w:rsid w:val="008A31C5"/>
    <w:rsid w:val="008A4F9A"/>
    <w:rsid w:val="008B2850"/>
    <w:rsid w:val="008C79B3"/>
    <w:rsid w:val="008C7E21"/>
    <w:rsid w:val="008D77BD"/>
    <w:rsid w:val="008E454C"/>
    <w:rsid w:val="008F16A1"/>
    <w:rsid w:val="008F1E5A"/>
    <w:rsid w:val="00901BDA"/>
    <w:rsid w:val="009066A0"/>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234"/>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0143"/>
    <w:rsid w:val="00A017C0"/>
    <w:rsid w:val="00A11228"/>
    <w:rsid w:val="00A222C2"/>
    <w:rsid w:val="00A26EB7"/>
    <w:rsid w:val="00A305D6"/>
    <w:rsid w:val="00A342C4"/>
    <w:rsid w:val="00A42391"/>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405F"/>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36ACB"/>
    <w:rsid w:val="00B45B34"/>
    <w:rsid w:val="00B57047"/>
    <w:rsid w:val="00B61D86"/>
    <w:rsid w:val="00B6342D"/>
    <w:rsid w:val="00B661E0"/>
    <w:rsid w:val="00B726BD"/>
    <w:rsid w:val="00B732BC"/>
    <w:rsid w:val="00B74305"/>
    <w:rsid w:val="00B7650B"/>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E4E"/>
    <w:rsid w:val="00C23F09"/>
    <w:rsid w:val="00C25356"/>
    <w:rsid w:val="00C328D0"/>
    <w:rsid w:val="00C36C37"/>
    <w:rsid w:val="00C44C96"/>
    <w:rsid w:val="00C46BC1"/>
    <w:rsid w:val="00C5235F"/>
    <w:rsid w:val="00C54CE2"/>
    <w:rsid w:val="00C66BF3"/>
    <w:rsid w:val="00C70140"/>
    <w:rsid w:val="00C73CA7"/>
    <w:rsid w:val="00C822F6"/>
    <w:rsid w:val="00C82AC2"/>
    <w:rsid w:val="00C8456C"/>
    <w:rsid w:val="00C84645"/>
    <w:rsid w:val="00C91E19"/>
    <w:rsid w:val="00C92402"/>
    <w:rsid w:val="00C92867"/>
    <w:rsid w:val="00C93B93"/>
    <w:rsid w:val="00CA037D"/>
    <w:rsid w:val="00CA0837"/>
    <w:rsid w:val="00CA2442"/>
    <w:rsid w:val="00CA4725"/>
    <w:rsid w:val="00CB4C7B"/>
    <w:rsid w:val="00CB6246"/>
    <w:rsid w:val="00CC0A17"/>
    <w:rsid w:val="00CD0F93"/>
    <w:rsid w:val="00CD1BD1"/>
    <w:rsid w:val="00CD39B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1D2A"/>
    <w:rsid w:val="00D500E9"/>
    <w:rsid w:val="00D507BC"/>
    <w:rsid w:val="00D6090A"/>
    <w:rsid w:val="00D62FA3"/>
    <w:rsid w:val="00D63B6F"/>
    <w:rsid w:val="00D64A90"/>
    <w:rsid w:val="00D65A27"/>
    <w:rsid w:val="00D70BB8"/>
    <w:rsid w:val="00D9410B"/>
    <w:rsid w:val="00D9695B"/>
    <w:rsid w:val="00DA2417"/>
    <w:rsid w:val="00DA5585"/>
    <w:rsid w:val="00DB02AC"/>
    <w:rsid w:val="00DB6AA2"/>
    <w:rsid w:val="00DE10D1"/>
    <w:rsid w:val="00DE2514"/>
    <w:rsid w:val="00DE6851"/>
    <w:rsid w:val="00DF03EE"/>
    <w:rsid w:val="00DF07B4"/>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485"/>
    <w:rsid w:val="00E93836"/>
    <w:rsid w:val="00E96F89"/>
    <w:rsid w:val="00EA7C16"/>
    <w:rsid w:val="00EB2C6A"/>
    <w:rsid w:val="00EC5281"/>
    <w:rsid w:val="00EC791D"/>
    <w:rsid w:val="00EC7CA6"/>
    <w:rsid w:val="00ED3C5D"/>
    <w:rsid w:val="00ED4553"/>
    <w:rsid w:val="00F00D08"/>
    <w:rsid w:val="00F1350D"/>
    <w:rsid w:val="00F15583"/>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A764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EFC4BF"/>
  <w15:docId w15:val="{D7CC1EA2-AA8D-4CCA-A77D-7A0BCBD7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891"/>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character" w:styleId="LineNumber">
    <w:name w:val="line number"/>
    <w:basedOn w:val="DefaultParagraphFont"/>
    <w:semiHidden/>
    <w:unhideWhenUsed/>
    <w:rsid w:val="00DF07B4"/>
  </w:style>
  <w:style w:type="paragraph" w:styleId="BalloonText">
    <w:name w:val="Balloon Text"/>
    <w:basedOn w:val="Normal"/>
    <w:link w:val="BalloonTextChar"/>
    <w:semiHidden/>
    <w:unhideWhenUsed/>
    <w:rsid w:val="00E96F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96F89"/>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11710">
      <w:bodyDiv w:val="1"/>
      <w:marLeft w:val="0"/>
      <w:marRight w:val="0"/>
      <w:marTop w:val="0"/>
      <w:marBottom w:val="0"/>
      <w:divBdr>
        <w:top w:val="none" w:sz="0" w:space="0" w:color="auto"/>
        <w:left w:val="none" w:sz="0" w:space="0" w:color="auto"/>
        <w:bottom w:val="none" w:sz="0" w:space="0" w:color="auto"/>
        <w:right w:val="none" w:sz="0" w:space="0" w:color="auto"/>
      </w:divBdr>
    </w:div>
    <w:div w:id="16518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3</Pages>
  <Words>504</Words>
  <Characters>3097</Characters>
  <Application>Microsoft Office Word</Application>
  <DocSecurity>0</DocSecurity>
  <Lines>93</Lines>
  <Paragraphs>31</Paragraphs>
  <ScaleCrop>false</ScaleCrop>
  <HeadingPairs>
    <vt:vector size="2" baseType="variant">
      <vt:variant>
        <vt:lpstr>Title</vt:lpstr>
      </vt:variant>
      <vt:variant>
        <vt:i4>1</vt:i4>
      </vt:variant>
    </vt:vector>
  </HeadingPairs>
  <TitlesOfParts>
    <vt:vector size="1" baseType="lpstr">
      <vt:lpstr>A5207</vt:lpstr>
    </vt:vector>
  </TitlesOfParts>
  <Manager>R225</Manager>
  <Company>NJ Office of Legislative Services</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A5207</dc:title>
  <dc:subject/>
  <dc:creator>Assemblyman  JOHNSON</dc:creator>
  <cp:keywords>A5207|3|LP |234|92|276|F|0|</cp:keywords>
  <dc:description>INTRODUCED JANUARY 4, 2021</dc:description>
  <cp:lastModifiedBy>Franks, Denise</cp:lastModifiedBy>
  <cp:revision>2</cp:revision>
  <cp:lastPrinted>2021-05-19T15:27:00Z</cp:lastPrinted>
  <dcterms:created xsi:type="dcterms:W3CDTF">2021-06-01T15:15:00Z</dcterms:created>
  <dcterms:modified xsi:type="dcterms:W3CDTF">2021-06-01T15:15:00Z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