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A55F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COMMERCE AND ECONOMIC DEVELOPMENT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Pr="007D2AAC" w:rsidRDefault="006A55FD" w:rsidP="00ED5E27">
      <w:pPr>
        <w:pStyle w:val="TopofPage1"/>
        <w:rPr>
          <w:sz w:val="24"/>
          <w:szCs w:val="24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5218</w:t>
      </w:r>
      <w:r w:rsidR="0063703D" w:rsidRPr="00ED5E27">
        <w:rPr>
          <w:b/>
          <w:sz w:val="36"/>
          <w:szCs w:val="36"/>
        </w:rPr>
        <w:t xml:space="preserve"> </w:t>
      </w:r>
    </w:p>
    <w:p w:rsidR="007D2AAC" w:rsidRPr="007D2AAC" w:rsidRDefault="007D2AAC" w:rsidP="00ED5E27">
      <w:pPr>
        <w:pStyle w:val="TopofPage1"/>
        <w:rPr>
          <w:sz w:val="24"/>
          <w:szCs w:val="24"/>
        </w:rPr>
      </w:pPr>
    </w:p>
    <w:p w:rsidR="007D2AAC" w:rsidRPr="001A7F9F" w:rsidRDefault="007D2AAC" w:rsidP="007D2AAC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F2417">
        <w:rPr>
          <w:caps/>
          <w:szCs w:val="24"/>
        </w:rPr>
        <w:t>MARCH 8</w:t>
      </w:r>
      <w:r w:rsidR="006A55FD">
        <w:rPr>
          <w:caps/>
          <w:szCs w:val="24"/>
        </w:rPr>
        <w:t>, 2021</w:t>
      </w:r>
    </w:p>
    <w:p w:rsidR="00520AC7" w:rsidRDefault="00520AC7" w:rsidP="0083060A"/>
    <w:p w:rsidR="00520AC7" w:rsidRDefault="00520AC7" w:rsidP="0083060A">
      <w:r>
        <w:tab/>
        <w:t>The Assembly Commerce and Economic Development Committee reports favorably and with committee amendments Assembly Bill No. 5218.</w:t>
      </w:r>
    </w:p>
    <w:p w:rsidR="00E37168" w:rsidRPr="00E37168" w:rsidRDefault="00E37168" w:rsidP="00E3716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37168">
        <w:rPr>
          <w:spacing w:val="4"/>
          <w:szCs w:val="24"/>
        </w:rPr>
        <w:tab/>
        <w:t>This bill</w:t>
      </w:r>
      <w:r w:rsidR="00D57DF1">
        <w:rPr>
          <w:spacing w:val="4"/>
          <w:szCs w:val="24"/>
        </w:rPr>
        <w:t>, as amended,</w:t>
      </w:r>
      <w:r w:rsidRPr="00E37168">
        <w:rPr>
          <w:spacing w:val="4"/>
          <w:szCs w:val="24"/>
        </w:rPr>
        <w:t xml:space="preserve"> </w:t>
      </w:r>
      <w:r w:rsidR="00017C8C">
        <w:rPr>
          <w:spacing w:val="4"/>
          <w:szCs w:val="24"/>
        </w:rPr>
        <w:t xml:space="preserve">would allow the owner of a small </w:t>
      </w:r>
      <w:r w:rsidRPr="00E37168">
        <w:rPr>
          <w:spacing w:val="4"/>
          <w:szCs w:val="24"/>
        </w:rPr>
        <w:t>restaurant o</w:t>
      </w:r>
      <w:r w:rsidR="00017C8C">
        <w:rPr>
          <w:spacing w:val="4"/>
          <w:szCs w:val="24"/>
        </w:rPr>
        <w:t xml:space="preserve">r of an alcoholic beverage manufacturer </w:t>
      </w:r>
      <w:r w:rsidRPr="00E37168">
        <w:rPr>
          <w:spacing w:val="4"/>
          <w:szCs w:val="24"/>
        </w:rPr>
        <w:t xml:space="preserve">to use a bonus depreciation allowance of up to $150,000 for capital expenditures incurred </w:t>
      </w:r>
      <w:r w:rsidR="00017C8C">
        <w:rPr>
          <w:spacing w:val="4"/>
          <w:szCs w:val="24"/>
        </w:rPr>
        <w:t xml:space="preserve">within New Jersey </w:t>
      </w:r>
      <w:r w:rsidRPr="00E37168">
        <w:rPr>
          <w:spacing w:val="4"/>
          <w:szCs w:val="24"/>
        </w:rPr>
        <w:t xml:space="preserve">to comply with the health and safety requirements of the Governor’s executive orders regarding the COVID-19 pandemic.  These capital expenditures </w:t>
      </w:r>
      <w:r w:rsidR="00A96DC9">
        <w:rPr>
          <w:spacing w:val="4"/>
          <w:szCs w:val="24"/>
        </w:rPr>
        <w:t xml:space="preserve">would </w:t>
      </w:r>
      <w:r w:rsidRPr="00E37168">
        <w:rPr>
          <w:spacing w:val="4"/>
          <w:szCs w:val="24"/>
        </w:rPr>
        <w:t xml:space="preserve">include but are not limited to the purchase of heaters and overhangs.  </w:t>
      </w:r>
      <w:r w:rsidR="00017C8C">
        <w:rPr>
          <w:spacing w:val="4"/>
          <w:szCs w:val="24"/>
        </w:rPr>
        <w:t>This benefit would be available to a restaurant owner if the restaurant has no more than 100 employees, and if the restaurant is not a chain restaurant.</w:t>
      </w:r>
    </w:p>
    <w:p w:rsidR="00655CA3" w:rsidRDefault="00E37168" w:rsidP="00E37168">
      <w:pPr>
        <w:rPr>
          <w:spacing w:val="4"/>
          <w:szCs w:val="24"/>
        </w:rPr>
      </w:pPr>
      <w:r w:rsidRPr="00E37168">
        <w:rPr>
          <w:spacing w:val="4"/>
          <w:szCs w:val="24"/>
        </w:rPr>
        <w:tab/>
        <w:t>Bonus depreciation allows a business to immediately deduct a large percentage of the purchase price of certain property.  New Jersey decoupled from the federal rules regarding bonus depreciation in 2002.  This bill re-couples to the federal rules for small business restaurant owners on up to $150,000 of expenditures incurred to comply with the Governor’s COVID-19 executive orders.</w:t>
      </w:r>
    </w:p>
    <w:p w:rsidR="00D57DF1" w:rsidRDefault="00D57DF1" w:rsidP="00D57DF1">
      <w:pPr>
        <w:rPr>
          <w:u w:val="double"/>
        </w:rPr>
      </w:pPr>
    </w:p>
    <w:p w:rsidR="00D57DF1" w:rsidRDefault="00D57DF1" w:rsidP="00D57DF1">
      <w:pPr>
        <w:rPr>
          <w:u w:val="double"/>
        </w:rPr>
      </w:pPr>
      <w:r>
        <w:rPr>
          <w:u w:val="double"/>
        </w:rPr>
        <w:t>COMMITTEE AMENDMENTS:</w:t>
      </w:r>
    </w:p>
    <w:p w:rsidR="00017C8C" w:rsidRDefault="00D57DF1" w:rsidP="008A7CC8">
      <w:r>
        <w:tab/>
      </w:r>
      <w:r w:rsidR="00A96DC9">
        <w:t xml:space="preserve">Amendments to the bill extend eligibility for the additional depreciation allowance to owners of </w:t>
      </w:r>
      <w:r w:rsidR="0081780F">
        <w:t>alcoholic</w:t>
      </w:r>
      <w:r w:rsidR="00A96DC9">
        <w:t xml:space="preserve"> beverage manufacturers. </w:t>
      </w:r>
    </w:p>
    <w:sectPr w:rsidR="00017C8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5FD" w:rsidRDefault="006A55FD">
      <w:r>
        <w:separator/>
      </w:r>
    </w:p>
  </w:endnote>
  <w:endnote w:type="continuationSeparator" w:id="0">
    <w:p w:rsidR="006A55FD" w:rsidRDefault="006A5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5FD" w:rsidRDefault="006A55FD">
      <w:r>
        <w:separator/>
      </w:r>
    </w:p>
  </w:footnote>
  <w:footnote w:type="continuationSeparator" w:id="0">
    <w:p w:rsidR="006A55FD" w:rsidRDefault="006A5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A7CC8" w:rsidP="008A7CC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A7CC8" w:rsidRDefault="008A7CC8" w:rsidP="008A7CC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5FD"/>
    <w:rsid w:val="00010CB9"/>
    <w:rsid w:val="000123C0"/>
    <w:rsid w:val="00015342"/>
    <w:rsid w:val="00017C8C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1E6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2AA7"/>
    <w:rsid w:val="000E670C"/>
    <w:rsid w:val="000F3B55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0AD3"/>
    <w:rsid w:val="00172814"/>
    <w:rsid w:val="00172BCC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B7C9D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6D44"/>
    <w:rsid w:val="004C73E5"/>
    <w:rsid w:val="004C7D16"/>
    <w:rsid w:val="004D32CB"/>
    <w:rsid w:val="004D39D0"/>
    <w:rsid w:val="004D618C"/>
    <w:rsid w:val="004E5505"/>
    <w:rsid w:val="004F240B"/>
    <w:rsid w:val="005105E1"/>
    <w:rsid w:val="00520AC7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C28"/>
    <w:rsid w:val="005C2E96"/>
    <w:rsid w:val="005C51A8"/>
    <w:rsid w:val="005D29D1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5609D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5FD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2AAC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1780F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A7CC8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1922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6DC9"/>
    <w:rsid w:val="00AA4F86"/>
    <w:rsid w:val="00AA5E23"/>
    <w:rsid w:val="00AB47F2"/>
    <w:rsid w:val="00AC62AE"/>
    <w:rsid w:val="00AD5E8F"/>
    <w:rsid w:val="00AF0946"/>
    <w:rsid w:val="00AF15E4"/>
    <w:rsid w:val="00AF1DF1"/>
    <w:rsid w:val="00AF3179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417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57DF1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3716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25EA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24157911-1C84-4DB3-8E01-D8478F0DF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1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210</Words>
  <Characters>1196</Characters>
  <Application>Microsoft Office Word</Application>
  <DocSecurity>0</DocSecurity>
  <Lines>37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A5218 ACE Statement 2-8-21</vt:lpstr>
    </vt:vector>
  </TitlesOfParts>
  <Manager>R230</Manager>
  <Company>NJ OLS DMU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A5218 ACE Statement 3/8/21</dc:title>
  <dc:subject/>
  <dc:creator>Assembly ACE</dc:creator>
  <cp:keywords>A5218|1|LG |129|0|0|!||</cp:keywords>
  <dc:description/>
  <cp:lastModifiedBy>Bektas, Brenda</cp:lastModifiedBy>
  <cp:revision>2</cp:revision>
  <cp:lastPrinted>1999-09-30T17:29:00Z</cp:lastPrinted>
  <dcterms:created xsi:type="dcterms:W3CDTF">2021-03-09T17:27:00Z</dcterms:created>
  <dcterms:modified xsi:type="dcterms:W3CDTF">2021-03-09T17:27:00Z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