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D7E484" w14:textId="44F6B150" w:rsidR="004F36E4" w:rsidRDefault="004F36E4" w:rsidP="004F36E4">
      <w:pPr>
        <w:pStyle w:val="bpuBill"/>
      </w:pPr>
      <w:bookmarkStart w:id="0" w:name="bpuFrontPg"/>
      <w:bookmarkEnd w:id="0"/>
      <w:r>
        <w:t xml:space="preserve">ASSEMBLY, No. 5221 </w:t>
      </w:r>
    </w:p>
    <w:p w14:paraId="46FD124B" w14:textId="07CD13F1" w:rsidR="004F36E4" w:rsidRPr="009D38FF" w:rsidRDefault="004F36E4" w:rsidP="004F36E4">
      <w:pPr>
        <w:pStyle w:val="bpuWpGraphic"/>
      </w:pPr>
      <w:r>
        <w:object w:dxaOrig="8985" w:dyaOrig="255" w14:anchorId="75B3A4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06547" r:id="rId7"/>
        </w:object>
      </w:r>
    </w:p>
    <w:p w14:paraId="63293A1C" w14:textId="77777777" w:rsidR="004F36E4" w:rsidRDefault="004F36E4" w:rsidP="004F36E4">
      <w:pPr>
        <w:pStyle w:val="bpuState"/>
      </w:pPr>
      <w:r>
        <w:t>STATE OF NEW JERSEY</w:t>
      </w:r>
    </w:p>
    <w:p w14:paraId="599D168E" w14:textId="77777777" w:rsidR="004F36E4" w:rsidRDefault="004F36E4" w:rsidP="004F36E4">
      <w:pPr>
        <w:pStyle w:val="bpuLegislature"/>
      </w:pPr>
      <w:r>
        <w:t>219th LEGISLATURE</w:t>
      </w:r>
    </w:p>
    <w:p w14:paraId="4411F23D" w14:textId="4AD47E0A" w:rsidR="004F36E4" w:rsidRDefault="004F36E4" w:rsidP="004F36E4">
      <w:pPr>
        <w:pStyle w:val="bpuWpGraphic"/>
      </w:pPr>
      <w:r>
        <w:object w:dxaOrig="8985" w:dyaOrig="255" w14:anchorId="7A77390C">
          <v:shape id="_x0000_i1026" type="#_x0000_t75" style="width:6in;height:12pt" o:ole="">
            <v:imagedata r:id="rId6" o:title=""/>
          </v:shape>
          <o:OLEObject Type="Embed" ProgID="WPWin6.1" ShapeID="_x0000_i1026" DrawAspect="Content" ObjectID="_1671606548" r:id="rId8"/>
        </w:object>
      </w:r>
      <w:r>
        <w:t xml:space="preserve">  </w:t>
      </w:r>
    </w:p>
    <w:p w14:paraId="08575EB8" w14:textId="77777777" w:rsidR="004F36E4" w:rsidRDefault="004F36E4" w:rsidP="004F36E4">
      <w:pPr>
        <w:pStyle w:val="bpuIntro"/>
      </w:pPr>
      <w:r>
        <w:t>INTRODUCED JANUARY 7, 2021</w:t>
      </w:r>
    </w:p>
    <w:p w14:paraId="217C5EB5" w14:textId="77777777" w:rsidR="004F36E4" w:rsidRDefault="004F36E4" w:rsidP="004F36E4">
      <w:pPr>
        <w:pStyle w:val="bpuIntro"/>
      </w:pPr>
    </w:p>
    <w:p w14:paraId="1FF0DDD9" w14:textId="77777777" w:rsidR="004F36E4" w:rsidRDefault="004F36E4" w:rsidP="004F36E4">
      <w:pPr>
        <w:pStyle w:val="bpuIntro"/>
        <w:sectPr w:rsidR="004F36E4" w:rsidSect="00A9005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F8ED228" w14:textId="77777777" w:rsidR="004F36E4" w:rsidRDefault="004F36E4" w:rsidP="004F36E4">
      <w:pPr>
        <w:pStyle w:val="bpuIntro"/>
      </w:pPr>
    </w:p>
    <w:p w14:paraId="62EC82F7" w14:textId="77777777" w:rsidR="004F36E4" w:rsidRDefault="004F36E4" w:rsidP="004F36E4">
      <w:pPr>
        <w:pStyle w:val="bpuSponsor"/>
      </w:pPr>
      <w:r>
        <w:t>Sponsored by:</w:t>
      </w:r>
    </w:p>
    <w:p w14:paraId="3126049E" w14:textId="77777777" w:rsidR="004F36E4" w:rsidRDefault="004F36E4" w:rsidP="004F36E4">
      <w:pPr>
        <w:pStyle w:val="bpuSponsor"/>
      </w:pPr>
      <w:r>
        <w:t>Assemblywoman  MILA M. JASEY</w:t>
      </w:r>
    </w:p>
    <w:p w14:paraId="10287831" w14:textId="77777777" w:rsidR="004F36E4" w:rsidRDefault="004F36E4" w:rsidP="004F36E4">
      <w:pPr>
        <w:pStyle w:val="bpuSponsor"/>
      </w:pPr>
      <w:r>
        <w:t>District 27 (Essex and Morris)</w:t>
      </w:r>
    </w:p>
    <w:p w14:paraId="06A706B5" w14:textId="405F1E57" w:rsidR="004F36E4" w:rsidRDefault="00A90054" w:rsidP="00A90054">
      <w:pPr>
        <w:pStyle w:val="bpuSponsor"/>
      </w:pPr>
      <w:r>
        <w:t>Assemblyman  JOHN F. MCKEON</w:t>
      </w:r>
    </w:p>
    <w:p w14:paraId="1C1BC89F" w14:textId="34665496" w:rsidR="00A90054" w:rsidRDefault="00A90054" w:rsidP="00A90054">
      <w:pPr>
        <w:pStyle w:val="bpuSponsor"/>
      </w:pPr>
      <w:r>
        <w:t>District 27 (Essex and Morris)</w:t>
      </w:r>
    </w:p>
    <w:p w14:paraId="54C7C8BF" w14:textId="77777777" w:rsidR="00A90054" w:rsidRPr="00A90054" w:rsidRDefault="00A90054" w:rsidP="00A90054">
      <w:pPr>
        <w:pStyle w:val="bpuSponsor"/>
      </w:pPr>
    </w:p>
    <w:p w14:paraId="62491EEF" w14:textId="77777777" w:rsidR="004F36E4" w:rsidRDefault="004F36E4" w:rsidP="004F36E4">
      <w:pPr>
        <w:pStyle w:val="bpuSponsor"/>
      </w:pPr>
    </w:p>
    <w:p w14:paraId="412532D2" w14:textId="77777777" w:rsidR="004F36E4" w:rsidRDefault="004F36E4" w:rsidP="004F36E4">
      <w:pPr>
        <w:pStyle w:val="bpuSponsor"/>
      </w:pPr>
    </w:p>
    <w:p w14:paraId="79F13E96" w14:textId="77777777" w:rsidR="004F36E4" w:rsidRDefault="004F36E4" w:rsidP="004F36E4">
      <w:pPr>
        <w:pStyle w:val="bpuSponsor"/>
      </w:pPr>
    </w:p>
    <w:p w14:paraId="1847D938" w14:textId="77777777" w:rsidR="004F36E4" w:rsidRDefault="004F36E4" w:rsidP="004F36E4">
      <w:pPr>
        <w:pStyle w:val="bpuSponsor"/>
      </w:pPr>
      <w:r>
        <w:t>SYNOPSIS</w:t>
      </w:r>
    </w:p>
    <w:p w14:paraId="12B58C56" w14:textId="77777777" w:rsidR="004F36E4" w:rsidRDefault="004F36E4" w:rsidP="004F36E4">
      <w:pPr>
        <w:pStyle w:val="bpuNormText"/>
      </w:pPr>
      <w:r>
        <w:tab/>
        <w:t xml:space="preserve">Eliminates requiring certain joint officials be from adjacent municipalities. </w:t>
      </w:r>
    </w:p>
    <w:p w14:paraId="6BD2B7B2" w14:textId="77777777" w:rsidR="004F36E4" w:rsidRDefault="004F36E4" w:rsidP="004F36E4">
      <w:pPr>
        <w:pStyle w:val="bpuNormText"/>
      </w:pPr>
    </w:p>
    <w:p w14:paraId="75290375" w14:textId="77777777" w:rsidR="004F36E4" w:rsidRDefault="004F36E4" w:rsidP="004F36E4">
      <w:pPr>
        <w:pStyle w:val="bpuSponsor"/>
      </w:pPr>
      <w:r>
        <w:t xml:space="preserve">CURRENT VERSION OF TEXT </w:t>
      </w:r>
    </w:p>
    <w:p w14:paraId="26C4F792" w14:textId="77777777" w:rsidR="004F36E4" w:rsidRDefault="004F36E4" w:rsidP="004F36E4">
      <w:pPr>
        <w:pStyle w:val="bpuNormText"/>
      </w:pPr>
      <w:r>
        <w:tab/>
        <w:t>As introduced.</w:t>
      </w:r>
    </w:p>
    <w:p w14:paraId="71309B50" w14:textId="6D5A5E33" w:rsidR="004F36E4" w:rsidRDefault="004F36E4" w:rsidP="004F36E4">
      <w:pPr>
        <w:pStyle w:val="bpuNormText"/>
      </w:pPr>
      <w:r>
        <w:rPr>
          <w:noProof/>
        </w:rPr>
        <w:drawing>
          <wp:anchor distT="0" distB="0" distL="114300" distR="114300" simplePos="0" relativeHeight="251659264" behindDoc="1" locked="0" layoutInCell="1" allowOverlap="1" wp14:anchorId="3EDCB347" wp14:editId="474F10A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5D82613" w14:textId="77777777" w:rsidR="004F36E4" w:rsidRDefault="004F36E4" w:rsidP="008916EC">
      <w:pPr>
        <w:pStyle w:val="FronterPage"/>
        <w:tabs>
          <w:tab w:val="clear" w:pos="720"/>
          <w:tab w:val="clear" w:pos="1440"/>
          <w:tab w:val="clear" w:pos="2160"/>
          <w:tab w:val="clear" w:pos="2880"/>
          <w:tab w:val="clear" w:pos="3600"/>
          <w:tab w:val="clear" w:pos="4320"/>
          <w:tab w:val="clear" w:pos="5040"/>
        </w:tabs>
        <w:sectPr w:rsidR="004F36E4" w:rsidSect="004F36E4">
          <w:type w:val="continuous"/>
          <w:pgSz w:w="12240" w:h="20160" w:code="5"/>
          <w:pgMar w:top="1440" w:right="2275" w:bottom="1440" w:left="2275" w:header="72" w:footer="720" w:gutter="0"/>
          <w:pgNumType w:start="1"/>
          <w:cols w:space="720"/>
          <w:docGrid w:linePitch="360"/>
        </w:sectPr>
      </w:pPr>
    </w:p>
    <w:p w14:paraId="0321A82D" w14:textId="540D1F2C" w:rsidR="00686AEB" w:rsidRPr="00677316" w:rsidRDefault="00592275" w:rsidP="003E47BA">
      <w:pPr>
        <w:pStyle w:val="HangingAnAct"/>
        <w:rPr>
          <w:rStyle w:val="HangingAnActChar"/>
        </w:rPr>
      </w:pPr>
      <w:r>
        <w:rPr>
          <w:rStyle w:val="BillHead"/>
        </w:rPr>
        <w:lastRenderedPageBreak/>
        <w:t>A</w:t>
      </w:r>
      <w:r w:rsidR="000F2FDB">
        <w:rPr>
          <w:rStyle w:val="BillHead"/>
        </w:rPr>
        <w:t>n Act</w:t>
      </w:r>
      <w:r w:rsidR="00686AEB" w:rsidRPr="006B7FA7">
        <w:rPr>
          <w:rStyle w:val="HangingAnActChar"/>
        </w:rPr>
        <w:t xml:space="preserve"> </w:t>
      </w:r>
      <w:r w:rsidR="00444694" w:rsidRPr="00444694">
        <w:rPr>
          <w:rStyle w:val="HangingAnActChar"/>
        </w:rPr>
        <w:t>eliminating local board of health requirement that certain joint officials be from adjacent municipalities and amending R.S.26:3-22.</w:t>
      </w:r>
    </w:p>
    <w:p w14:paraId="3D3D7DCC" w14:textId="77777777" w:rsidR="000B1054" w:rsidRPr="00D71D68" w:rsidRDefault="000B1054" w:rsidP="000B1054"/>
    <w:p w14:paraId="7B0FBE78" w14:textId="77777777" w:rsidR="00686AEB" w:rsidRPr="00AA7880" w:rsidRDefault="00686AEB" w:rsidP="00686AEB">
      <w:r>
        <w:tab/>
      </w:r>
      <w:r w:rsidR="00592275">
        <w:rPr>
          <w:rStyle w:val="BillHeading2"/>
        </w:rPr>
        <w:t xml:space="preserve">Be It </w:t>
      </w:r>
      <w:r w:rsidR="00A761BC">
        <w:rPr>
          <w:rStyle w:val="BillHeading2"/>
        </w:rPr>
        <w:t>Enacted</w:t>
      </w:r>
      <w:r>
        <w:rPr>
          <w:rStyle w:val="BillHeading2"/>
        </w:rPr>
        <w:t xml:space="preserve"> </w:t>
      </w:r>
      <w:r w:rsidR="00592275">
        <w:rPr>
          <w:rStyle w:val="BillLanguage"/>
        </w:rPr>
        <w:t xml:space="preserve">by the Senate </w:t>
      </w:r>
      <w:r w:rsidR="000F2FDB">
        <w:rPr>
          <w:rStyle w:val="BillLanguage"/>
        </w:rPr>
        <w:t xml:space="preserve">and General Assembly </w:t>
      </w:r>
      <w:r w:rsidR="00592275">
        <w:rPr>
          <w:rStyle w:val="BillLanguage"/>
        </w:rPr>
        <w:t>of the State of New Jersey:</w:t>
      </w:r>
    </w:p>
    <w:p w14:paraId="260AFDC0" w14:textId="77777777" w:rsidR="00686AEB" w:rsidRPr="00D71D68" w:rsidRDefault="00686AEB" w:rsidP="00686AEB"/>
    <w:p w14:paraId="0EB587D8" w14:textId="6C862EDE" w:rsidR="00686AEB" w:rsidRDefault="00686AEB" w:rsidP="00686AEB">
      <w:r>
        <w:tab/>
      </w:r>
      <w:r w:rsidR="003353C4">
        <w:t>1.</w:t>
      </w:r>
      <w:r w:rsidR="003353C4">
        <w:tab/>
      </w:r>
      <w:r w:rsidR="00764518">
        <w:t>R.S.26:3-22 is amended to read as follows:</w:t>
      </w:r>
    </w:p>
    <w:p w14:paraId="65291BD2" w14:textId="77777777" w:rsidR="00764518" w:rsidRPr="00AA7880" w:rsidRDefault="00764518" w:rsidP="00686AEB">
      <w:r>
        <w:tab/>
      </w:r>
      <w:r w:rsidRPr="00764518">
        <w:t>26:3-22.</w:t>
      </w:r>
      <w:r>
        <w:t xml:space="preserve">  </w:t>
      </w:r>
      <w:r w:rsidRPr="00764518">
        <w:t xml:space="preserve">Local boards of health of two or more </w:t>
      </w:r>
      <w:r w:rsidRPr="00764518">
        <w:rPr>
          <w:rFonts w:ascii="Albertus Extra Bold" w:hAnsi="Albertus Extra Bold"/>
          <w:b/>
        </w:rPr>
        <w:t>[</w:t>
      </w:r>
      <w:r w:rsidRPr="00764518">
        <w:t>adjacent</w:t>
      </w:r>
      <w:r w:rsidRPr="00764518">
        <w:rPr>
          <w:rFonts w:ascii="Albertus Extra Bold" w:hAnsi="Albertus Extra Bold"/>
          <w:b/>
        </w:rPr>
        <w:t>]</w:t>
      </w:r>
      <w:r w:rsidRPr="00764518">
        <w:t xml:space="preserve"> municipalities may join in employing a health officer and one or more registered environmental health specialists and other personnel.  In such case, the local boards of such municipalities or a regional health commission formed by them, as the case may be, shall fix the salary to be paid to these persons, arrange the duties of such persons and in the case of regional health commissions apportion the sums to be paid by each of the municipalities, which sums shall be paid from moneys appropriated to the local boards of such municipalities.</w:t>
      </w:r>
    </w:p>
    <w:p w14:paraId="751D2386" w14:textId="4F7B633D" w:rsidR="00686AEB" w:rsidRDefault="00FF70DC" w:rsidP="00686AEB">
      <w:r>
        <w:t>(</w:t>
      </w:r>
      <w:proofErr w:type="spellStart"/>
      <w:r>
        <w:t>cf</w:t>
      </w:r>
      <w:proofErr w:type="spellEnd"/>
      <w:r>
        <w:t>: P.L.1997, c.416, s.13)</w:t>
      </w:r>
    </w:p>
    <w:p w14:paraId="487BF5DD" w14:textId="624C3684" w:rsidR="000937A8" w:rsidRDefault="000937A8" w:rsidP="00686AEB"/>
    <w:p w14:paraId="20D44989" w14:textId="293AC0C6" w:rsidR="00C5573A" w:rsidRDefault="009236F3" w:rsidP="00686AEB">
      <w:r>
        <w:tab/>
        <w:t>2.</w:t>
      </w:r>
      <w:r>
        <w:tab/>
        <w:t>This act shall take effect immediately.</w:t>
      </w:r>
    </w:p>
    <w:p w14:paraId="4E0222A0" w14:textId="1E29C935" w:rsidR="009236F3" w:rsidRDefault="009236F3" w:rsidP="00686AEB"/>
    <w:p w14:paraId="4418C2AE" w14:textId="77777777" w:rsidR="009236F3" w:rsidRPr="00CE7BD8" w:rsidRDefault="009236F3" w:rsidP="00686AEB"/>
    <w:p w14:paraId="79E8BC85" w14:textId="77777777" w:rsidR="00686AEB" w:rsidRPr="00AA7880" w:rsidRDefault="00686AEB" w:rsidP="00686AEB">
      <w:pPr>
        <w:jc w:val="center"/>
      </w:pPr>
      <w:r w:rsidRPr="00D71D68">
        <w:t>STATEMENT</w:t>
      </w:r>
    </w:p>
    <w:p w14:paraId="7095296F" w14:textId="1E507D11" w:rsidR="00686AEB" w:rsidRDefault="00686AEB" w:rsidP="00686AEB"/>
    <w:p w14:paraId="10DAA6DB" w14:textId="464AD747" w:rsidR="00437D7E" w:rsidRDefault="00437D7E" w:rsidP="00686AEB">
      <w:r>
        <w:tab/>
      </w:r>
      <w:r w:rsidR="000937A8">
        <w:t xml:space="preserve">The bill eliminates the local board of health requirement that certain joint officials be from adjacent municipalities. Specifically, </w:t>
      </w:r>
      <w:r w:rsidR="000F781D">
        <w:t xml:space="preserve">under the bill, </w:t>
      </w:r>
      <w:r w:rsidR="000937A8">
        <w:t>l</w:t>
      </w:r>
      <w:r w:rsidR="000937A8" w:rsidRPr="000937A8">
        <w:t>ocal b</w:t>
      </w:r>
      <w:r w:rsidR="000937A8">
        <w:t xml:space="preserve">oards of health of two or more </w:t>
      </w:r>
      <w:r w:rsidR="000937A8" w:rsidRPr="000937A8">
        <w:t>municipalities may join in employing a health officer</w:t>
      </w:r>
      <w:r w:rsidR="000937A8">
        <w:t>,</w:t>
      </w:r>
      <w:r w:rsidR="000937A8" w:rsidRPr="000937A8">
        <w:t xml:space="preserve"> one or more registered environmental health specialists</w:t>
      </w:r>
      <w:r w:rsidR="000937A8">
        <w:t>,</w:t>
      </w:r>
      <w:r w:rsidR="000937A8" w:rsidRPr="000937A8">
        <w:t xml:space="preserve"> and other personnel</w:t>
      </w:r>
      <w:r w:rsidR="000937A8">
        <w:t xml:space="preserve"> without </w:t>
      </w:r>
      <w:r w:rsidR="000F781D">
        <w:t xml:space="preserve">the municipalities </w:t>
      </w:r>
      <w:r w:rsidR="000937A8">
        <w:t>being adjacent with one another</w:t>
      </w:r>
      <w:r w:rsidR="000937A8" w:rsidRPr="000937A8">
        <w:t>.</w:t>
      </w:r>
      <w:r w:rsidR="00E04A65">
        <w:t xml:space="preserve">  </w:t>
      </w:r>
      <w:r w:rsidR="00A55E70">
        <w:t>Under current law, the municipalities must be adjacent.</w:t>
      </w:r>
      <w:bookmarkStart w:id="1" w:name="_GoBack"/>
      <w:bookmarkEnd w:id="1"/>
    </w:p>
    <w:sectPr w:rsidR="00437D7E" w:rsidSect="004F36E4">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4C29EA" w14:textId="77777777" w:rsidR="008E378D" w:rsidRDefault="008E378D">
      <w:r>
        <w:separator/>
      </w:r>
    </w:p>
  </w:endnote>
  <w:endnote w:type="continuationSeparator" w:id="0">
    <w:p w14:paraId="78D5AFD6" w14:textId="77777777" w:rsidR="008E378D" w:rsidRDefault="008E3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9186B" w14:textId="630555A3" w:rsidR="00A90054" w:rsidRDefault="00A90054" w:rsidP="00A90054">
    <w:pPr>
      <w:pStyle w:val="sponUdate"/>
    </w:pPr>
    <w:r>
      <w:t>(Sponsorship Updated As Of: 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B3BC9" w14:textId="77777777" w:rsidR="00592275" w:rsidRPr="00921C91" w:rsidRDefault="005922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F518622" w14:textId="77777777" w:rsidR="00592275" w:rsidRPr="00921C91" w:rsidRDefault="00592275">
    <w:pPr>
      <w:pStyle w:val="Footer"/>
      <w:rPr>
        <w:szCs w:val="18"/>
      </w:rPr>
    </w:pPr>
  </w:p>
  <w:p w14:paraId="45938059" w14:textId="77777777" w:rsidR="00592275" w:rsidRPr="00921C91" w:rsidRDefault="005922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6AFA070" w14:textId="77777777" w:rsidR="00592275" w:rsidRDefault="00592275">
    <w:pPr>
      <w:pStyle w:val="Footer"/>
    </w:pPr>
  </w:p>
  <w:p w14:paraId="5AAAB4D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B73E18" w14:textId="77777777" w:rsidR="008E378D" w:rsidRDefault="008E378D">
      <w:r>
        <w:separator/>
      </w:r>
    </w:p>
  </w:footnote>
  <w:footnote w:type="continuationSeparator" w:id="0">
    <w:p w14:paraId="3D8B04AF" w14:textId="77777777" w:rsidR="008E378D" w:rsidRDefault="008E37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278E7" w14:textId="77777777" w:rsidR="00665CBC" w:rsidRDefault="00B235F9">
    <w:pPr>
      <w:pStyle w:val="Header"/>
    </w:pPr>
    <w:r>
      <w:rPr>
        <w:noProof/>
      </w:rPr>
      <w:pict w14:anchorId="51342B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AEE7B" w14:textId="5A305996"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06636" w14:textId="752D5954" w:rsidR="00665CBC" w:rsidRDefault="00665CBC" w:rsidP="00686AEB">
    <w:pPr>
      <w:pStyle w:val="Header"/>
      <w:jc w:val="center"/>
      <w:rPr>
        <w:rStyle w:val="PageNumber"/>
      </w:rPr>
    </w:pPr>
  </w:p>
  <w:p w14:paraId="67C8D1B7" w14:textId="27445A9C" w:rsidR="004F36E4" w:rsidRDefault="004F36E4" w:rsidP="004F36E4">
    <w:pPr>
      <w:pStyle w:val="bpuHeadSpon"/>
    </w:pPr>
    <w:r w:rsidRPr="004F36E4">
      <w:rPr>
        <w:rStyle w:val="bpuHeadSponChar"/>
      </w:rPr>
      <w:t>A5221</w:t>
    </w:r>
    <w:r>
      <w:t xml:space="preserve"> JASEY</w:t>
    </w:r>
  </w:p>
  <w:p w14:paraId="0454D476" w14:textId="315D5A29" w:rsidR="004F36E4" w:rsidRDefault="004F36E4" w:rsidP="004F36E4">
    <w:pPr>
      <w:pStyle w:val="bpuHeadSpon"/>
    </w:pPr>
    <w:r>
      <w:fldChar w:fldCharType="begin"/>
    </w:r>
    <w:r>
      <w:instrText xml:space="preserve"> PAGE  \* MERGEFORMAT </w:instrText>
    </w:r>
    <w:r>
      <w:fldChar w:fldCharType="separate"/>
    </w:r>
    <w:r w:rsidR="003353C4">
      <w:rPr>
        <w:noProof/>
      </w:rPr>
      <w:t>3</w:t>
    </w:r>
    <w:r>
      <w:fldChar w:fldCharType="end"/>
    </w:r>
  </w:p>
  <w:p w14:paraId="047636AE" w14:textId="77777777" w:rsidR="004F36E4" w:rsidRDefault="004F36E4" w:rsidP="004F36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35D4F" w14:textId="1AA183E4" w:rsidR="00665CBC" w:rsidRDefault="00665CBC">
    <w:pPr>
      <w:pStyle w:val="Header"/>
    </w:pPr>
  </w:p>
  <w:p w14:paraId="414D8C3B" w14:textId="3A0FB54C" w:rsidR="004F36E4" w:rsidRDefault="004F36E4" w:rsidP="004F36E4">
    <w:pPr>
      <w:pStyle w:val="bpuHeadSpon"/>
    </w:pPr>
    <w:r w:rsidRPr="004F36E4">
      <w:rPr>
        <w:rStyle w:val="bpuHeadSponChar"/>
      </w:rPr>
      <w:t>A5221</w:t>
    </w:r>
    <w:r>
      <w:t xml:space="preserve"> JASEY</w:t>
    </w:r>
    <w:r w:rsidR="00A90054">
      <w:t xml:space="preserve">, </w:t>
    </w:r>
    <w:r w:rsidR="00A90054">
      <w:t>MCKEON</w:t>
    </w:r>
  </w:p>
  <w:p w14:paraId="4DCB989C" w14:textId="16F89227" w:rsidR="004F36E4" w:rsidRDefault="004F36E4" w:rsidP="004F36E4">
    <w:pPr>
      <w:pStyle w:val="bpuHeadSpon"/>
    </w:pPr>
    <w:r>
      <w:fldChar w:fldCharType="begin"/>
    </w:r>
    <w:r>
      <w:instrText xml:space="preserve"> PAGE  \* MERGEFORMAT </w:instrText>
    </w:r>
    <w:r>
      <w:fldChar w:fldCharType="separate"/>
    </w:r>
    <w:r w:rsidR="00BB5E7F">
      <w:rPr>
        <w:noProof/>
      </w:rPr>
      <w:t>2</w:t>
    </w:r>
    <w:r>
      <w:fldChar w:fldCharType="end"/>
    </w:r>
  </w:p>
  <w:p w14:paraId="41981983" w14:textId="77777777" w:rsidR="004F36E4" w:rsidRDefault="004F36E4" w:rsidP="004F36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78D"/>
    <w:rsid w:val="000051BD"/>
    <w:rsid w:val="000160A5"/>
    <w:rsid w:val="0002335B"/>
    <w:rsid w:val="0003549A"/>
    <w:rsid w:val="000367AE"/>
    <w:rsid w:val="00043B22"/>
    <w:rsid w:val="00054975"/>
    <w:rsid w:val="00057D20"/>
    <w:rsid w:val="0006197C"/>
    <w:rsid w:val="0006281F"/>
    <w:rsid w:val="0008141C"/>
    <w:rsid w:val="00092F6B"/>
    <w:rsid w:val="000937A8"/>
    <w:rsid w:val="00094A55"/>
    <w:rsid w:val="000A392A"/>
    <w:rsid w:val="000A44A7"/>
    <w:rsid w:val="000B1054"/>
    <w:rsid w:val="000B3411"/>
    <w:rsid w:val="000C054C"/>
    <w:rsid w:val="000C12C2"/>
    <w:rsid w:val="000C5038"/>
    <w:rsid w:val="000D11AF"/>
    <w:rsid w:val="000D6255"/>
    <w:rsid w:val="000D6262"/>
    <w:rsid w:val="000D7B4A"/>
    <w:rsid w:val="000E4006"/>
    <w:rsid w:val="000F2FDB"/>
    <w:rsid w:val="000F3DA2"/>
    <w:rsid w:val="000F5FDE"/>
    <w:rsid w:val="000F7466"/>
    <w:rsid w:val="000F781D"/>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4943"/>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3C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619"/>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D7E"/>
    <w:rsid w:val="00441B42"/>
    <w:rsid w:val="00444694"/>
    <w:rsid w:val="00445AB8"/>
    <w:rsid w:val="0045118A"/>
    <w:rsid w:val="00455D51"/>
    <w:rsid w:val="00456BF9"/>
    <w:rsid w:val="00461057"/>
    <w:rsid w:val="004704A8"/>
    <w:rsid w:val="00471102"/>
    <w:rsid w:val="00471F18"/>
    <w:rsid w:val="00484144"/>
    <w:rsid w:val="00484C19"/>
    <w:rsid w:val="00485866"/>
    <w:rsid w:val="00492076"/>
    <w:rsid w:val="00493B1D"/>
    <w:rsid w:val="00496C37"/>
    <w:rsid w:val="00497037"/>
    <w:rsid w:val="004A3009"/>
    <w:rsid w:val="004A5986"/>
    <w:rsid w:val="004A6940"/>
    <w:rsid w:val="004A77A4"/>
    <w:rsid w:val="004C742C"/>
    <w:rsid w:val="004E1F3E"/>
    <w:rsid w:val="004F21BD"/>
    <w:rsid w:val="004F36E4"/>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0EFF"/>
    <w:rsid w:val="0059131D"/>
    <w:rsid w:val="00592275"/>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A7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4518"/>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78D"/>
    <w:rsid w:val="008E454C"/>
    <w:rsid w:val="008F1E5A"/>
    <w:rsid w:val="00901BDA"/>
    <w:rsid w:val="009121D8"/>
    <w:rsid w:val="00912D9C"/>
    <w:rsid w:val="00916F7A"/>
    <w:rsid w:val="00917FE3"/>
    <w:rsid w:val="009236F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B21"/>
    <w:rsid w:val="00A305D6"/>
    <w:rsid w:val="00A342C4"/>
    <w:rsid w:val="00A50F6B"/>
    <w:rsid w:val="00A52237"/>
    <w:rsid w:val="00A551D6"/>
    <w:rsid w:val="00A55E70"/>
    <w:rsid w:val="00A6251B"/>
    <w:rsid w:val="00A6754E"/>
    <w:rsid w:val="00A70F58"/>
    <w:rsid w:val="00A72987"/>
    <w:rsid w:val="00A7346B"/>
    <w:rsid w:val="00A761BC"/>
    <w:rsid w:val="00A84C4F"/>
    <w:rsid w:val="00A90054"/>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E7F"/>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73A"/>
    <w:rsid w:val="00C56AC7"/>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67A"/>
    <w:rsid w:val="00DE10D1"/>
    <w:rsid w:val="00DE2514"/>
    <w:rsid w:val="00DE6851"/>
    <w:rsid w:val="00DF03EE"/>
    <w:rsid w:val="00E01B71"/>
    <w:rsid w:val="00E04A65"/>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871"/>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630E"/>
    <w:rsid w:val="00FD2F97"/>
    <w:rsid w:val="00FF50C0"/>
    <w:rsid w:val="00FF7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79A3BE"/>
  <w15:docId w15:val="{3A932891-5552-4C70-B39A-88226300D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444694"/>
    <w:rPr>
      <w:sz w:val="16"/>
      <w:szCs w:val="16"/>
    </w:rPr>
  </w:style>
  <w:style w:type="paragraph" w:styleId="CommentText">
    <w:name w:val="annotation text"/>
    <w:basedOn w:val="Normal"/>
    <w:link w:val="CommentTextChar"/>
    <w:semiHidden/>
    <w:unhideWhenUsed/>
    <w:rsid w:val="00444694"/>
    <w:pPr>
      <w:spacing w:line="240" w:lineRule="auto"/>
    </w:pPr>
    <w:rPr>
      <w:sz w:val="20"/>
      <w:szCs w:val="20"/>
    </w:rPr>
  </w:style>
  <w:style w:type="character" w:customStyle="1" w:styleId="CommentTextChar">
    <w:name w:val="Comment Text Char"/>
    <w:basedOn w:val="DefaultParagraphFont"/>
    <w:link w:val="CommentText"/>
    <w:semiHidden/>
    <w:rsid w:val="00444694"/>
    <w:rPr>
      <w:spacing w:val="4"/>
    </w:rPr>
  </w:style>
  <w:style w:type="paragraph" w:styleId="CommentSubject">
    <w:name w:val="annotation subject"/>
    <w:basedOn w:val="CommentText"/>
    <w:next w:val="CommentText"/>
    <w:link w:val="CommentSubjectChar"/>
    <w:semiHidden/>
    <w:unhideWhenUsed/>
    <w:rsid w:val="00444694"/>
    <w:rPr>
      <w:b/>
      <w:bCs/>
    </w:rPr>
  </w:style>
  <w:style w:type="character" w:customStyle="1" w:styleId="CommentSubjectChar">
    <w:name w:val="Comment Subject Char"/>
    <w:basedOn w:val="CommentTextChar"/>
    <w:link w:val="CommentSubject"/>
    <w:semiHidden/>
    <w:rsid w:val="00444694"/>
    <w:rPr>
      <w:b/>
      <w:bCs/>
      <w:spacing w:val="4"/>
    </w:rPr>
  </w:style>
  <w:style w:type="paragraph" w:styleId="BalloonText">
    <w:name w:val="Balloon Text"/>
    <w:basedOn w:val="Normal"/>
    <w:link w:val="BalloonTextChar"/>
    <w:semiHidden/>
    <w:unhideWhenUsed/>
    <w:rsid w:val="004446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4694"/>
    <w:rPr>
      <w:rFonts w:ascii="Segoe UI" w:hAnsi="Segoe UI" w:cs="Segoe UI"/>
      <w:spacing w:val="4"/>
      <w:sz w:val="18"/>
      <w:szCs w:val="18"/>
    </w:rPr>
  </w:style>
  <w:style w:type="character" w:styleId="LineNumber">
    <w:name w:val="line number"/>
    <w:basedOn w:val="DefaultParagraphFont"/>
    <w:semiHidden/>
    <w:unhideWhenUsed/>
    <w:rsid w:val="004F3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267</Words>
  <Characters>1456</Characters>
  <Application>Microsoft Office Word</Application>
  <DocSecurity>0</DocSecurity>
  <Lines>57</Lines>
  <Paragraphs>21</Paragraphs>
  <ScaleCrop>false</ScaleCrop>
  <HeadingPairs>
    <vt:vector size="2" baseType="variant">
      <vt:variant>
        <vt:lpstr>Title</vt:lpstr>
      </vt:variant>
      <vt:variant>
        <vt:i4>1</vt:i4>
      </vt:variant>
    </vt:vector>
  </HeadingPairs>
  <TitlesOfParts>
    <vt:vector size="1" baseType="lpstr">
      <vt:lpstr>A5221</vt:lpstr>
    </vt:vector>
  </TitlesOfParts>
  <Manager>R225</Manager>
  <Company>NJ Office of Legislative Services</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A5221</dc:title>
  <dc:subject/>
  <dc:creator>Assemblywoman  JASEY</dc:creator>
  <cp:keywords>A5221|2|LG |317|0|317|N|0|</cp:keywords>
  <dc:description>INTRODUCED JANUARY 7, 2021</dc:description>
  <cp:lastModifiedBy>Todaro, Vivian</cp:lastModifiedBy>
  <cp:revision>2</cp:revision>
  <cp:lastPrinted>2021-01-08T15:22:00Z</cp:lastPrinted>
  <dcterms:created xsi:type="dcterms:W3CDTF">2021-01-08T15:22:00Z</dcterms:created>
  <dcterms:modified xsi:type="dcterms:W3CDTF">2021-01-08T15:22:00Z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