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14D" w:rsidRDefault="0055014D" w:rsidP="0055014D">
      <w:pPr>
        <w:pStyle w:val="bpuBill"/>
      </w:pPr>
      <w:bookmarkStart w:id="0" w:name="bpuFrontPg"/>
      <w:bookmarkStart w:id="1" w:name="_GoBack"/>
      <w:bookmarkEnd w:id="0"/>
      <w:bookmarkEnd w:id="1"/>
      <w:r>
        <w:t xml:space="preserve">ASSEMBLY, No. 5259 </w:t>
      </w:r>
    </w:p>
    <w:p w:rsidR="0055014D" w:rsidRPr="009D38FF" w:rsidRDefault="0055014D" w:rsidP="005501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7711" r:id="rId7"/>
        </w:object>
      </w:r>
    </w:p>
    <w:p w:rsidR="0055014D" w:rsidRDefault="0055014D" w:rsidP="0055014D">
      <w:pPr>
        <w:pStyle w:val="bpuState"/>
      </w:pPr>
      <w:r>
        <w:t>STATE OF NEW JERSEY</w:t>
      </w:r>
    </w:p>
    <w:p w:rsidR="0055014D" w:rsidRDefault="0055014D" w:rsidP="0055014D">
      <w:pPr>
        <w:pStyle w:val="bpuLegislature"/>
      </w:pPr>
      <w:r>
        <w:t>219th LEGISLATURE</w:t>
      </w:r>
    </w:p>
    <w:p w:rsidR="0055014D" w:rsidRDefault="0055014D" w:rsidP="0055014D">
      <w:pPr>
        <w:pStyle w:val="bpuWpGraphic"/>
      </w:pPr>
      <w:r>
        <w:object w:dxaOrig="8985" w:dyaOrig="255">
          <v:shape id="_x0000_i1026" type="#_x0000_t75" style="width:6in;height:12pt" o:ole="">
            <v:imagedata r:id="rId6" o:title=""/>
          </v:shape>
          <o:OLEObject Type="Embed" ProgID="WPWin6.1" ShapeID="_x0000_i1026" DrawAspect="Content" ObjectID="_1678007712" r:id="rId8"/>
        </w:object>
      </w:r>
      <w:r>
        <w:t xml:space="preserve">  </w:t>
      </w:r>
    </w:p>
    <w:p w:rsidR="0055014D" w:rsidRDefault="0055014D" w:rsidP="0055014D">
      <w:pPr>
        <w:pStyle w:val="bpuIntro"/>
      </w:pPr>
      <w:r>
        <w:t>INTRODUCED JANUARY 12, 2021</w:t>
      </w:r>
    </w:p>
    <w:p w:rsidR="0055014D" w:rsidRDefault="0055014D" w:rsidP="0055014D">
      <w:pPr>
        <w:pStyle w:val="bpuIntro"/>
      </w:pPr>
    </w:p>
    <w:p w:rsidR="0055014D" w:rsidRDefault="0055014D" w:rsidP="0055014D">
      <w:pPr>
        <w:pStyle w:val="bpuIntro"/>
        <w:sectPr w:rsidR="0055014D" w:rsidSect="006729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014D" w:rsidRDefault="0055014D" w:rsidP="0055014D">
      <w:pPr>
        <w:pStyle w:val="bpuIntro"/>
      </w:pPr>
    </w:p>
    <w:p w:rsidR="0055014D" w:rsidRDefault="0055014D" w:rsidP="0055014D">
      <w:pPr>
        <w:pStyle w:val="bpuSponsor"/>
      </w:pPr>
      <w:r>
        <w:t>Sponsored by:</w:t>
      </w:r>
    </w:p>
    <w:p w:rsidR="0055014D" w:rsidRDefault="0055014D" w:rsidP="0055014D">
      <w:pPr>
        <w:pStyle w:val="bpuSponsor"/>
      </w:pPr>
      <w:r>
        <w:t>Assemblyman  HAROLD "HAL" J. WIRTHS</w:t>
      </w:r>
    </w:p>
    <w:p w:rsidR="0055014D" w:rsidRDefault="0055014D" w:rsidP="0055014D">
      <w:pPr>
        <w:pStyle w:val="bpuSponsor"/>
      </w:pPr>
      <w:r>
        <w:t>District 24 (Morris, Sussex and Warren)</w:t>
      </w:r>
    </w:p>
    <w:p w:rsidR="0055014D" w:rsidRDefault="0055014D" w:rsidP="0055014D">
      <w:pPr>
        <w:pStyle w:val="bpuSponsor"/>
      </w:pPr>
      <w:r>
        <w:t>Assemblyman  PARKER SPACE</w:t>
      </w:r>
    </w:p>
    <w:p w:rsidR="0055014D" w:rsidRDefault="0055014D" w:rsidP="0055014D">
      <w:pPr>
        <w:pStyle w:val="bpuSponsor"/>
      </w:pPr>
      <w:r>
        <w:t>District 24 (Morris, Sussex and Warren)</w:t>
      </w:r>
    </w:p>
    <w:p w:rsidR="0055014D" w:rsidRDefault="007D2A35" w:rsidP="007D2A35">
      <w:pPr>
        <w:pStyle w:val="bpuSponsor"/>
      </w:pPr>
      <w:r>
        <w:t>Assemblywoman  BETTYLOU DECROCE</w:t>
      </w:r>
    </w:p>
    <w:p w:rsidR="007D2A35" w:rsidRDefault="007D2A35" w:rsidP="007D2A35">
      <w:pPr>
        <w:pStyle w:val="bpuSponsor"/>
      </w:pPr>
      <w:r>
        <w:t>District 26 (Essex, Morris and Passaic)</w:t>
      </w:r>
    </w:p>
    <w:p w:rsidR="007D2A35" w:rsidRPr="007D2A35" w:rsidRDefault="007D2A35" w:rsidP="007D2A35">
      <w:pPr>
        <w:pStyle w:val="bpuSponsor"/>
      </w:pPr>
    </w:p>
    <w:p w:rsidR="0055014D" w:rsidRDefault="006729A8" w:rsidP="006729A8">
      <w:pPr>
        <w:pStyle w:val="bpuSponsor"/>
      </w:pPr>
      <w:r>
        <w:t>Co-Sponsored by:</w:t>
      </w:r>
    </w:p>
    <w:p w:rsidR="006729A8" w:rsidRDefault="006729A8" w:rsidP="006729A8">
      <w:pPr>
        <w:pStyle w:val="bpuSponsor"/>
      </w:pPr>
      <w:r w:rsidRPr="006729A8">
        <w:t xml:space="preserve">Assemblymen Catalano and </w:t>
      </w:r>
      <w:proofErr w:type="spellStart"/>
      <w:r w:rsidRPr="006729A8">
        <w:t>McGuckin</w:t>
      </w:r>
      <w:proofErr w:type="spellEnd"/>
    </w:p>
    <w:p w:rsidR="006729A8" w:rsidRDefault="006729A8" w:rsidP="006729A8"/>
    <w:p w:rsidR="006729A8" w:rsidRPr="006729A8" w:rsidRDefault="006729A8" w:rsidP="006729A8"/>
    <w:p w:rsidR="0055014D" w:rsidRDefault="0055014D" w:rsidP="0055014D">
      <w:pPr>
        <w:pStyle w:val="bpuSponsor"/>
      </w:pPr>
    </w:p>
    <w:p w:rsidR="0055014D" w:rsidRDefault="0055014D" w:rsidP="0055014D">
      <w:pPr>
        <w:pStyle w:val="bpuSponsor"/>
      </w:pPr>
    </w:p>
    <w:p w:rsidR="0055014D" w:rsidRDefault="0055014D" w:rsidP="0055014D">
      <w:pPr>
        <w:pStyle w:val="bpuSponsor"/>
      </w:pPr>
      <w:r>
        <w:t>SYNOPSIS</w:t>
      </w:r>
    </w:p>
    <w:p w:rsidR="0055014D" w:rsidRDefault="0055014D" w:rsidP="0055014D">
      <w:pPr>
        <w:pStyle w:val="bpuNormText"/>
      </w:pPr>
      <w:r>
        <w:tab/>
        <w:t xml:space="preserve">Transfers Division of Elections from Department of State to Department of  Law and Public Safety; designates Attorney General as chief election official and requires two bipartisan co-directors. </w:t>
      </w:r>
    </w:p>
    <w:p w:rsidR="0055014D" w:rsidRDefault="0055014D" w:rsidP="0055014D">
      <w:pPr>
        <w:pStyle w:val="bpuNormText"/>
      </w:pPr>
    </w:p>
    <w:p w:rsidR="0055014D" w:rsidRDefault="0055014D" w:rsidP="0055014D">
      <w:pPr>
        <w:pStyle w:val="bpuSponsor"/>
      </w:pPr>
      <w:r>
        <w:t xml:space="preserve">CURRENT VERSION OF TEXT </w:t>
      </w:r>
    </w:p>
    <w:p w:rsidR="0055014D" w:rsidRDefault="0055014D" w:rsidP="0055014D">
      <w:pPr>
        <w:pStyle w:val="bpuNormText"/>
      </w:pPr>
      <w:r>
        <w:tab/>
        <w:t>As introduced.</w:t>
      </w:r>
    </w:p>
    <w:p w:rsidR="0055014D" w:rsidRDefault="0055014D" w:rsidP="005501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014D" w:rsidRDefault="0055014D" w:rsidP="008916EC">
      <w:pPr>
        <w:pStyle w:val="FronterPage"/>
        <w:tabs>
          <w:tab w:val="clear" w:pos="720"/>
          <w:tab w:val="clear" w:pos="1440"/>
          <w:tab w:val="clear" w:pos="2160"/>
          <w:tab w:val="clear" w:pos="2880"/>
          <w:tab w:val="clear" w:pos="3600"/>
          <w:tab w:val="clear" w:pos="4320"/>
          <w:tab w:val="clear" w:pos="5040"/>
        </w:tabs>
        <w:sectPr w:rsidR="0055014D" w:rsidSect="0055014D">
          <w:type w:val="continuous"/>
          <w:pgSz w:w="12240" w:h="20160" w:code="5"/>
          <w:pgMar w:top="1440" w:right="2275" w:bottom="1440" w:left="2275" w:header="72" w:footer="720" w:gutter="0"/>
          <w:pgNumType w:start="1"/>
          <w:cols w:space="720"/>
          <w:docGrid w:linePitch="360"/>
        </w:sectPr>
      </w:pPr>
    </w:p>
    <w:p w:rsidR="000B1054" w:rsidRDefault="00A2761A" w:rsidP="0079731A">
      <w:pPr>
        <w:pStyle w:val="HangingAnAct"/>
        <w:rPr>
          <w:rStyle w:val="HangingAnActChar"/>
        </w:rPr>
      </w:pPr>
      <w:r>
        <w:rPr>
          <w:rStyle w:val="BillHead"/>
        </w:rPr>
        <w:lastRenderedPageBreak/>
        <w:t>An Act</w:t>
      </w:r>
      <w:r w:rsidR="00686AEB" w:rsidRPr="006B7FA7">
        <w:rPr>
          <w:rStyle w:val="HangingAnActChar"/>
        </w:rPr>
        <w:t xml:space="preserve"> </w:t>
      </w:r>
      <w:r w:rsidR="0079731A" w:rsidRPr="0079731A">
        <w:rPr>
          <w:rStyle w:val="HangingAnActChar"/>
        </w:rPr>
        <w:t>transferring the Division of Elections from the Department of State to the Department of Law and Public Safety and requiring bipartisan co-director appointments, amending P.L.1994, c.182, and supplementing P.L.1944, c.20 (C.52:17A-1 et seq.).</w:t>
      </w:r>
    </w:p>
    <w:p w:rsidR="0079731A" w:rsidRPr="0079731A" w:rsidRDefault="0079731A" w:rsidP="0079731A"/>
    <w:p w:rsidR="00686AEB" w:rsidRPr="00AA7880" w:rsidRDefault="00686AEB" w:rsidP="00686AEB">
      <w:r>
        <w:tab/>
      </w:r>
      <w:r w:rsidR="00A2761A">
        <w:rPr>
          <w:rStyle w:val="BillHeading2"/>
        </w:rPr>
        <w:t>Be It Enacted</w:t>
      </w:r>
      <w:r>
        <w:rPr>
          <w:rStyle w:val="BillHeading2"/>
        </w:rPr>
        <w:t xml:space="preserve"> </w:t>
      </w:r>
      <w:r w:rsidR="00A2761A">
        <w:rPr>
          <w:rStyle w:val="BillLanguage"/>
        </w:rPr>
        <w:t>by the Senate and General Assembly of the State of New Jersey:</w:t>
      </w:r>
    </w:p>
    <w:p w:rsidR="00686AEB" w:rsidRDefault="00686AEB" w:rsidP="00686AEB"/>
    <w:p w:rsidR="00190D48" w:rsidRDefault="00662331" w:rsidP="005C1B8D">
      <w:r>
        <w:tab/>
        <w:t>1.</w:t>
      </w:r>
      <w:r>
        <w:tab/>
      </w:r>
      <w:r w:rsidR="00190D48">
        <w:t>Section 25 of P.L.1994, c.182 (C.</w:t>
      </w:r>
      <w:r w:rsidR="005C1B8D">
        <w:t>19:31-6a</w:t>
      </w:r>
      <w:r w:rsidR="00190D48">
        <w:t xml:space="preserve">) is amended to read as follows: </w:t>
      </w:r>
    </w:p>
    <w:p w:rsidR="005C1B8D" w:rsidRDefault="00190D48" w:rsidP="005C1B8D">
      <w:r>
        <w:tab/>
      </w:r>
      <w:r w:rsidR="005C1B8D">
        <w:t>25.</w:t>
      </w:r>
      <w:r w:rsidR="005C1B8D">
        <w:tab/>
        <w:t xml:space="preserve">The </w:t>
      </w:r>
      <w:r w:rsidR="0066667C" w:rsidRPr="0066667C">
        <w:rPr>
          <w:rFonts w:ascii="Albertus Extra Bold" w:hAnsi="Albertus Extra Bold"/>
          <w:b/>
        </w:rPr>
        <w:t>[</w:t>
      </w:r>
      <w:r w:rsidR="005C1B8D">
        <w:t>Secretary of State</w:t>
      </w:r>
      <w:r w:rsidR="0066667C" w:rsidRPr="0066667C">
        <w:rPr>
          <w:rFonts w:ascii="Albertus Extra Bold" w:hAnsi="Albertus Extra Bold"/>
          <w:b/>
        </w:rPr>
        <w:t>]</w:t>
      </w:r>
      <w:r w:rsidR="0066667C">
        <w:t xml:space="preserve"> </w:t>
      </w:r>
      <w:r w:rsidR="0066667C">
        <w:rPr>
          <w:u w:val="single"/>
        </w:rPr>
        <w:t>Attorney General</w:t>
      </w:r>
      <w:r w:rsidR="005C1B8D">
        <w:t xml:space="preserve"> is designated the chief State election official and shall be responsible for the coordination of this State's responsibilities pursuant to the provisions of the "National Voter Registration Act of 1993," Pub.L.103-31 (42 U.S.C. s.1973gg et seq.) and the "Help America Vote Act of 2002," Pub.L.107-252 (42 U.S.C. ss.15301 et seq.).</w:t>
      </w:r>
    </w:p>
    <w:p w:rsidR="005C1B8D" w:rsidRDefault="0066667C" w:rsidP="005C1B8D">
      <w:r>
        <w:t>(</w:t>
      </w:r>
      <w:proofErr w:type="spellStart"/>
      <w:r>
        <w:t>cf</w:t>
      </w:r>
      <w:proofErr w:type="spellEnd"/>
      <w:r>
        <w:t>: P.L.2007, c.254, s.2)</w:t>
      </w:r>
    </w:p>
    <w:p w:rsidR="005C1B8D" w:rsidRDefault="005C1B8D" w:rsidP="005C1B8D"/>
    <w:p w:rsidR="005C1B8D" w:rsidRDefault="00662331" w:rsidP="005C1B8D">
      <w:r>
        <w:tab/>
        <w:t>2.</w:t>
      </w:r>
      <w:r>
        <w:tab/>
      </w:r>
      <w:r w:rsidR="00913903">
        <w:t xml:space="preserve">(New section) </w:t>
      </w:r>
      <w:r w:rsidR="005C1B8D">
        <w:t>a. The Division of Elections in the</w:t>
      </w:r>
      <w:r w:rsidR="001F1E58">
        <w:t xml:space="preserve"> Department of State</w:t>
      </w:r>
      <w:r w:rsidR="005C1B8D">
        <w:t>, together with all of the division's functions, powers</w:t>
      </w:r>
      <w:r w:rsidR="00642B12">
        <w:t>,</w:t>
      </w:r>
      <w:r w:rsidR="005C1B8D">
        <w:t xml:space="preserve"> and duties, is transferred to and constituted as the Division of Elections in the </w:t>
      </w:r>
      <w:r w:rsidR="001F1E58" w:rsidRPr="001F1E58">
        <w:t>Department of Law and Public Safety</w:t>
      </w:r>
      <w:r w:rsidR="005C1B8D">
        <w:t>.</w:t>
      </w:r>
    </w:p>
    <w:p w:rsidR="005C1B8D" w:rsidRDefault="00662331" w:rsidP="005C1B8D">
      <w:r>
        <w:tab/>
        <w:t>b.</w:t>
      </w:r>
      <w:r>
        <w:tab/>
      </w:r>
      <w:r w:rsidR="005C1B8D">
        <w:t>Effectiv</w:t>
      </w:r>
      <w:r w:rsidR="00FD36CC">
        <w:t>e with the effective date</w:t>
      </w:r>
      <w:r w:rsidR="005C1B8D">
        <w:t xml:space="preserve"> of </w:t>
      </w:r>
      <w:r w:rsidR="001F1E58">
        <w:t>this act, P.L.   , c.</w:t>
      </w:r>
      <w:r>
        <w:t>   </w:t>
      </w:r>
      <w:r w:rsidR="001F1E58">
        <w:t>(pending before the Legislature as this bill)</w:t>
      </w:r>
      <w:r w:rsidR="005C1B8D">
        <w:t xml:space="preserve">, the </w:t>
      </w:r>
      <w:r w:rsidR="001F1E58">
        <w:t>Attorney General</w:t>
      </w:r>
      <w:r w:rsidR="005C1B8D">
        <w:t xml:space="preserve"> shall be the chief election official of this State and any references to the </w:t>
      </w:r>
      <w:r w:rsidR="00576BE6">
        <w:t>Secretary of State</w:t>
      </w:r>
      <w:r w:rsidR="00FD36CC">
        <w:t xml:space="preserve"> relative to any election</w:t>
      </w:r>
      <w:r w:rsidR="005C1B8D">
        <w:t xml:space="preserve"> matter appearing in the statutory law shall be a reference to the </w:t>
      </w:r>
      <w:r w:rsidR="00576BE6">
        <w:t>Attorney General</w:t>
      </w:r>
      <w:r w:rsidR="005C1B8D">
        <w:t>, unless the context or language of the statute provides otherwise.</w:t>
      </w:r>
      <w:r w:rsidR="001F1E58">
        <w:t xml:space="preserve"> </w:t>
      </w:r>
    </w:p>
    <w:p w:rsidR="005C1B8D" w:rsidRDefault="00662331" w:rsidP="005C1B8D">
      <w:r>
        <w:tab/>
        <w:t>c.</w:t>
      </w:r>
      <w:r>
        <w:tab/>
      </w:r>
      <w:r w:rsidR="005C1B8D">
        <w:t>All responsibility for the budget, fiscal</w:t>
      </w:r>
      <w:r w:rsidR="00642B12">
        <w:t>,</w:t>
      </w:r>
      <w:r w:rsidR="005C1B8D">
        <w:t xml:space="preserve"> and personnel matters of the Division of Elections is transferred to the </w:t>
      </w:r>
      <w:r w:rsidR="00576BE6" w:rsidRPr="00576BE6">
        <w:t>Department of Law and Public Safety</w:t>
      </w:r>
      <w:r w:rsidR="005C1B8D">
        <w:t>.</w:t>
      </w:r>
      <w:r w:rsidR="00576BE6">
        <w:t xml:space="preserve"> </w:t>
      </w:r>
    </w:p>
    <w:p w:rsidR="005C1B8D" w:rsidRDefault="00662331" w:rsidP="005C1B8D">
      <w:r>
        <w:tab/>
        <w:t>d.</w:t>
      </w:r>
      <w:r>
        <w:tab/>
      </w:r>
      <w:r w:rsidR="005C1B8D">
        <w:t>Whenever in any rule, regulation, order, contract, document, judicial</w:t>
      </w:r>
      <w:r w:rsidR="00642B12">
        <w:t>,</w:t>
      </w:r>
      <w:r w:rsidR="005C1B8D">
        <w:t xml:space="preserve"> or administrative proceeding or otherwise, reference is made to the </w:t>
      </w:r>
      <w:r w:rsidR="00576BE6">
        <w:t>Division of Elections in the Department of State</w:t>
      </w:r>
      <w:r w:rsidR="005C1B8D">
        <w:t>, the same shall mean the</w:t>
      </w:r>
      <w:r w:rsidR="00576BE6" w:rsidRPr="00576BE6">
        <w:t xml:space="preserve"> </w:t>
      </w:r>
      <w:r w:rsidR="00576BE6">
        <w:t>Division of Elections in the Department of Law and Public Safety</w:t>
      </w:r>
      <w:r w:rsidR="005C1B8D">
        <w:t>.</w:t>
      </w:r>
      <w:r w:rsidR="00576BE6">
        <w:t xml:space="preserve"> </w:t>
      </w:r>
    </w:p>
    <w:p w:rsidR="005C1B8D" w:rsidRDefault="00662331" w:rsidP="005C1B8D">
      <w:r>
        <w:tab/>
        <w:t>e.</w:t>
      </w:r>
      <w:r>
        <w:tab/>
      </w:r>
      <w:r w:rsidR="005C1B8D">
        <w:t>All transfers directed by this act shall be made in accordance with the "State Agency Transfer Act," P.L.1971, c.375 (C.52:14D-1 et seq.).</w:t>
      </w:r>
    </w:p>
    <w:p w:rsidR="00955C25" w:rsidRDefault="00955C25" w:rsidP="005C1B8D">
      <w:r>
        <w:tab/>
      </w:r>
    </w:p>
    <w:p w:rsidR="002B42CF" w:rsidRDefault="00955C25" w:rsidP="00955C25">
      <w:r>
        <w:tab/>
        <w:t>3.</w:t>
      </w:r>
      <w:r w:rsidR="00662331">
        <w:tab/>
      </w:r>
      <w:r w:rsidR="009930E3">
        <w:t xml:space="preserve">(New section) </w:t>
      </w:r>
      <w:r w:rsidR="002B42CF">
        <w:t xml:space="preserve">a. </w:t>
      </w:r>
      <w:r w:rsidR="009930E3">
        <w:t xml:space="preserve">The Division of Elections in the Department of Law and Public Safety shall </w:t>
      </w:r>
      <w:r w:rsidR="002B42CF">
        <w:t>be administered by two co-directors</w:t>
      </w:r>
      <w:r w:rsidR="00CB608B">
        <w:t>,</w:t>
      </w:r>
      <w:r w:rsidR="002B42CF">
        <w:t xml:space="preserve"> to be appointed by the G</w:t>
      </w:r>
      <w:r w:rsidR="00CB608B">
        <w:t>overnor with the advice</w:t>
      </w:r>
      <w:r w:rsidR="002B42CF">
        <w:t xml:space="preserve"> and consent of the Senate, as follows: </w:t>
      </w:r>
      <w:r w:rsidR="00CB608B">
        <w:t xml:space="preserve"> </w:t>
      </w:r>
    </w:p>
    <w:p w:rsidR="002B42CF" w:rsidRDefault="00B15FCE" w:rsidP="00955C25">
      <w:r>
        <w:tab/>
        <w:t>(1)</w:t>
      </w:r>
      <w:r>
        <w:tab/>
      </w:r>
      <w:r w:rsidR="002B42CF">
        <w:t>one co-director shall be of the same political party as the Governor</w:t>
      </w:r>
      <w:r w:rsidR="00CB608B">
        <w:t>, and</w:t>
      </w:r>
      <w:r w:rsidR="002B42CF">
        <w:t xml:space="preserve"> shall be appointed upon the recommendation of the State party chairperson of that political par</w:t>
      </w:r>
      <w:r w:rsidR="00CB608B">
        <w:t xml:space="preserve">ty, the </w:t>
      </w:r>
      <w:r w:rsidR="002B42CF">
        <w:t xml:space="preserve">leader of that political party in the Senate, </w:t>
      </w:r>
      <w:r w:rsidR="00CB608B">
        <w:t xml:space="preserve">and the </w:t>
      </w:r>
      <w:r w:rsidR="002B42CF">
        <w:t>leader of that political party in the General Assembly; and</w:t>
      </w:r>
    </w:p>
    <w:p w:rsidR="002B42CF" w:rsidRDefault="00B15FCE" w:rsidP="00955C25">
      <w:r>
        <w:tab/>
        <w:t>(2)</w:t>
      </w:r>
      <w:r>
        <w:tab/>
      </w:r>
      <w:r w:rsidR="002B42CF" w:rsidRPr="002B42CF">
        <w:t xml:space="preserve">one co-director shall be of the political party </w:t>
      </w:r>
      <w:r w:rsidR="002B42CF">
        <w:t>that received the second largest number of votes at the most recent election</w:t>
      </w:r>
      <w:r w:rsidR="00CB608B">
        <w:t xml:space="preserve"> for the office of Governor</w:t>
      </w:r>
      <w:r w:rsidR="002B42CF">
        <w:t xml:space="preserve">, </w:t>
      </w:r>
      <w:r w:rsidR="00CB608B" w:rsidRPr="00CB608B">
        <w:t>and shall be appointed upon the recommendation of the State party chairperson of that political party, the leader of that political party in the Senate, and the leader of that political party in the General Assembly</w:t>
      </w:r>
      <w:r w:rsidR="00FD36CC">
        <w:t>.</w:t>
      </w:r>
    </w:p>
    <w:p w:rsidR="00955C25" w:rsidRDefault="00B15FCE" w:rsidP="00955C25">
      <w:r>
        <w:tab/>
        <w:t>b.</w:t>
      </w:r>
      <w:r>
        <w:tab/>
      </w:r>
      <w:r w:rsidR="00155AEA">
        <w:t xml:space="preserve">Each </w:t>
      </w:r>
      <w:r w:rsidR="00CB608B">
        <w:t>co-d</w:t>
      </w:r>
      <w:r w:rsidR="00642B12">
        <w:t>irector</w:t>
      </w:r>
      <w:r w:rsidR="00955C25">
        <w:t xml:space="preserve"> </w:t>
      </w:r>
      <w:r w:rsidR="00CB608B">
        <w:t xml:space="preserve">appointed pursuant to subsection a. of this section shall serve for a term of </w:t>
      </w:r>
      <w:r w:rsidR="00955C25">
        <w:t>four years</w:t>
      </w:r>
      <w:r w:rsidR="00155AEA">
        <w:t xml:space="preserve"> and each appointment</w:t>
      </w:r>
      <w:r w:rsidR="00CB608B">
        <w:t xml:space="preserve"> shall expire upon the expiration of the Governor’s term of office</w:t>
      </w:r>
      <w:r w:rsidR="00955C25">
        <w:t xml:space="preserve">. </w:t>
      </w:r>
      <w:r w:rsidR="00155AEA">
        <w:t>A co</w:t>
      </w:r>
      <w:r w:rsidR="00366BB4">
        <w:t xml:space="preserve">-director may be reappointed every four years as </w:t>
      </w:r>
      <w:r w:rsidR="00155AEA">
        <w:t xml:space="preserve">provided in this section. </w:t>
      </w:r>
      <w:r w:rsidR="00CB608B">
        <w:t xml:space="preserve">A vacancy in the office of co-director due to </w:t>
      </w:r>
      <w:r w:rsidR="00955C25">
        <w:t>resignation, removal</w:t>
      </w:r>
      <w:r w:rsidR="00CB608B">
        <w:t>,</w:t>
      </w:r>
      <w:r w:rsidR="00955C25">
        <w:t xml:space="preserve"> or deat</w:t>
      </w:r>
      <w:r w:rsidR="00CB608B">
        <w:t xml:space="preserve">h shall be filled for the remaining </w:t>
      </w:r>
      <w:r w:rsidR="00955C25">
        <w:t xml:space="preserve">of the term </w:t>
      </w:r>
      <w:r w:rsidR="00CB608B">
        <w:t xml:space="preserve">in the same manner as the original appointment was made. </w:t>
      </w:r>
    </w:p>
    <w:p w:rsidR="005C1B8D" w:rsidRDefault="005C1B8D" w:rsidP="00686AEB">
      <w:r>
        <w:tab/>
      </w:r>
    </w:p>
    <w:p w:rsidR="005C1B8D" w:rsidRDefault="00955C25" w:rsidP="00686AEB">
      <w:r>
        <w:tab/>
        <w:t>4</w:t>
      </w:r>
      <w:r w:rsidR="00B15FCE">
        <w:t>.</w:t>
      </w:r>
      <w:r w:rsidR="00B15FCE">
        <w:tab/>
      </w:r>
      <w:r w:rsidR="005C1B8D">
        <w:t>Section 1 of P.L.2007, c.254 (C.</w:t>
      </w:r>
      <w:r w:rsidR="005C1B8D" w:rsidRPr="005C1B8D">
        <w:t>52:16A-98</w:t>
      </w:r>
      <w:r w:rsidR="005C1B8D">
        <w:t>) is repealed.</w:t>
      </w:r>
    </w:p>
    <w:p w:rsidR="005C1B8D" w:rsidRDefault="005C1B8D" w:rsidP="00686AEB"/>
    <w:p w:rsidR="00686AEB" w:rsidRPr="00AA7880" w:rsidRDefault="00955C25" w:rsidP="00686AEB">
      <w:r>
        <w:tab/>
        <w:t>5</w:t>
      </w:r>
      <w:r w:rsidR="00B15FCE">
        <w:t>.</w:t>
      </w:r>
      <w:r w:rsidR="00B15FCE">
        <w:tab/>
      </w:r>
      <w:r w:rsidR="00A2761A">
        <w:t>This act shall take effect</w:t>
      </w:r>
      <w:r w:rsidR="005C1B8D">
        <w:t xml:space="preserve"> on January 1 next following the date of enactment, </w:t>
      </w:r>
      <w:r w:rsidR="005C1B8D" w:rsidRPr="005C1B8D">
        <w:t>but the Secretary of State and the Attorney General may take such anticipatory administrative action in advance thereof as shall be necessary fo</w:t>
      </w:r>
      <w:r w:rsidR="005C1B8D">
        <w:t>r the implementation of this act.</w:t>
      </w:r>
    </w:p>
    <w:p w:rsidR="00686AEB" w:rsidRDefault="00686AEB" w:rsidP="00686AEB"/>
    <w:p w:rsidR="00F9722F" w:rsidRPr="00CE7BD8" w:rsidRDefault="00F9722F" w:rsidP="00686AEB"/>
    <w:p w:rsidR="00686AEB" w:rsidRPr="00AA7880" w:rsidRDefault="00686AEB" w:rsidP="00686AEB">
      <w:pPr>
        <w:jc w:val="center"/>
      </w:pPr>
      <w:r w:rsidRPr="00D71D68">
        <w:t>STATEMENT</w:t>
      </w:r>
    </w:p>
    <w:p w:rsidR="00686AEB" w:rsidRDefault="00686AEB" w:rsidP="00686AEB"/>
    <w:p w:rsidR="001B0611" w:rsidRDefault="00A6510C" w:rsidP="001B0611">
      <w:r>
        <w:tab/>
        <w:t>This bill t</w:t>
      </w:r>
      <w:r w:rsidRPr="00A6510C">
        <w:t xml:space="preserve">ransfers </w:t>
      </w:r>
      <w:r>
        <w:t xml:space="preserve">the </w:t>
      </w:r>
      <w:r w:rsidRPr="00A6510C">
        <w:t xml:space="preserve">Division of Elections from </w:t>
      </w:r>
      <w:r>
        <w:t xml:space="preserve">the </w:t>
      </w:r>
      <w:r w:rsidRPr="00A6510C">
        <w:t>Department of State to Depart</w:t>
      </w:r>
      <w:r w:rsidR="00155AEA">
        <w:t xml:space="preserve">ment of  Law and Public Safety </w:t>
      </w:r>
      <w:r>
        <w:t xml:space="preserve">and </w:t>
      </w:r>
      <w:r w:rsidRPr="00A6510C">
        <w:t xml:space="preserve">designates </w:t>
      </w:r>
      <w:r>
        <w:t xml:space="preserve">the </w:t>
      </w:r>
      <w:r w:rsidRPr="00A6510C">
        <w:t xml:space="preserve">Attorney General as </w:t>
      </w:r>
      <w:r>
        <w:t xml:space="preserve">the </w:t>
      </w:r>
      <w:r w:rsidRPr="00A6510C">
        <w:t xml:space="preserve">chief election official </w:t>
      </w:r>
      <w:r>
        <w:t xml:space="preserve">in this State. The bill also </w:t>
      </w:r>
      <w:r w:rsidRPr="00A6510C">
        <w:t xml:space="preserve">requires </w:t>
      </w:r>
      <w:r>
        <w:t xml:space="preserve">the division to be administered by </w:t>
      </w:r>
      <w:r w:rsidRPr="00A6510C">
        <w:t>two bipartisan co-directors.</w:t>
      </w:r>
      <w:r w:rsidR="001B0611">
        <w:t xml:space="preserve"> </w:t>
      </w:r>
    </w:p>
    <w:p w:rsidR="00D0074F" w:rsidRDefault="001B0611" w:rsidP="001B0611">
      <w:r>
        <w:tab/>
      </w:r>
      <w:r w:rsidR="00D0074F">
        <w:t>Under the bill,</w:t>
      </w:r>
      <w:r w:rsidRPr="001B0611">
        <w:t xml:space="preserve"> </w:t>
      </w:r>
      <w:r>
        <w:t>each co-director would be appointed by the Governor with the advice and consent of the</w:t>
      </w:r>
      <w:r w:rsidR="00642B12">
        <w:t xml:space="preserve"> Senate. One co-director would </w:t>
      </w:r>
      <w:r>
        <w:t>be of the same political party as the Governor, and would be appointed upon the recommendation of the State party chairperson of that political party, the leader of that political party in the Senate, and the leader of that political party in the General Assembly. The second co-director would be of the political party that received the second largest number of votes at the most recent election for the office of Governor, and would be appointed upon the recommendation of the State party chairperson of that political party, the leader of that political party in the Senate, and the leader of that political party in the General Assembly. The co-directors would serve for a four-year term, to expire upon the expiration of the Governor’s term of office.</w:t>
      </w:r>
      <w:r w:rsidR="00366BB4">
        <w:t xml:space="preserve"> A co-director may be reappointed for future four-year terms. </w:t>
      </w:r>
      <w:r>
        <w:t xml:space="preserve">Any vacancy in the office of co-director would be filled for the remaining of the term in the same manner as the original appointment was made. </w:t>
      </w:r>
      <w:r w:rsidR="00D0074F">
        <w:t xml:space="preserve"> </w:t>
      </w:r>
    </w:p>
    <w:p w:rsidR="003B4D55" w:rsidRDefault="003B4D55" w:rsidP="001B0611">
      <w:r>
        <w:tab/>
        <w:t xml:space="preserve">The bill would </w:t>
      </w:r>
      <w:r w:rsidRPr="003B4D55">
        <w:t>take effect on January 1 next following the date of enactment, but the Secretary of State and the Attorney General may take such anticipatory administrative ac</w:t>
      </w:r>
      <w:r w:rsidR="00642B12">
        <w:t>tion in advance thereof as may</w:t>
      </w:r>
      <w:r w:rsidRPr="003B4D55">
        <w:t xml:space="preserve"> be necessary fo</w:t>
      </w:r>
      <w:r>
        <w:t>r its implementation</w:t>
      </w:r>
      <w:r w:rsidRPr="003B4D55">
        <w:t>.</w:t>
      </w:r>
    </w:p>
    <w:sectPr w:rsidR="003B4D55" w:rsidSect="005501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7F6" w:rsidRDefault="00D377F6">
      <w:r>
        <w:separator/>
      </w:r>
    </w:p>
  </w:endnote>
  <w:endnote w:type="continuationSeparator" w:id="0">
    <w:p w:rsidR="00D377F6" w:rsidRDefault="00D37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A35" w:rsidRDefault="006729A8" w:rsidP="006729A8">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61A" w:rsidRPr="00921C91" w:rsidRDefault="00A276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761A" w:rsidRPr="00921C91" w:rsidRDefault="00A2761A">
    <w:pPr>
      <w:pStyle w:val="Footer"/>
      <w:rPr>
        <w:szCs w:val="18"/>
      </w:rPr>
    </w:pPr>
  </w:p>
  <w:p w:rsidR="00A2761A" w:rsidRPr="00921C91" w:rsidRDefault="00A276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761A" w:rsidRDefault="00A2761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7F6" w:rsidRDefault="00D377F6">
      <w:r>
        <w:separator/>
      </w:r>
    </w:p>
  </w:footnote>
  <w:footnote w:type="continuationSeparator" w:id="0">
    <w:p w:rsidR="00D377F6" w:rsidRDefault="00D37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1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014D" w:rsidRDefault="0055014D" w:rsidP="0055014D">
    <w:pPr>
      <w:pStyle w:val="bpuHeadSpon"/>
    </w:pPr>
    <w:r w:rsidRPr="0055014D">
      <w:rPr>
        <w:rStyle w:val="bpuHeadSponChar"/>
      </w:rPr>
      <w:t>A5259</w:t>
    </w:r>
    <w:r>
      <w:t xml:space="preserve"> WIRTHS, SPACE</w:t>
    </w:r>
  </w:p>
  <w:p w:rsidR="0055014D" w:rsidRDefault="0055014D" w:rsidP="0055014D">
    <w:pPr>
      <w:pStyle w:val="bpuHeadSpon"/>
    </w:pPr>
    <w:r>
      <w:fldChar w:fldCharType="begin"/>
    </w:r>
    <w:r>
      <w:instrText xml:space="preserve"> PAGE  \* MERGEFORMAT </w:instrText>
    </w:r>
    <w:r>
      <w:fldChar w:fldCharType="separate"/>
    </w:r>
    <w:r w:rsidR="00D217B1">
      <w:rPr>
        <w:noProof/>
      </w:rPr>
      <w:t>4</w:t>
    </w:r>
    <w:r>
      <w:fldChar w:fldCharType="end"/>
    </w:r>
  </w:p>
  <w:p w:rsidR="0055014D" w:rsidRDefault="0055014D" w:rsidP="005501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014D" w:rsidRDefault="0055014D" w:rsidP="0055014D">
    <w:pPr>
      <w:pStyle w:val="bpuHeadSpon"/>
    </w:pPr>
    <w:r w:rsidRPr="0055014D">
      <w:rPr>
        <w:rStyle w:val="bpuHeadSponChar"/>
      </w:rPr>
      <w:t>A5259</w:t>
    </w:r>
    <w:r>
      <w:t xml:space="preserve"> WIRTHS, SPACE</w:t>
    </w:r>
  </w:p>
  <w:p w:rsidR="0055014D" w:rsidRDefault="0055014D" w:rsidP="0055014D">
    <w:pPr>
      <w:pStyle w:val="bpuHeadSpon"/>
    </w:pPr>
    <w:r>
      <w:fldChar w:fldCharType="begin"/>
    </w:r>
    <w:r>
      <w:instrText xml:space="preserve"> PAGE  \* MERGEFORMAT </w:instrText>
    </w:r>
    <w:r>
      <w:fldChar w:fldCharType="separate"/>
    </w:r>
    <w:r w:rsidR="00D217B1">
      <w:rPr>
        <w:noProof/>
      </w:rPr>
      <w:t>2</w:t>
    </w:r>
    <w:r>
      <w:fldChar w:fldCharType="end"/>
    </w:r>
  </w:p>
  <w:p w:rsidR="0055014D" w:rsidRDefault="0055014D" w:rsidP="005501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7F6"/>
    <w:rsid w:val="000051BD"/>
    <w:rsid w:val="000160A5"/>
    <w:rsid w:val="00020683"/>
    <w:rsid w:val="0002335B"/>
    <w:rsid w:val="0003549A"/>
    <w:rsid w:val="00035C2A"/>
    <w:rsid w:val="000367AE"/>
    <w:rsid w:val="00043B22"/>
    <w:rsid w:val="00054975"/>
    <w:rsid w:val="00057D20"/>
    <w:rsid w:val="0006197C"/>
    <w:rsid w:val="0006281F"/>
    <w:rsid w:val="00066364"/>
    <w:rsid w:val="0008014A"/>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3C8"/>
    <w:rsid w:val="000F3DA2"/>
    <w:rsid w:val="000F5FDE"/>
    <w:rsid w:val="000F7466"/>
    <w:rsid w:val="0013000E"/>
    <w:rsid w:val="00133F81"/>
    <w:rsid w:val="00135943"/>
    <w:rsid w:val="0014664C"/>
    <w:rsid w:val="00155AEA"/>
    <w:rsid w:val="001645FB"/>
    <w:rsid w:val="00173D2B"/>
    <w:rsid w:val="00181676"/>
    <w:rsid w:val="00183603"/>
    <w:rsid w:val="0018410E"/>
    <w:rsid w:val="00190D48"/>
    <w:rsid w:val="00194E78"/>
    <w:rsid w:val="0019707B"/>
    <w:rsid w:val="00197E8B"/>
    <w:rsid w:val="00197FA4"/>
    <w:rsid w:val="001A161A"/>
    <w:rsid w:val="001A3B79"/>
    <w:rsid w:val="001A5F94"/>
    <w:rsid w:val="001A66B6"/>
    <w:rsid w:val="001B0611"/>
    <w:rsid w:val="001B4716"/>
    <w:rsid w:val="001B4EA4"/>
    <w:rsid w:val="001B641E"/>
    <w:rsid w:val="001C7C52"/>
    <w:rsid w:val="001D25F3"/>
    <w:rsid w:val="001E15F1"/>
    <w:rsid w:val="001E16FA"/>
    <w:rsid w:val="001E6213"/>
    <w:rsid w:val="001F14C7"/>
    <w:rsid w:val="001F1E58"/>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CF"/>
    <w:rsid w:val="002C2D81"/>
    <w:rsid w:val="002C461E"/>
    <w:rsid w:val="002C6CEC"/>
    <w:rsid w:val="002E09CE"/>
    <w:rsid w:val="002E69D1"/>
    <w:rsid w:val="002F3BA6"/>
    <w:rsid w:val="0031272A"/>
    <w:rsid w:val="00315320"/>
    <w:rsid w:val="00325776"/>
    <w:rsid w:val="00325E27"/>
    <w:rsid w:val="00330395"/>
    <w:rsid w:val="00333704"/>
    <w:rsid w:val="00336624"/>
    <w:rsid w:val="0034025F"/>
    <w:rsid w:val="00340458"/>
    <w:rsid w:val="0034200F"/>
    <w:rsid w:val="003446A0"/>
    <w:rsid w:val="0034481B"/>
    <w:rsid w:val="00346915"/>
    <w:rsid w:val="0034707B"/>
    <w:rsid w:val="00350130"/>
    <w:rsid w:val="00354334"/>
    <w:rsid w:val="0036005F"/>
    <w:rsid w:val="00360978"/>
    <w:rsid w:val="0036180C"/>
    <w:rsid w:val="00363CF5"/>
    <w:rsid w:val="00364344"/>
    <w:rsid w:val="00366BB4"/>
    <w:rsid w:val="003702CA"/>
    <w:rsid w:val="00370617"/>
    <w:rsid w:val="00382F1F"/>
    <w:rsid w:val="003840E5"/>
    <w:rsid w:val="00391DA4"/>
    <w:rsid w:val="003A3C64"/>
    <w:rsid w:val="003A3F83"/>
    <w:rsid w:val="003B4D55"/>
    <w:rsid w:val="003C43EF"/>
    <w:rsid w:val="003C5A6B"/>
    <w:rsid w:val="003C7FB2"/>
    <w:rsid w:val="003D24DE"/>
    <w:rsid w:val="003E26D4"/>
    <w:rsid w:val="003E47BA"/>
    <w:rsid w:val="003F3B37"/>
    <w:rsid w:val="0040195A"/>
    <w:rsid w:val="00402DC0"/>
    <w:rsid w:val="00416C4B"/>
    <w:rsid w:val="0041751E"/>
    <w:rsid w:val="0042115D"/>
    <w:rsid w:val="004211E5"/>
    <w:rsid w:val="00422091"/>
    <w:rsid w:val="00431F8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5BC"/>
    <w:rsid w:val="004A6940"/>
    <w:rsid w:val="004A77A4"/>
    <w:rsid w:val="004B2699"/>
    <w:rsid w:val="004C742C"/>
    <w:rsid w:val="004E1F3E"/>
    <w:rsid w:val="004F21BD"/>
    <w:rsid w:val="004F4F1D"/>
    <w:rsid w:val="004F74DD"/>
    <w:rsid w:val="00501317"/>
    <w:rsid w:val="0050495C"/>
    <w:rsid w:val="00505DC9"/>
    <w:rsid w:val="00506E1E"/>
    <w:rsid w:val="005135C6"/>
    <w:rsid w:val="00513C81"/>
    <w:rsid w:val="00527BFB"/>
    <w:rsid w:val="00532A32"/>
    <w:rsid w:val="00540B0B"/>
    <w:rsid w:val="0054460F"/>
    <w:rsid w:val="0055014D"/>
    <w:rsid w:val="005536CD"/>
    <w:rsid w:val="00554051"/>
    <w:rsid w:val="00557240"/>
    <w:rsid w:val="005629A4"/>
    <w:rsid w:val="005651F3"/>
    <w:rsid w:val="00572184"/>
    <w:rsid w:val="00576BE6"/>
    <w:rsid w:val="00577A15"/>
    <w:rsid w:val="00580533"/>
    <w:rsid w:val="0059131D"/>
    <w:rsid w:val="005B3F92"/>
    <w:rsid w:val="005B479C"/>
    <w:rsid w:val="005B561E"/>
    <w:rsid w:val="005C07E4"/>
    <w:rsid w:val="005C1B8D"/>
    <w:rsid w:val="005C2124"/>
    <w:rsid w:val="005C336F"/>
    <w:rsid w:val="005C7F3C"/>
    <w:rsid w:val="005E017C"/>
    <w:rsid w:val="005E50C6"/>
    <w:rsid w:val="005F2A97"/>
    <w:rsid w:val="005F2D3C"/>
    <w:rsid w:val="005F399B"/>
    <w:rsid w:val="006019F8"/>
    <w:rsid w:val="00602754"/>
    <w:rsid w:val="00605B20"/>
    <w:rsid w:val="0061156F"/>
    <w:rsid w:val="00613FF5"/>
    <w:rsid w:val="006155A8"/>
    <w:rsid w:val="00621076"/>
    <w:rsid w:val="00621B94"/>
    <w:rsid w:val="00626239"/>
    <w:rsid w:val="00635316"/>
    <w:rsid w:val="00635449"/>
    <w:rsid w:val="006378C5"/>
    <w:rsid w:val="00642B12"/>
    <w:rsid w:val="00645E6A"/>
    <w:rsid w:val="00662331"/>
    <w:rsid w:val="00665CBC"/>
    <w:rsid w:val="0066667C"/>
    <w:rsid w:val="00667A5C"/>
    <w:rsid w:val="006729A8"/>
    <w:rsid w:val="00677316"/>
    <w:rsid w:val="00686AEB"/>
    <w:rsid w:val="006B7897"/>
    <w:rsid w:val="006B7FA7"/>
    <w:rsid w:val="006C086A"/>
    <w:rsid w:val="006C21C1"/>
    <w:rsid w:val="006C412A"/>
    <w:rsid w:val="006C6C42"/>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31A"/>
    <w:rsid w:val="007A2F73"/>
    <w:rsid w:val="007A3061"/>
    <w:rsid w:val="007A5A0B"/>
    <w:rsid w:val="007A6F93"/>
    <w:rsid w:val="007C0E14"/>
    <w:rsid w:val="007C7DE4"/>
    <w:rsid w:val="007D2A35"/>
    <w:rsid w:val="007D40CB"/>
    <w:rsid w:val="007D5796"/>
    <w:rsid w:val="007D59C0"/>
    <w:rsid w:val="007D7D9C"/>
    <w:rsid w:val="007F485D"/>
    <w:rsid w:val="007F6050"/>
    <w:rsid w:val="00813627"/>
    <w:rsid w:val="0083092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028"/>
    <w:rsid w:val="008B2850"/>
    <w:rsid w:val="008C79B3"/>
    <w:rsid w:val="008D4635"/>
    <w:rsid w:val="008D77BD"/>
    <w:rsid w:val="008E454C"/>
    <w:rsid w:val="008F1E5A"/>
    <w:rsid w:val="00901BDA"/>
    <w:rsid w:val="009121D8"/>
    <w:rsid w:val="00912D9C"/>
    <w:rsid w:val="00913903"/>
    <w:rsid w:val="00916F7A"/>
    <w:rsid w:val="00917FE3"/>
    <w:rsid w:val="009318C7"/>
    <w:rsid w:val="00931C09"/>
    <w:rsid w:val="009348C2"/>
    <w:rsid w:val="009440D0"/>
    <w:rsid w:val="009523A3"/>
    <w:rsid w:val="00955C25"/>
    <w:rsid w:val="00960958"/>
    <w:rsid w:val="00963A46"/>
    <w:rsid w:val="00966A3E"/>
    <w:rsid w:val="00971493"/>
    <w:rsid w:val="00971AD9"/>
    <w:rsid w:val="00973069"/>
    <w:rsid w:val="00973523"/>
    <w:rsid w:val="00980766"/>
    <w:rsid w:val="009835D4"/>
    <w:rsid w:val="009865D4"/>
    <w:rsid w:val="009930E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61A"/>
    <w:rsid w:val="00A305D6"/>
    <w:rsid w:val="00A342C4"/>
    <w:rsid w:val="00A50F6B"/>
    <w:rsid w:val="00A52237"/>
    <w:rsid w:val="00A551D6"/>
    <w:rsid w:val="00A6251B"/>
    <w:rsid w:val="00A6510C"/>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0C7"/>
    <w:rsid w:val="00AF0DB9"/>
    <w:rsid w:val="00AF1A8C"/>
    <w:rsid w:val="00B0116D"/>
    <w:rsid w:val="00B01173"/>
    <w:rsid w:val="00B02F35"/>
    <w:rsid w:val="00B05A3C"/>
    <w:rsid w:val="00B07100"/>
    <w:rsid w:val="00B1138C"/>
    <w:rsid w:val="00B15FCE"/>
    <w:rsid w:val="00B17A56"/>
    <w:rsid w:val="00B21B9E"/>
    <w:rsid w:val="00B2574A"/>
    <w:rsid w:val="00B301F4"/>
    <w:rsid w:val="00B35D8A"/>
    <w:rsid w:val="00B45B34"/>
    <w:rsid w:val="00B57047"/>
    <w:rsid w:val="00B61D86"/>
    <w:rsid w:val="00B6342D"/>
    <w:rsid w:val="00B726BD"/>
    <w:rsid w:val="00B732BC"/>
    <w:rsid w:val="00B90E33"/>
    <w:rsid w:val="00B9676B"/>
    <w:rsid w:val="00BA1814"/>
    <w:rsid w:val="00BA2EA5"/>
    <w:rsid w:val="00BA364B"/>
    <w:rsid w:val="00BB1190"/>
    <w:rsid w:val="00BB31D0"/>
    <w:rsid w:val="00BB3A11"/>
    <w:rsid w:val="00BB4DDB"/>
    <w:rsid w:val="00BB5D79"/>
    <w:rsid w:val="00BB5F02"/>
    <w:rsid w:val="00BC0E4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08B"/>
    <w:rsid w:val="00CB6246"/>
    <w:rsid w:val="00CC0A17"/>
    <w:rsid w:val="00CD0F93"/>
    <w:rsid w:val="00CD1BD1"/>
    <w:rsid w:val="00CD528D"/>
    <w:rsid w:val="00CE78BF"/>
    <w:rsid w:val="00CF1E98"/>
    <w:rsid w:val="00CF65EB"/>
    <w:rsid w:val="00CF72AD"/>
    <w:rsid w:val="00D0074F"/>
    <w:rsid w:val="00D02441"/>
    <w:rsid w:val="00D039F4"/>
    <w:rsid w:val="00D10496"/>
    <w:rsid w:val="00D11173"/>
    <w:rsid w:val="00D1215F"/>
    <w:rsid w:val="00D16561"/>
    <w:rsid w:val="00D174F8"/>
    <w:rsid w:val="00D17FF8"/>
    <w:rsid w:val="00D217B1"/>
    <w:rsid w:val="00D268AC"/>
    <w:rsid w:val="00D27FF3"/>
    <w:rsid w:val="00D343D0"/>
    <w:rsid w:val="00D3664D"/>
    <w:rsid w:val="00D377F6"/>
    <w:rsid w:val="00D500E9"/>
    <w:rsid w:val="00D507BC"/>
    <w:rsid w:val="00D6090A"/>
    <w:rsid w:val="00D62FA3"/>
    <w:rsid w:val="00D63B6F"/>
    <w:rsid w:val="00D648F5"/>
    <w:rsid w:val="00D64A90"/>
    <w:rsid w:val="00D67468"/>
    <w:rsid w:val="00D9410B"/>
    <w:rsid w:val="00D9695B"/>
    <w:rsid w:val="00DA2417"/>
    <w:rsid w:val="00DA5585"/>
    <w:rsid w:val="00DB02AC"/>
    <w:rsid w:val="00DB5940"/>
    <w:rsid w:val="00DB6AA2"/>
    <w:rsid w:val="00DD4CC5"/>
    <w:rsid w:val="00DE10D1"/>
    <w:rsid w:val="00DE2514"/>
    <w:rsid w:val="00DE6851"/>
    <w:rsid w:val="00DF03EE"/>
    <w:rsid w:val="00E01B71"/>
    <w:rsid w:val="00E05CC9"/>
    <w:rsid w:val="00E15573"/>
    <w:rsid w:val="00E17355"/>
    <w:rsid w:val="00E25A5B"/>
    <w:rsid w:val="00E373C7"/>
    <w:rsid w:val="00E4267B"/>
    <w:rsid w:val="00E42F13"/>
    <w:rsid w:val="00E452DF"/>
    <w:rsid w:val="00E47AAA"/>
    <w:rsid w:val="00E543CF"/>
    <w:rsid w:val="00E546FD"/>
    <w:rsid w:val="00E608F1"/>
    <w:rsid w:val="00E611B9"/>
    <w:rsid w:val="00E7144F"/>
    <w:rsid w:val="00E73D74"/>
    <w:rsid w:val="00E76A79"/>
    <w:rsid w:val="00E80692"/>
    <w:rsid w:val="00E80C24"/>
    <w:rsid w:val="00E93836"/>
    <w:rsid w:val="00EA445D"/>
    <w:rsid w:val="00EA7C16"/>
    <w:rsid w:val="00EA7E3B"/>
    <w:rsid w:val="00EC5281"/>
    <w:rsid w:val="00EC791D"/>
    <w:rsid w:val="00EC7CA6"/>
    <w:rsid w:val="00ED3C5D"/>
    <w:rsid w:val="00ED4553"/>
    <w:rsid w:val="00F00D08"/>
    <w:rsid w:val="00F0418D"/>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22F"/>
    <w:rsid w:val="00FA0AFC"/>
    <w:rsid w:val="00FA1C82"/>
    <w:rsid w:val="00FA2ED1"/>
    <w:rsid w:val="00FA4A52"/>
    <w:rsid w:val="00FB4045"/>
    <w:rsid w:val="00FB4D8E"/>
    <w:rsid w:val="00FC0D0A"/>
    <w:rsid w:val="00FC1B0B"/>
    <w:rsid w:val="00FD2F97"/>
    <w:rsid w:val="00FD36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2363C4"/>
  <w15:docId w15:val="{F07E4E89-D782-472F-8B89-7587475A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5014D"/>
  </w:style>
  <w:style w:type="paragraph" w:styleId="BalloonText">
    <w:name w:val="Balloon Text"/>
    <w:basedOn w:val="Normal"/>
    <w:link w:val="BalloonTextChar"/>
    <w:semiHidden/>
    <w:unhideWhenUsed/>
    <w:rsid w:val="00D174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74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958</Words>
  <Characters>4972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A5259</vt:lpstr>
    </vt:vector>
  </TitlesOfParts>
  <Manager>R225</Manager>
  <Company>NJ Office of Legislative Services</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A5259</dc:title>
  <dc:subject/>
  <dc:creator>Assemblyman  WIRTHS, Assemblyman  SPACE</dc:creator>
  <cp:keywords>A5259|4|SG |223|310|76|F|0|</cp:keywords>
  <dc:description>INTRODUCED JANUARY 12, 2021</dc:description>
  <cp:lastModifiedBy>Todaro, Vivian</cp:lastModifiedBy>
  <cp:revision>2</cp:revision>
  <cp:lastPrinted>2021-03-23T16:27:00Z</cp:lastPrinted>
  <dcterms:created xsi:type="dcterms:W3CDTF">2021-03-23T16:28:00Z</dcterms:created>
  <dcterms:modified xsi:type="dcterms:W3CDTF">2021-03-23T16:28:00Z</dcterms:modified>
  <cp:category>	§2 and §3 – C.52:17B-236 et seq._x000d_
					§4 – Repealer_x000d_
					§5 – Eff. Date, Note to §§1,2,3_x000d_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