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C12185" w:rsidP="00407C9E">
      <w:pPr>
        <w:pStyle w:val="NoteOrEstimate"/>
      </w:pPr>
      <w:r>
        <w:t>LEGISLATIVE FISCAL ESTIMATE</w:t>
      </w:r>
    </w:p>
    <w:p w:rsidR="00C12185" w:rsidRPr="00C12185" w:rsidRDefault="00C12185" w:rsidP="00C12185">
      <w:pPr>
        <w:pStyle w:val="Reprint"/>
      </w:pPr>
      <w:r>
        <w:t>[First Reprint]</w:t>
      </w:r>
    </w:p>
    <w:p w:rsidR="003C5892" w:rsidRDefault="00C12185"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5262</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9D74A2" w:rsidP="009D74A2">
      <w:pPr>
        <w:pStyle w:val="BillNo"/>
      </w:pPr>
      <w:r>
        <w:t>219th LEGISLATURE</w:t>
      </w:r>
    </w:p>
    <w:p w:rsidR="00353325" w:rsidRDefault="00353325" w:rsidP="00353325"/>
    <w:p w:rsidR="009D74A2" w:rsidRDefault="009D74A2" w:rsidP="009D74A2">
      <w:pPr>
        <w:jc w:val="center"/>
      </w:pPr>
      <w:r>
        <w:t>DATED: NOVEMBER 12, 2021</w:t>
      </w:r>
    </w:p>
    <w:p w:rsidR="009D74A2" w:rsidRDefault="009D74A2" w:rsidP="00353325"/>
    <w:p w:rsidR="009D74A2" w:rsidRDefault="009D74A2"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Pr="008A6CCD" w:rsidRDefault="008A6CCD" w:rsidP="00515AC5">
            <w:r w:rsidRPr="008A6CCD">
              <w:rPr>
                <w:bCs/>
              </w:rPr>
              <w:t xml:space="preserve">Revises eligibility requirements for NJ </w:t>
            </w:r>
            <w:r w:rsidR="000E7D75">
              <w:rPr>
                <w:bCs/>
              </w:rPr>
              <w:t>Workability</w:t>
            </w:r>
            <w:r w:rsidRPr="008A6CCD">
              <w:rPr>
                <w:bCs/>
              </w:rPr>
              <w:t xml:space="preserve"> Program and Personal Assistance Services Program.</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CE4B28" w:rsidP="00515AC5">
            <w:r>
              <w:t>Annual State expenditure and revenue increases.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CE4B28" w:rsidP="001E5614">
            <w:r>
              <w:t>Department of Human Services</w:t>
            </w:r>
            <w:r w:rsidR="00D417C2">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2700"/>
        <w:gridCol w:w="1670"/>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CE4B28">
        <w:trPr>
          <w:gridAfter w:val="1"/>
          <w:wAfter w:w="15" w:type="dxa"/>
          <w:trHeight w:val="410"/>
        </w:trPr>
        <w:tc>
          <w:tcPr>
            <w:tcW w:w="270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67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E4B28"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Annual</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C75246" w:rsidTr="00CE4B28">
        <w:trPr>
          <w:gridAfter w:val="1"/>
          <w:wAfter w:w="15" w:type="dxa"/>
          <w:trHeight w:val="410"/>
        </w:trPr>
        <w:tc>
          <w:tcPr>
            <w:tcW w:w="270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CE4B28">
              <w:rPr>
                <w:b/>
              </w:rPr>
              <w:t xml:space="preserve"> Increase</w:t>
            </w:r>
          </w:p>
        </w:tc>
        <w:tc>
          <w:tcPr>
            <w:tcW w:w="167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CE4B28"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CE4B28">
        <w:trPr>
          <w:gridAfter w:val="1"/>
          <w:wAfter w:w="15" w:type="dxa"/>
          <w:trHeight w:val="410"/>
        </w:trPr>
        <w:tc>
          <w:tcPr>
            <w:tcW w:w="270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sidR="00CE4B28">
              <w:rPr>
                <w:b/>
              </w:rPr>
              <w:t xml:space="preserve"> Increase</w:t>
            </w:r>
          </w:p>
        </w:tc>
        <w:tc>
          <w:tcPr>
            <w:tcW w:w="167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CE4B28" w:rsidP="002D7863">
            <w:pPr>
              <w:tabs>
                <w:tab w:val="left" w:pos="360"/>
                <w:tab w:val="left" w:pos="720"/>
                <w:tab w:val="left" w:pos="1440"/>
                <w:tab w:val="left" w:pos="2160"/>
                <w:tab w:val="left" w:pos="2880"/>
                <w:tab w:val="left" w:pos="3600"/>
                <w:tab w:val="left" w:pos="4320"/>
                <w:tab w:val="left" w:pos="5040"/>
              </w:tabs>
              <w:jc w:val="center"/>
            </w:pPr>
            <w:r w:rsidRPr="00AC2B84">
              <w:t>Marginal</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7E5EB3" w:rsidRDefault="00064A45" w:rsidP="009D74A2">
      <w:pPr>
        <w:pStyle w:val="StyleBulletedSymbolsymbol"/>
        <w:tabs>
          <w:tab w:val="left" w:pos="360"/>
          <w:tab w:val="left" w:pos="720"/>
          <w:tab w:val="left" w:pos="1440"/>
          <w:tab w:val="left" w:pos="2160"/>
          <w:tab w:val="left" w:pos="2880"/>
          <w:tab w:val="left" w:pos="3600"/>
          <w:tab w:val="left" w:pos="4320"/>
          <w:tab w:val="left" w:pos="5040"/>
        </w:tabs>
        <w:spacing w:after="0"/>
      </w:pPr>
      <w:r w:rsidRPr="00DB103C">
        <w:t>The Office of Legislative Services (OLS) determines that t</w:t>
      </w:r>
      <w:r w:rsidR="000D0672">
        <w:t xml:space="preserve">his bill would result in </w:t>
      </w:r>
      <w:r w:rsidR="000D0672" w:rsidRPr="00DB103C">
        <w:t xml:space="preserve">additional costs </w:t>
      </w:r>
      <w:r w:rsidR="000D0672">
        <w:t>for the</w:t>
      </w:r>
      <w:r w:rsidR="009B0E53" w:rsidRPr="00DB103C">
        <w:t xml:space="preserve"> Division of Disability Services </w:t>
      </w:r>
      <w:r w:rsidR="00CC60B0" w:rsidRPr="00DB103C">
        <w:t xml:space="preserve">(DDS) </w:t>
      </w:r>
      <w:r w:rsidR="009B0E53" w:rsidRPr="00DB103C">
        <w:t xml:space="preserve">within the Department of Human Services </w:t>
      </w:r>
      <w:r w:rsidR="00D417C2" w:rsidRPr="00DB103C">
        <w:t xml:space="preserve">(DHS) </w:t>
      </w:r>
      <w:r w:rsidR="000D0672">
        <w:t>to</w:t>
      </w:r>
      <w:r w:rsidR="00DB103C">
        <w:t xml:space="preserve"> expand</w:t>
      </w:r>
      <w:r w:rsidR="00CA3B8E" w:rsidRPr="00DB103C">
        <w:t xml:space="preserve"> eligibility for the </w:t>
      </w:r>
      <w:r w:rsidR="00F50D92" w:rsidRPr="00DB103C">
        <w:t xml:space="preserve">NJ </w:t>
      </w:r>
      <w:r w:rsidR="000E7D75" w:rsidRPr="00DB103C">
        <w:t>WorkAbility</w:t>
      </w:r>
      <w:r w:rsidR="00F50D92" w:rsidRPr="00DB103C">
        <w:t xml:space="preserve"> Pr</w:t>
      </w:r>
      <w:r w:rsidR="00CA3B8E" w:rsidRPr="00DB103C">
        <w:t>ogram by</w:t>
      </w:r>
      <w:r w:rsidR="00646437" w:rsidRPr="00DB103C">
        <w:t xml:space="preserve"> lifting the upper age limit </w:t>
      </w:r>
      <w:r w:rsidR="001D4987" w:rsidRPr="00DB103C">
        <w:t xml:space="preserve">and </w:t>
      </w:r>
      <w:r w:rsidR="00F50D92" w:rsidRPr="00DB103C">
        <w:t>increas</w:t>
      </w:r>
      <w:r w:rsidR="00CA3B8E" w:rsidRPr="00DB103C">
        <w:t>ing</w:t>
      </w:r>
      <w:r w:rsidR="00F50D92" w:rsidRPr="00DB103C">
        <w:t xml:space="preserve"> </w:t>
      </w:r>
      <w:r w:rsidR="00646437" w:rsidRPr="00DB103C">
        <w:t xml:space="preserve">the </w:t>
      </w:r>
      <w:r w:rsidR="001D4987" w:rsidRPr="00DB103C">
        <w:t xml:space="preserve">upper </w:t>
      </w:r>
      <w:r w:rsidR="00646437" w:rsidRPr="00DB103C">
        <w:t>income lim</w:t>
      </w:r>
      <w:r w:rsidR="00F0612D" w:rsidRPr="00DB103C">
        <w:t xml:space="preserve">it for program eligibility, </w:t>
      </w:r>
      <w:r w:rsidR="00B97792" w:rsidRPr="00DB103C">
        <w:t xml:space="preserve">by limiting </w:t>
      </w:r>
      <w:r w:rsidR="001D4987" w:rsidRPr="00DB103C">
        <w:t xml:space="preserve">the </w:t>
      </w:r>
      <w:r w:rsidR="007A1B07" w:rsidRPr="00DB103C">
        <w:t xml:space="preserve">income </w:t>
      </w:r>
      <w:r w:rsidR="001D4987" w:rsidRPr="00DB103C">
        <w:t>source</w:t>
      </w:r>
      <w:r w:rsidR="007A1B07" w:rsidRPr="00DB103C">
        <w:t>s</w:t>
      </w:r>
      <w:r w:rsidR="001D4987" w:rsidRPr="00DB103C">
        <w:t xml:space="preserve"> </w:t>
      </w:r>
      <w:r w:rsidR="00B97792" w:rsidRPr="00DB103C">
        <w:t xml:space="preserve">that the DDS </w:t>
      </w:r>
      <w:r w:rsidR="007A1B07" w:rsidRPr="00DB103C">
        <w:t>consider</w:t>
      </w:r>
      <w:r w:rsidR="00B97792" w:rsidRPr="00DB103C">
        <w:t>s</w:t>
      </w:r>
      <w:r w:rsidR="007A1B07" w:rsidRPr="00DB103C">
        <w:t xml:space="preserve"> in </w:t>
      </w:r>
      <w:r w:rsidR="001D4987" w:rsidRPr="00DB103C">
        <w:t>calculat</w:t>
      </w:r>
      <w:r w:rsidR="007A1B07" w:rsidRPr="00DB103C">
        <w:t>ing</w:t>
      </w:r>
      <w:r w:rsidR="001D4987" w:rsidRPr="00DB103C">
        <w:t xml:space="preserve"> </w:t>
      </w:r>
      <w:r w:rsidR="007A1B07" w:rsidRPr="00DB103C">
        <w:t xml:space="preserve">the </w:t>
      </w:r>
      <w:r w:rsidR="00646437" w:rsidRPr="00DB103C">
        <w:t xml:space="preserve">premium contributions </w:t>
      </w:r>
      <w:r w:rsidR="007A1B07" w:rsidRPr="00DB103C">
        <w:t xml:space="preserve">required of </w:t>
      </w:r>
      <w:r w:rsidR="001D4987" w:rsidRPr="00DB103C">
        <w:t>program participants</w:t>
      </w:r>
      <w:r w:rsidR="008B2550" w:rsidRPr="00DB103C">
        <w:t>, and by allowing</w:t>
      </w:r>
      <w:r w:rsidR="007A1B07" w:rsidRPr="00DB103C">
        <w:t xml:space="preserve"> a NJ </w:t>
      </w:r>
      <w:r w:rsidR="000E7D75" w:rsidRPr="00DB103C">
        <w:t>WorkAbility</w:t>
      </w:r>
      <w:r w:rsidR="007A1B07" w:rsidRPr="00DB103C">
        <w:t xml:space="preserve"> participant to remain eligible for Medicaid for up to one year if, through no fault of the individual, a job loss occurs.</w:t>
      </w:r>
      <w:r w:rsidR="00E621E4">
        <w:t xml:space="preserve">  </w:t>
      </w:r>
    </w:p>
    <w:p w:rsidR="009D74A2" w:rsidRDefault="009D74A2" w:rsidP="009D74A2">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7E5EB3" w:rsidRDefault="007A1B07" w:rsidP="009D74A2">
      <w:pPr>
        <w:pStyle w:val="StyleBulletedSymbolsymbol"/>
        <w:tabs>
          <w:tab w:val="num" w:pos="360"/>
        </w:tabs>
        <w:spacing w:after="0"/>
      </w:pPr>
      <w:r>
        <w:t xml:space="preserve">The NJ </w:t>
      </w:r>
      <w:r w:rsidR="000E7D75">
        <w:t>WorkAbility</w:t>
      </w:r>
      <w:r>
        <w:t xml:space="preserve"> Program is a Medicaid buy-in o</w:t>
      </w:r>
      <w:r w:rsidR="00FE7E63">
        <w:t xml:space="preserve">ption for employed, </w:t>
      </w:r>
      <w:r w:rsidR="00FE7E63" w:rsidRPr="00AC2B84">
        <w:t xml:space="preserve">permanently </w:t>
      </w:r>
      <w:r w:rsidRPr="00AC2B84">
        <w:t>disabled</w:t>
      </w:r>
      <w:r>
        <w:t xml:space="preserve"> indiv</w:t>
      </w:r>
      <w:r w:rsidR="00CC60B0">
        <w:t>iduals; as such,</w:t>
      </w:r>
      <w:r>
        <w:t xml:space="preserve"> program expansion not only will </w:t>
      </w:r>
      <w:r w:rsidRPr="004A48C4">
        <w:t>raise</w:t>
      </w:r>
      <w:r>
        <w:t xml:space="preserve"> State Medicaid expenditures, but also will increase State revenues in the form of federal matching funds for qualifying State Medicaid expenditures.</w:t>
      </w:r>
    </w:p>
    <w:p w:rsidR="009D74A2" w:rsidRDefault="009D74A2" w:rsidP="009D74A2">
      <w:pPr>
        <w:pStyle w:val="ListParagraph"/>
      </w:pPr>
    </w:p>
    <w:p w:rsidR="009D74A2" w:rsidRDefault="00CC60B0" w:rsidP="009D74A2">
      <w:pPr>
        <w:pStyle w:val="StyleBulletedSymbolsymbol"/>
        <w:tabs>
          <w:tab w:val="num" w:pos="360"/>
        </w:tabs>
        <w:spacing w:after="0"/>
      </w:pPr>
      <w:r>
        <w:t>The bill also increases State expenditures for the Personal Assistance Services Program by removing the age cap on program eligibility.  Currently, only individuals with permanent disabilities who are between the ages of 18 and 70, and work, pursue education</w:t>
      </w:r>
      <w:r w:rsidR="00B97792">
        <w:t>al advancement</w:t>
      </w:r>
      <w:r>
        <w:t>, or volunteer at least 20 hours per month are eligible for services under this program.</w:t>
      </w:r>
    </w:p>
    <w:p w:rsidR="009D74A2" w:rsidRDefault="009D74A2">
      <w:pPr>
        <w:spacing w:line="240" w:lineRule="auto"/>
        <w:jc w:val="left"/>
      </w:pPr>
      <w:r>
        <w:br w:type="page"/>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7870D4" w:rsidRDefault="00255944" w:rsidP="007901F9">
      <w:pPr>
        <w:tabs>
          <w:tab w:val="left" w:pos="-1440"/>
          <w:tab w:val="left" w:pos="-720"/>
          <w:tab w:val="left" w:pos="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255944">
        <w:tab/>
      </w:r>
      <w:r w:rsidR="007901F9">
        <w:t>T</w:t>
      </w:r>
      <w:r w:rsidR="007901F9" w:rsidRPr="007901F9">
        <w:t xml:space="preserve">his bill revises eligibility requirements for the NJ </w:t>
      </w:r>
      <w:r w:rsidR="000E7D75">
        <w:t>WorkAbility</w:t>
      </w:r>
      <w:r w:rsidR="007901F9" w:rsidRPr="007901F9">
        <w:t xml:space="preserve"> Program and the Personal Assistance Services Program</w:t>
      </w:r>
      <w:r w:rsidR="00CC60B0">
        <w:t xml:space="preserve"> (PASP)</w:t>
      </w:r>
      <w:r w:rsidR="009B7E11">
        <w:t xml:space="preserve">, which operate under the purview of the </w:t>
      </w:r>
      <w:r w:rsidR="00B97792">
        <w:t xml:space="preserve">DDS </w:t>
      </w:r>
      <w:r w:rsidR="009B7E11">
        <w:t xml:space="preserve">within the </w:t>
      </w:r>
      <w:r w:rsidR="00C033A8">
        <w:t>DHS</w:t>
      </w:r>
      <w:r w:rsidR="007901F9" w:rsidRPr="007901F9">
        <w:t xml:space="preserve">.  The NJ </w:t>
      </w:r>
      <w:r w:rsidR="000E7D75">
        <w:t>WorkAbility</w:t>
      </w:r>
      <w:r w:rsidR="007901F9" w:rsidRPr="007901F9">
        <w:t xml:space="preserve"> Program is a Medicaid buy-in option for employed, </w:t>
      </w:r>
      <w:r w:rsidR="00FE7E63" w:rsidRPr="007901F9">
        <w:t>permanently disabled</w:t>
      </w:r>
      <w:r w:rsidR="007901F9" w:rsidRPr="007901F9">
        <w:t xml:space="preserve"> individuals, authorized under federal </w:t>
      </w:r>
      <w:r w:rsidR="00AC2B84">
        <w:t>law.</w:t>
      </w:r>
      <w:r w:rsidR="007901F9" w:rsidRPr="007901F9">
        <w:t xml:space="preserve">  </w:t>
      </w:r>
      <w:r w:rsidR="00D430E0">
        <w:t>C</w:t>
      </w:r>
      <w:r w:rsidR="007870D4">
        <w:t>urrent law</w:t>
      </w:r>
      <w:r w:rsidR="00D430E0">
        <w:t xml:space="preserve"> limits eligibility for participation in the </w:t>
      </w:r>
      <w:r w:rsidR="007870D4">
        <w:t xml:space="preserve">NJ </w:t>
      </w:r>
      <w:r w:rsidR="000E7D75">
        <w:t>WorkAbility</w:t>
      </w:r>
      <w:r w:rsidR="007870D4">
        <w:t xml:space="preserve"> Program </w:t>
      </w:r>
      <w:r w:rsidR="00D430E0">
        <w:t xml:space="preserve">to </w:t>
      </w:r>
      <w:r w:rsidR="007870D4">
        <w:t xml:space="preserve">applicants </w:t>
      </w:r>
      <w:r w:rsidR="00D430E0">
        <w:t xml:space="preserve">who </w:t>
      </w:r>
      <w:r w:rsidR="007870D4">
        <w:t>are between the ages of 16 and 65 years and have earned income of $65,196 or less, in the case of an individual, and $87,900 or less for couples</w:t>
      </w:r>
      <w:r w:rsidR="007870D4" w:rsidRPr="007901F9">
        <w:t xml:space="preserve">.  </w:t>
      </w:r>
      <w:r w:rsidR="007870D4">
        <w:t xml:space="preserve">Program eligibility guidelines, moreover, limit assets to $20,000 for an eligible individual, and $30,000 for a couple.  </w:t>
      </w:r>
      <w:r w:rsidR="00D430E0">
        <w:t xml:space="preserve">However, the NJ </w:t>
      </w:r>
      <w:r w:rsidR="000E7D75">
        <w:t>WorkAbility</w:t>
      </w:r>
      <w:r w:rsidR="00D430E0">
        <w:t xml:space="preserve"> Program’s asset determination disregards</w:t>
      </w:r>
      <w:r w:rsidR="003314B1">
        <w:t xml:space="preserve"> a limited number of applicant assets,</w:t>
      </w:r>
      <w:r w:rsidR="00D430E0">
        <w:t xml:space="preserve"> </w:t>
      </w:r>
      <w:r w:rsidR="003314B1">
        <w:t xml:space="preserve">including </w:t>
      </w:r>
      <w:r w:rsidR="00D430E0">
        <w:t xml:space="preserve">an applicant’s </w:t>
      </w:r>
      <w:r w:rsidR="007870D4">
        <w:t>primary home, a car necessary for work or me</w:t>
      </w:r>
      <w:r w:rsidR="00735B37">
        <w:t>dical transportation, and a 401(k)</w:t>
      </w:r>
      <w:r w:rsidR="007870D4">
        <w:t xml:space="preserve"> or individual retirement accounts</w:t>
      </w:r>
      <w:r w:rsidR="00D430E0">
        <w:t>.</w:t>
      </w:r>
      <w:r w:rsidR="007870D4">
        <w:t xml:space="preserve">  </w:t>
      </w:r>
    </w:p>
    <w:p w:rsidR="00064A45" w:rsidRDefault="007870D4" w:rsidP="007901F9">
      <w:pPr>
        <w:tabs>
          <w:tab w:val="left" w:pos="-1440"/>
          <w:tab w:val="left" w:pos="-720"/>
          <w:tab w:val="left" w:pos="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r>
      <w:r w:rsidR="00AF3AA8">
        <w:t xml:space="preserve">Eligibility for the NJ </w:t>
      </w:r>
      <w:r w:rsidR="000E7D75">
        <w:t>WorkAbility</w:t>
      </w:r>
      <w:r w:rsidR="00AF3AA8">
        <w:t xml:space="preserve"> Program is </w:t>
      </w:r>
      <w:r w:rsidR="007901F9" w:rsidRPr="007901F9">
        <w:t>expand</w:t>
      </w:r>
      <w:r w:rsidR="00AF3AA8">
        <w:t xml:space="preserve">ed </w:t>
      </w:r>
      <w:r w:rsidR="007901F9" w:rsidRPr="007901F9">
        <w:t>in various ways</w:t>
      </w:r>
      <w:r w:rsidR="00AF3AA8">
        <w:t xml:space="preserve"> under the bill</w:t>
      </w:r>
      <w:r w:rsidR="007901F9" w:rsidRPr="007901F9">
        <w:t xml:space="preserve">.  First, the </w:t>
      </w:r>
      <w:r w:rsidR="00AF3AA8">
        <w:t xml:space="preserve">bill removes the </w:t>
      </w:r>
      <w:r w:rsidR="00CC60B0">
        <w:t>upper</w:t>
      </w:r>
      <w:r w:rsidR="007901F9" w:rsidRPr="007901F9">
        <w:t xml:space="preserve"> age limit for </w:t>
      </w:r>
      <w:r w:rsidR="00CC60B0">
        <w:t xml:space="preserve">program </w:t>
      </w:r>
      <w:r w:rsidR="007901F9" w:rsidRPr="007901F9">
        <w:t xml:space="preserve">eligibility, providing that any individual </w:t>
      </w:r>
      <w:r w:rsidR="00CC60B0">
        <w:t xml:space="preserve">aged </w:t>
      </w:r>
      <w:r w:rsidR="007901F9" w:rsidRPr="007901F9">
        <w:t xml:space="preserve">16 </w:t>
      </w:r>
      <w:r w:rsidR="00851F8A">
        <w:t xml:space="preserve">years </w:t>
      </w:r>
      <w:r w:rsidR="003314B1">
        <w:t xml:space="preserve">or older who meets the program’s other requirements </w:t>
      </w:r>
      <w:r w:rsidR="007901F9" w:rsidRPr="007901F9">
        <w:t xml:space="preserve">may </w:t>
      </w:r>
      <w:r w:rsidR="003314B1">
        <w:t>apply.</w:t>
      </w:r>
      <w:r w:rsidR="00CC60B0">
        <w:t xml:space="preserve">  </w:t>
      </w:r>
      <w:r w:rsidR="00851F8A">
        <w:t>T</w:t>
      </w:r>
      <w:r w:rsidR="007901F9" w:rsidRPr="007901F9">
        <w:t xml:space="preserve">he bill </w:t>
      </w:r>
      <w:r w:rsidR="00851F8A">
        <w:t>also specifies that the premium contribution required o</w:t>
      </w:r>
      <w:r w:rsidR="00B97792">
        <w:t xml:space="preserve">f all NJ </w:t>
      </w:r>
      <w:r w:rsidR="000E7D75">
        <w:t>WorkAbility</w:t>
      </w:r>
      <w:r w:rsidR="00B97792">
        <w:t xml:space="preserve"> applicant</w:t>
      </w:r>
      <w:r w:rsidR="00851F8A">
        <w:t xml:space="preserve">s, </w:t>
      </w:r>
      <w:r w:rsidR="00134E02">
        <w:t xml:space="preserve">as </w:t>
      </w:r>
      <w:r w:rsidR="00851F8A">
        <w:t xml:space="preserve">established by the </w:t>
      </w:r>
      <w:r w:rsidR="00C033A8">
        <w:t>DHS</w:t>
      </w:r>
      <w:r w:rsidR="00851F8A">
        <w:t>, i</w:t>
      </w:r>
      <w:r w:rsidR="007901F9" w:rsidRPr="007901F9">
        <w:t>s to be based solely on the applicant’s earned and unearned income</w:t>
      </w:r>
      <w:r w:rsidR="003314B1">
        <w:t xml:space="preserve">.  </w:t>
      </w:r>
      <w:r w:rsidR="009159F3">
        <w:t xml:space="preserve">Spousal income is not to be taken into account in such premium contribution calculations.  </w:t>
      </w:r>
      <w:r w:rsidR="00B97792">
        <w:t>However, if an applicant</w:t>
      </w:r>
      <w:r w:rsidR="00AF3AA8">
        <w:t xml:space="preserve">’s spouse reports over $250,000 in earned </w:t>
      </w:r>
      <w:r w:rsidR="003314B1">
        <w:t>and</w:t>
      </w:r>
      <w:r w:rsidR="00AF3AA8">
        <w:t xml:space="preserve"> unearned income</w:t>
      </w:r>
      <w:r w:rsidR="003314B1">
        <w:t xml:space="preserve"> combined</w:t>
      </w:r>
      <w:r w:rsidR="00AF3AA8">
        <w:t xml:space="preserve">, the </w:t>
      </w:r>
      <w:r w:rsidR="00E163CD">
        <w:t xml:space="preserve">DHS </w:t>
      </w:r>
      <w:r w:rsidR="00AF3AA8">
        <w:t>may consider spous</w:t>
      </w:r>
      <w:r w:rsidR="003314B1">
        <w:t>al</w:t>
      </w:r>
      <w:r w:rsidR="00AF3AA8">
        <w:t xml:space="preserve"> income in determining the premium contribution required of the NJ </w:t>
      </w:r>
      <w:r w:rsidR="000E7D75">
        <w:t>WorkAbility</w:t>
      </w:r>
      <w:r w:rsidR="00AF3AA8">
        <w:t xml:space="preserve"> applicant.  </w:t>
      </w:r>
      <w:r w:rsidR="00134E02">
        <w:t xml:space="preserve">Under current law, </w:t>
      </w:r>
      <w:r w:rsidR="007901F9" w:rsidRPr="007901F9">
        <w:t xml:space="preserve">the </w:t>
      </w:r>
      <w:r w:rsidR="00134E02">
        <w:t xml:space="preserve">earned and unearned </w:t>
      </w:r>
      <w:r w:rsidR="007901F9" w:rsidRPr="007901F9">
        <w:t xml:space="preserve">income of </w:t>
      </w:r>
      <w:r w:rsidR="00C10189">
        <w:t xml:space="preserve">both the </w:t>
      </w:r>
      <w:r w:rsidR="007901F9" w:rsidRPr="007901F9">
        <w:t>applicant</w:t>
      </w:r>
      <w:r w:rsidR="00C10189">
        <w:t xml:space="preserve"> and the applicant</w:t>
      </w:r>
      <w:r w:rsidR="007901F9" w:rsidRPr="007901F9">
        <w:t xml:space="preserve">’s spouse </w:t>
      </w:r>
      <w:r w:rsidR="00134E02">
        <w:t>may be considered in determining a</w:t>
      </w:r>
      <w:r w:rsidR="00C10189">
        <w:t>n applicant’s</w:t>
      </w:r>
      <w:r w:rsidR="00134E02">
        <w:t xml:space="preserve"> premium contribution.  </w:t>
      </w:r>
    </w:p>
    <w:p w:rsidR="007901F9" w:rsidRPr="007901F9" w:rsidRDefault="00064A45" w:rsidP="007901F9">
      <w:pPr>
        <w:tabs>
          <w:tab w:val="left" w:pos="-1440"/>
          <w:tab w:val="left" w:pos="-720"/>
          <w:tab w:val="left" w:pos="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r>
      <w:r w:rsidR="00C10189">
        <w:t>T</w:t>
      </w:r>
      <w:r w:rsidR="007901F9" w:rsidRPr="007901F9">
        <w:t xml:space="preserve">he bill </w:t>
      </w:r>
      <w:r w:rsidR="00134E02">
        <w:t xml:space="preserve">additionally raises the </w:t>
      </w:r>
      <w:r w:rsidR="007901F9" w:rsidRPr="007901F9">
        <w:t xml:space="preserve">income eligibility limit </w:t>
      </w:r>
      <w:r w:rsidR="00134E02">
        <w:t xml:space="preserve">for NJ </w:t>
      </w:r>
      <w:r w:rsidR="000E7D75">
        <w:t>WorkAbility</w:t>
      </w:r>
      <w:r w:rsidR="00134E02">
        <w:t xml:space="preserve"> applicants </w:t>
      </w:r>
      <w:r w:rsidR="00851F8A">
        <w:t xml:space="preserve">from </w:t>
      </w:r>
      <w:r w:rsidR="007901F9" w:rsidRPr="007901F9">
        <w:t xml:space="preserve">250 percent of the federal poverty level </w:t>
      </w:r>
      <w:r w:rsidR="00134E02">
        <w:t>(FPL)</w:t>
      </w:r>
      <w:r w:rsidR="007870D4">
        <w:t>, or $32,200 for an individual and $43,550 for a couple,</w:t>
      </w:r>
      <w:r w:rsidR="00134E02">
        <w:t xml:space="preserve"> </w:t>
      </w:r>
      <w:r w:rsidR="007901F9" w:rsidRPr="007901F9">
        <w:t>to 450 percent of the</w:t>
      </w:r>
      <w:r w:rsidR="00134E02">
        <w:t xml:space="preserve"> FPL</w:t>
      </w:r>
      <w:r w:rsidR="007870D4">
        <w:t xml:space="preserve">, or </w:t>
      </w:r>
      <w:r w:rsidR="00D430E0">
        <w:t>$57,960 for a single person and $78,390 for a couple</w:t>
      </w:r>
      <w:r w:rsidR="00134E02">
        <w:t>.  T</w:t>
      </w:r>
      <w:r w:rsidR="007901F9" w:rsidRPr="007901F9">
        <w:t>he bill</w:t>
      </w:r>
      <w:r w:rsidR="00134E02">
        <w:t>, moreover,</w:t>
      </w:r>
      <w:r w:rsidR="007901F9" w:rsidRPr="007901F9">
        <w:t xml:space="preserve"> </w:t>
      </w:r>
      <w:r w:rsidR="00134E02">
        <w:t xml:space="preserve">specifies </w:t>
      </w:r>
      <w:r w:rsidR="007901F9" w:rsidRPr="007901F9">
        <w:t xml:space="preserve">that an eligible </w:t>
      </w:r>
      <w:r w:rsidR="00134E02">
        <w:t xml:space="preserve">NJ </w:t>
      </w:r>
      <w:r w:rsidR="000E7D75">
        <w:t>WorkAbility</w:t>
      </w:r>
      <w:r w:rsidR="00134E02">
        <w:t xml:space="preserve"> </w:t>
      </w:r>
      <w:r w:rsidR="007901F9" w:rsidRPr="007901F9">
        <w:t xml:space="preserve">applicant is to remain eligible for Medicaid </w:t>
      </w:r>
      <w:r w:rsidR="003314B1">
        <w:t xml:space="preserve">benefits </w:t>
      </w:r>
      <w:r w:rsidR="007901F9" w:rsidRPr="007901F9">
        <w:t>for up to a period of one year if, through no fault of the applicant, a job loss occurs.</w:t>
      </w:r>
    </w:p>
    <w:p w:rsidR="007901F9" w:rsidRPr="007901F9" w:rsidRDefault="007901F9" w:rsidP="007901F9">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7901F9">
        <w:tab/>
      </w:r>
      <w:r w:rsidR="00851F8A">
        <w:t>Finally, the bill removes the age cap for individuals who may qualify for benefits through the PASP</w:t>
      </w:r>
      <w:r w:rsidR="004F156E">
        <w:t>,</w:t>
      </w:r>
      <w:r w:rsidRPr="007901F9">
        <w:t xml:space="preserve"> a State-funded program that provides up to 40 hours per week of non-medical personal care assistance to individuals with permanent physical disabilities who work, seek educational advancement, or volunteer in the community for a minimum of 20 hours per month.  Currently, only individual</w:t>
      </w:r>
      <w:r w:rsidR="00134E02">
        <w:t xml:space="preserve">s 18 through 70 years of age </w:t>
      </w:r>
      <w:r w:rsidR="00502DE9">
        <w:t xml:space="preserve">who meet the program’s employment, income, and asset criteria </w:t>
      </w:r>
      <w:r w:rsidR="00134E02">
        <w:t>may</w:t>
      </w:r>
      <w:r w:rsidRPr="007901F9">
        <w:t xml:space="preserve"> qualify for </w:t>
      </w:r>
      <w:r w:rsidR="00134E02">
        <w:t xml:space="preserve">assistance through </w:t>
      </w:r>
      <w:r w:rsidRPr="007901F9">
        <w:t xml:space="preserve">this program.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1536A9"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6E2A7E" w:rsidRDefault="006A41DF" w:rsidP="002D7863">
      <w:pPr>
        <w:tabs>
          <w:tab w:val="left" w:pos="360"/>
          <w:tab w:val="left" w:pos="720"/>
          <w:tab w:val="left" w:pos="1440"/>
          <w:tab w:val="left" w:pos="2160"/>
          <w:tab w:val="left" w:pos="2880"/>
          <w:tab w:val="left" w:pos="3600"/>
          <w:tab w:val="left" w:pos="4320"/>
          <w:tab w:val="left" w:pos="5040"/>
        </w:tabs>
      </w:pPr>
      <w:r>
        <w:tab/>
        <w:t>The O</w:t>
      </w:r>
      <w:r w:rsidR="009159F3">
        <w:t>LS determine</w:t>
      </w:r>
      <w:r>
        <w:t xml:space="preserve">s that the program expansions effectuated under various provisions of this bill would cumulatively increase expenditures under the NJ </w:t>
      </w:r>
      <w:r w:rsidR="000E7D75">
        <w:t>WorkAbility</w:t>
      </w:r>
      <w:r>
        <w:t xml:space="preserve"> Program and the PASP.  </w:t>
      </w:r>
      <w:r w:rsidR="00502DE9">
        <w:t>Specifically, p</w:t>
      </w:r>
      <w:r w:rsidR="007804FE">
        <w:t xml:space="preserve">rovisions of the bill that remove the upper age limit and raise the upper income limit </w:t>
      </w:r>
      <w:r w:rsidR="00502DE9">
        <w:t xml:space="preserve">for applicants to the </w:t>
      </w:r>
      <w:r w:rsidR="007804FE">
        <w:t xml:space="preserve">NJ </w:t>
      </w:r>
      <w:r w:rsidR="000E7D75">
        <w:t>WorkAbility</w:t>
      </w:r>
      <w:r w:rsidR="007804FE">
        <w:t xml:space="preserve"> Program</w:t>
      </w:r>
      <w:r w:rsidR="009159F3">
        <w:t>,</w:t>
      </w:r>
      <w:r w:rsidR="007804FE">
        <w:t xml:space="preserve"> from 250 percent to 450 percent of the </w:t>
      </w:r>
      <w:r w:rsidR="00D84B8D">
        <w:t>FPL</w:t>
      </w:r>
      <w:r w:rsidR="009159F3">
        <w:t>,</w:t>
      </w:r>
      <w:r w:rsidR="007804FE">
        <w:t xml:space="preserve"> would </w:t>
      </w:r>
      <w:r w:rsidR="00502DE9">
        <w:t xml:space="preserve">substantively </w:t>
      </w:r>
      <w:r w:rsidR="007804FE">
        <w:t xml:space="preserve">increase State costs under this program.  </w:t>
      </w:r>
      <w:r w:rsidR="009F6B5F">
        <w:t xml:space="preserve">State expenditures for the program would also grow pursuant to a provision that disregards the earned and unearned income of an eligible applicant’s spouse, up to a spousal income ceiling of $250,000.  After spousal earned and unearned </w:t>
      </w:r>
      <w:r w:rsidR="009F6B5F">
        <w:lastRenderedPageBreak/>
        <w:t xml:space="preserve">income surpasses $250,000, </w:t>
      </w:r>
      <w:r w:rsidR="00E416C4">
        <w:t xml:space="preserve">the DHS may take spousal income into consideration in NJ </w:t>
      </w:r>
      <w:r w:rsidR="000E7D75">
        <w:t>WorkAbility</w:t>
      </w:r>
      <w:r w:rsidR="00E416C4">
        <w:t xml:space="preserve"> eligibility determinations.  </w:t>
      </w:r>
      <w:r w:rsidR="007804FE">
        <w:t xml:space="preserve">NJ </w:t>
      </w:r>
      <w:r w:rsidR="000E7D75">
        <w:t>WorkAbility</w:t>
      </w:r>
      <w:r w:rsidR="007804FE">
        <w:t xml:space="preserve"> Program costs would increase further under the provision in the bill that allows an eligible program applicant to remain eligible for Medicaid coverage for up to one year if, through no fault of the applicant, a job loss occurs.  </w:t>
      </w:r>
    </w:p>
    <w:p w:rsidR="00244565" w:rsidRDefault="006E2A7E" w:rsidP="002D7863">
      <w:pPr>
        <w:tabs>
          <w:tab w:val="left" w:pos="360"/>
          <w:tab w:val="left" w:pos="720"/>
          <w:tab w:val="left" w:pos="1440"/>
          <w:tab w:val="left" w:pos="2160"/>
          <w:tab w:val="left" w:pos="2880"/>
          <w:tab w:val="left" w:pos="3600"/>
          <w:tab w:val="left" w:pos="4320"/>
          <w:tab w:val="left" w:pos="5040"/>
        </w:tabs>
      </w:pPr>
      <w:r>
        <w:tab/>
      </w:r>
      <w:r w:rsidR="00E416C4">
        <w:t xml:space="preserve">Estimates of incremental State costs for each of these program expansions </w:t>
      </w:r>
      <w:r w:rsidR="009E6B63">
        <w:t>are</w:t>
      </w:r>
      <w:r w:rsidR="00E416C4">
        <w:t xml:space="preserve"> hampered by a lack of publicly available NJ </w:t>
      </w:r>
      <w:r w:rsidR="000E7D75">
        <w:t>WorkAbility</w:t>
      </w:r>
      <w:r w:rsidR="00E416C4">
        <w:t xml:space="preserve"> participation and per-capita cost data, and information on the number of program participants whose spouse has an annual income that </w:t>
      </w:r>
      <w:r w:rsidR="00B97792">
        <w:t>exceeds $</w:t>
      </w:r>
      <w:r w:rsidR="00AC02C6">
        <w:t>250,000</w:t>
      </w:r>
      <w:r w:rsidR="00E416C4">
        <w:t xml:space="preserve">.  </w:t>
      </w:r>
      <w:r w:rsidR="00502DE9">
        <w:t>D</w:t>
      </w:r>
      <w:r>
        <w:t>ata concerning the number of individuals participating</w:t>
      </w:r>
      <w:r w:rsidR="00242C69">
        <w:t xml:space="preserve"> in the NJ </w:t>
      </w:r>
      <w:r w:rsidR="000E7D75">
        <w:t>WorkAbility</w:t>
      </w:r>
      <w:r w:rsidR="00242C69">
        <w:t xml:space="preserve"> Program </w:t>
      </w:r>
      <w:r w:rsidR="00E416C4">
        <w:t>are</w:t>
      </w:r>
      <w:r>
        <w:t xml:space="preserve"> outdated</w:t>
      </w:r>
      <w:r w:rsidR="00242C69">
        <w:t>; the most recent</w:t>
      </w:r>
      <w:r w:rsidR="00E416C4">
        <w:t xml:space="preserve"> </w:t>
      </w:r>
      <w:r w:rsidR="00242C69">
        <w:t>data</w:t>
      </w:r>
      <w:r w:rsidR="00B91F27">
        <w:t>,</w:t>
      </w:r>
      <w:r w:rsidR="00242C69">
        <w:t xml:space="preserve"> from 2013</w:t>
      </w:r>
      <w:r w:rsidR="00B91F27">
        <w:t>,</w:t>
      </w:r>
      <w:r w:rsidR="00242C69">
        <w:t xml:space="preserve"> show 9,530 program participants.  </w:t>
      </w:r>
      <w:r w:rsidR="00B91F27">
        <w:t xml:space="preserve">By way of context, </w:t>
      </w:r>
      <w:r w:rsidR="00E416C4">
        <w:t xml:space="preserve">NJ FamilyCare </w:t>
      </w:r>
      <w:r w:rsidR="00B91F27">
        <w:t xml:space="preserve">enrollment data for </w:t>
      </w:r>
      <w:r w:rsidR="00BC08F7">
        <w:t>October</w:t>
      </w:r>
      <w:r w:rsidR="00B91F27">
        <w:t xml:space="preserve"> 2021, displayed on the </w:t>
      </w:r>
      <w:r w:rsidR="00244565">
        <w:t>DHS</w:t>
      </w:r>
      <w:r w:rsidR="00BC08F7">
        <w:t xml:space="preserve">’ </w:t>
      </w:r>
      <w:r w:rsidR="00B91F27">
        <w:t>FamilyCare Dashboard, report 207,</w:t>
      </w:r>
      <w:r w:rsidR="009A5BFB">
        <w:t>16</w:t>
      </w:r>
      <w:r w:rsidR="00B91F27">
        <w:t xml:space="preserve">2 disabled individuals enrolled in NJ FamilyCare, with 85 percent of these </w:t>
      </w:r>
      <w:r w:rsidR="00E416C4">
        <w:t xml:space="preserve">individuals </w:t>
      </w:r>
      <w:r w:rsidR="00B91F27">
        <w:t xml:space="preserve">aged 21 years or older. </w:t>
      </w:r>
      <w:r w:rsidR="00244565">
        <w:t xml:space="preserve"> The</w:t>
      </w:r>
      <w:r w:rsidR="00972110">
        <w:t>se</w:t>
      </w:r>
      <w:r w:rsidR="00244565">
        <w:t xml:space="preserve"> </w:t>
      </w:r>
      <w:r w:rsidR="00972110">
        <w:t xml:space="preserve">NJ FamilyCare </w:t>
      </w:r>
      <w:r w:rsidR="00244565">
        <w:t>enrollment data also include 80</w:t>
      </w:r>
      <w:r w:rsidR="009A5BFB">
        <w:t>9</w:t>
      </w:r>
      <w:r w:rsidR="00244565">
        <w:t xml:space="preserve"> blind enrollees, of whom 94 percent are aged 21 years or older.  The percentage of </w:t>
      </w:r>
      <w:r w:rsidR="00972110">
        <w:t>these</w:t>
      </w:r>
      <w:r w:rsidR="00244565">
        <w:t xml:space="preserve"> NJ FamilyCare enrollees who participate in the NJ </w:t>
      </w:r>
      <w:r w:rsidR="000E7D75">
        <w:t>WorkAbility</w:t>
      </w:r>
      <w:r w:rsidR="00244565">
        <w:t xml:space="preserve"> Program, however, is not reported.  Advances in medicine and medical technology, however, have increased the life expectancy </w:t>
      </w:r>
      <w:r w:rsidR="009159F3">
        <w:t xml:space="preserve">and improved the physical capabilities </w:t>
      </w:r>
      <w:r w:rsidR="00244565">
        <w:t xml:space="preserve">of </w:t>
      </w:r>
      <w:r w:rsidR="009159F3">
        <w:t xml:space="preserve">many </w:t>
      </w:r>
      <w:r w:rsidR="00244565">
        <w:t xml:space="preserve">individuals with disabilities, thereby increasing the likelihood that the number of individuals eligible to purchase Medicaid coverage through the NJ </w:t>
      </w:r>
      <w:r w:rsidR="000E7D75">
        <w:t>WorkAbility</w:t>
      </w:r>
      <w:r w:rsidR="00244565">
        <w:t xml:space="preserve"> Program has increased by some magnitude since 2013.  </w:t>
      </w:r>
    </w:p>
    <w:p w:rsidR="009818C5" w:rsidRDefault="00244565" w:rsidP="002D7863">
      <w:pPr>
        <w:tabs>
          <w:tab w:val="left" w:pos="360"/>
          <w:tab w:val="left" w:pos="720"/>
          <w:tab w:val="left" w:pos="1440"/>
          <w:tab w:val="left" w:pos="2160"/>
          <w:tab w:val="left" w:pos="2880"/>
          <w:tab w:val="left" w:pos="3600"/>
          <w:tab w:val="left" w:pos="4320"/>
          <w:tab w:val="left" w:pos="5040"/>
        </w:tabs>
      </w:pPr>
      <w:r>
        <w:tab/>
        <w:t>T</w:t>
      </w:r>
      <w:r w:rsidR="006E2A7E">
        <w:t xml:space="preserve">he </w:t>
      </w:r>
      <w:r w:rsidR="009A5BFB">
        <w:t>DDS</w:t>
      </w:r>
      <w:r w:rsidR="006E2A7E">
        <w:t xml:space="preserve">, which manages the NJ </w:t>
      </w:r>
      <w:r w:rsidR="000E7D75">
        <w:t>WorkAbility</w:t>
      </w:r>
      <w:r w:rsidR="006E2A7E">
        <w:t xml:space="preserve"> Program, does not report per-participant cost data on its website.  </w:t>
      </w:r>
      <w:r>
        <w:t>T</w:t>
      </w:r>
      <w:r w:rsidR="00B91F27">
        <w:t xml:space="preserve">he </w:t>
      </w:r>
      <w:r w:rsidR="009818C5">
        <w:t>NJ FamilyCare Comprehensive Demonstration renewal proposal</w:t>
      </w:r>
      <w:r>
        <w:t>, which the DHS</w:t>
      </w:r>
      <w:r w:rsidR="00B91F27">
        <w:t xml:space="preserve"> submitted to the federal Centers for Medicare and Medicaid services on </w:t>
      </w:r>
      <w:r>
        <w:t>September 10, 2021, projects</w:t>
      </w:r>
      <w:r w:rsidR="009818C5">
        <w:t xml:space="preserve"> that </w:t>
      </w:r>
      <w:r w:rsidR="002815C3">
        <w:t xml:space="preserve">expenditures </w:t>
      </w:r>
      <w:r w:rsidR="009818C5">
        <w:t xml:space="preserve">for Other Aged, Blind, and Disabled NJ FamilyCare beneficiaries </w:t>
      </w:r>
      <w:r>
        <w:t xml:space="preserve">will </w:t>
      </w:r>
      <w:r w:rsidR="009818C5">
        <w:t>total $3.3 million</w:t>
      </w:r>
      <w:r>
        <w:t xml:space="preserve"> in FY 2023</w:t>
      </w:r>
      <w:r w:rsidR="009818C5">
        <w:t xml:space="preserve">.  </w:t>
      </w:r>
    </w:p>
    <w:p w:rsidR="007804FE" w:rsidRDefault="009818C5" w:rsidP="002D7863">
      <w:pPr>
        <w:tabs>
          <w:tab w:val="left" w:pos="360"/>
          <w:tab w:val="left" w:pos="720"/>
          <w:tab w:val="left" w:pos="1440"/>
          <w:tab w:val="left" w:pos="2160"/>
          <w:tab w:val="left" w:pos="2880"/>
          <w:tab w:val="left" w:pos="3600"/>
          <w:tab w:val="left" w:pos="4320"/>
          <w:tab w:val="left" w:pos="5040"/>
        </w:tabs>
      </w:pPr>
      <w:r>
        <w:tab/>
        <w:t xml:space="preserve">Since NJ </w:t>
      </w:r>
      <w:r w:rsidR="000E7D75">
        <w:t>WorkAbility</w:t>
      </w:r>
      <w:r>
        <w:t xml:space="preserve"> Program is a Medic</w:t>
      </w:r>
      <w:r w:rsidR="00972110">
        <w:t>aid buy-in initiative, greater</w:t>
      </w:r>
      <w:r>
        <w:t xml:space="preserve"> State expenses fo</w:t>
      </w:r>
      <w:r w:rsidR="00972110">
        <w:t>r the program will also increase</w:t>
      </w:r>
      <w:r>
        <w:t xml:space="preserve"> State revenues in the form of federal financial participation for qualifying State expenditures under the Medicaid program.  </w:t>
      </w:r>
      <w:r w:rsidR="004F6A1C">
        <w:t xml:space="preserve">However, without access to updated participation and expenditure data from the division, any estimate of the magnitude of this </w:t>
      </w:r>
      <w:r w:rsidR="00972110">
        <w:t xml:space="preserve">State </w:t>
      </w:r>
      <w:r w:rsidR="004F6A1C">
        <w:t>reven</w:t>
      </w:r>
      <w:r w:rsidR="00972110">
        <w:t xml:space="preserve">ue increase would be </w:t>
      </w:r>
      <w:r w:rsidR="009E6B63">
        <w:t>incomplete</w:t>
      </w:r>
      <w:r w:rsidR="00513DE9">
        <w:t>.</w:t>
      </w:r>
    </w:p>
    <w:p w:rsidR="00EF17BC" w:rsidRDefault="00513DE9" w:rsidP="00EF17BC">
      <w:pPr>
        <w:tabs>
          <w:tab w:val="left" w:pos="360"/>
          <w:tab w:val="left" w:pos="720"/>
          <w:tab w:val="left" w:pos="1440"/>
          <w:tab w:val="left" w:pos="2160"/>
          <w:tab w:val="left" w:pos="2880"/>
          <w:tab w:val="left" w:pos="3600"/>
          <w:tab w:val="left" w:pos="4320"/>
          <w:tab w:val="left" w:pos="5040"/>
        </w:tabs>
      </w:pPr>
      <w:r>
        <w:tab/>
      </w:r>
      <w:r w:rsidR="009E6B63">
        <w:t>The bill furthermore removes the upper age limit of 70 years that is currently in effect for the PASP</w:t>
      </w:r>
      <w:r w:rsidR="00337646">
        <w:t>.  The DDS, which administers the PASP, does not report client data by age</w:t>
      </w:r>
      <w:r w:rsidR="00881F12">
        <w:t xml:space="preserve">; therefore, the OLS concludes that this provision will increase State costs for PASP services by an indeterminate amount.  The PASP, which </w:t>
      </w:r>
      <w:r w:rsidR="00B97792">
        <w:t>receives</w:t>
      </w:r>
      <w:r w:rsidR="00881F12">
        <w:t xml:space="preserve"> State funding via the General Fund and </w:t>
      </w:r>
      <w:r w:rsidR="00D61559">
        <w:t xml:space="preserve">the </w:t>
      </w:r>
      <w:r w:rsidR="00881F12">
        <w:t>Casino Revenue Fund, provides up to 40 hours per week of non-medical personal care assistance to those individuals with permanent physical disabilities who work, seek educational advancement, or volunteer in the community for a minimum of 20 hours per month</w:t>
      </w:r>
      <w:r w:rsidR="00B97792">
        <w:t xml:space="preserve">.  </w:t>
      </w:r>
      <w:r w:rsidR="00881F12">
        <w:t xml:space="preserve">Eligible individuals may apply for the PASP starting at age 18 years.  </w:t>
      </w:r>
      <w:r w:rsidR="00337646">
        <w:t xml:space="preserve">By way of context, </w:t>
      </w:r>
      <w:r w:rsidR="00E5059D">
        <w:t xml:space="preserve">Evaluation Data in the Governor’s FY 2022 Budget (page D-203) show that </w:t>
      </w:r>
      <w:r w:rsidR="00337646">
        <w:t>in FY 2020, the PASP served 490 clients at an average cost of $20,443 per client.  In FY 2022, the DDS anticipates that the PASP will serve 510 clients at an average per capita cost of $21,253</w:t>
      </w:r>
      <w:r w:rsidR="00881F12">
        <w:t>, a four percent cost increase over FY 2020</w:t>
      </w:r>
      <w:r w:rsidR="001C0007">
        <w:t xml:space="preserve"> funding levels</w:t>
      </w:r>
      <w:r w:rsidR="00337646">
        <w:t xml:space="preserve">.  </w:t>
      </w: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2427F0" w:rsidP="00EF17BC">
            <w:pPr>
              <w:pStyle w:val="10pointItalics"/>
              <w:rPr>
                <w:sz w:val="24"/>
              </w:rPr>
            </w:pPr>
            <w:r>
              <w:t>Human Services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2427F0" w:rsidRPr="00D02331" w:rsidRDefault="00F0748A" w:rsidP="00EF17BC">
            <w:pPr>
              <w:pStyle w:val="10pointItalics"/>
              <w:rPr>
                <w:szCs w:val="20"/>
              </w:rPr>
            </w:pPr>
            <w:bookmarkStart w:id="2" w:name="UserFullName"/>
            <w:bookmarkEnd w:id="2"/>
            <w:r w:rsidRPr="00D02331">
              <w:rPr>
                <w:szCs w:val="20"/>
              </w:rPr>
              <w:t xml:space="preserve">Anne </w:t>
            </w:r>
            <w:r w:rsidR="002427F0" w:rsidRPr="00D02331">
              <w:rPr>
                <w:szCs w:val="20"/>
              </w:rPr>
              <w:t xml:space="preserve">Cappabianca </w:t>
            </w:r>
          </w:p>
          <w:p w:rsidR="00EF17BC" w:rsidRDefault="001536A9" w:rsidP="00EF17BC">
            <w:pPr>
              <w:pStyle w:val="10pointItalics"/>
              <w:rPr>
                <w:sz w:val="24"/>
              </w:rPr>
            </w:pPr>
            <w:r>
              <w:rPr>
                <w:szCs w:val="20"/>
              </w:rPr>
              <w:t>Associa</w:t>
            </w:r>
            <w:r w:rsidR="002427F0" w:rsidRPr="00D02331">
              <w:rPr>
                <w:szCs w:val="20"/>
              </w:rPr>
              <w:t>t</w:t>
            </w:r>
            <w:r>
              <w:rPr>
                <w:szCs w:val="20"/>
              </w:rPr>
              <w:t>e</w:t>
            </w:r>
            <w:r w:rsidR="002427F0" w:rsidRPr="00D02331">
              <w:rPr>
                <w:szCs w:val="20"/>
              </w:rPr>
              <w:t xml:space="preserve"> Fiscal Analyst</w:t>
            </w:r>
          </w:p>
        </w:tc>
      </w:tr>
      <w:tr w:rsidR="00EF17BC" w:rsidTr="004E0596">
        <w:trPr>
          <w:trHeight w:val="558"/>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EF17BC" w:rsidRDefault="00C12185"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C12185">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9D74A2">
      <w:headerReference w:type="default" r:id="rId8"/>
      <w:footerReference w:type="first" r:id="rId9"/>
      <w:pgSz w:w="12240" w:h="20160" w:code="5"/>
      <w:pgMar w:top="1440" w:right="1440" w:bottom="99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2185" w:rsidRDefault="00C12185">
      <w:r>
        <w:separator/>
      </w:r>
    </w:p>
  </w:endnote>
  <w:endnote w:type="continuationSeparator" w:id="0">
    <w:p w:rsidR="00C12185" w:rsidRDefault="00C121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AB4776">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98224441"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2185" w:rsidRDefault="00C12185">
      <w:r>
        <w:separator/>
      </w:r>
    </w:p>
  </w:footnote>
  <w:footnote w:type="continuationSeparator" w:id="0">
    <w:p w:rsidR="00C12185" w:rsidRDefault="00C121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2185" w:rsidRDefault="00C12185" w:rsidP="00C12185">
    <w:pPr>
      <w:pStyle w:val="Header"/>
      <w:jc w:val="center"/>
    </w:pPr>
    <w:r>
      <w:t>F</w:t>
    </w:r>
    <w:r w:rsidR="009D74A2">
      <w:t>E to A</w:t>
    </w:r>
    <w:r>
      <w:t>5262 [1R]</w:t>
    </w:r>
  </w:p>
  <w:p w:rsidR="00C12185" w:rsidRDefault="00C12185" w:rsidP="00C12185">
    <w:pPr>
      <w:pStyle w:val="Header"/>
      <w:jc w:val="center"/>
    </w:pPr>
    <w:r>
      <w:fldChar w:fldCharType="begin"/>
    </w:r>
    <w:r>
      <w:instrText xml:space="preserve"> PAGE  \* MERGEFORMAT </w:instrText>
    </w:r>
    <w:r>
      <w:fldChar w:fldCharType="separate"/>
    </w:r>
    <w:r w:rsidR="00AB4776">
      <w:rPr>
        <w:noProof/>
      </w:rPr>
      <w:t>3</w:t>
    </w:r>
    <w:r>
      <w:fldChar w:fldCharType="end"/>
    </w:r>
  </w:p>
  <w:p w:rsidR="00C12185" w:rsidRDefault="00C12185" w:rsidP="00C1218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2185"/>
    <w:rsid w:val="00011EDD"/>
    <w:rsid w:val="00013973"/>
    <w:rsid w:val="000333DF"/>
    <w:rsid w:val="00036860"/>
    <w:rsid w:val="00042B0B"/>
    <w:rsid w:val="000629F9"/>
    <w:rsid w:val="00064A45"/>
    <w:rsid w:val="000701B0"/>
    <w:rsid w:val="00070F62"/>
    <w:rsid w:val="000820F8"/>
    <w:rsid w:val="0008691D"/>
    <w:rsid w:val="0009425F"/>
    <w:rsid w:val="00095290"/>
    <w:rsid w:val="000A16EC"/>
    <w:rsid w:val="000B1CCB"/>
    <w:rsid w:val="000C074D"/>
    <w:rsid w:val="000C50EA"/>
    <w:rsid w:val="000D0672"/>
    <w:rsid w:val="000E08DD"/>
    <w:rsid w:val="000E17DB"/>
    <w:rsid w:val="000E7D75"/>
    <w:rsid w:val="000F0A12"/>
    <w:rsid w:val="000F231D"/>
    <w:rsid w:val="000F278B"/>
    <w:rsid w:val="000F2B57"/>
    <w:rsid w:val="001106B5"/>
    <w:rsid w:val="00114591"/>
    <w:rsid w:val="00115411"/>
    <w:rsid w:val="001223E7"/>
    <w:rsid w:val="00125D26"/>
    <w:rsid w:val="00131647"/>
    <w:rsid w:val="00134E02"/>
    <w:rsid w:val="00142AE8"/>
    <w:rsid w:val="00145CE4"/>
    <w:rsid w:val="001536A9"/>
    <w:rsid w:val="00157AED"/>
    <w:rsid w:val="00172CF5"/>
    <w:rsid w:val="001907A1"/>
    <w:rsid w:val="00193C26"/>
    <w:rsid w:val="00194789"/>
    <w:rsid w:val="00197240"/>
    <w:rsid w:val="001B1D4B"/>
    <w:rsid w:val="001B2BA9"/>
    <w:rsid w:val="001C0007"/>
    <w:rsid w:val="001D0C90"/>
    <w:rsid w:val="001D3FD4"/>
    <w:rsid w:val="001D4987"/>
    <w:rsid w:val="001E5614"/>
    <w:rsid w:val="001F4F8B"/>
    <w:rsid w:val="00201322"/>
    <w:rsid w:val="00203C53"/>
    <w:rsid w:val="002042AE"/>
    <w:rsid w:val="00210E60"/>
    <w:rsid w:val="002116FF"/>
    <w:rsid w:val="00212908"/>
    <w:rsid w:val="00213CFF"/>
    <w:rsid w:val="00220166"/>
    <w:rsid w:val="00231207"/>
    <w:rsid w:val="00234802"/>
    <w:rsid w:val="00241AAD"/>
    <w:rsid w:val="002427E6"/>
    <w:rsid w:val="002427F0"/>
    <w:rsid w:val="00242C69"/>
    <w:rsid w:val="00244565"/>
    <w:rsid w:val="002451F9"/>
    <w:rsid w:val="002518C8"/>
    <w:rsid w:val="00255944"/>
    <w:rsid w:val="00261FC7"/>
    <w:rsid w:val="00275600"/>
    <w:rsid w:val="002815C3"/>
    <w:rsid w:val="002825CA"/>
    <w:rsid w:val="00290E57"/>
    <w:rsid w:val="0029229D"/>
    <w:rsid w:val="002977FC"/>
    <w:rsid w:val="002A15C4"/>
    <w:rsid w:val="002A2F18"/>
    <w:rsid w:val="002A5C0C"/>
    <w:rsid w:val="002C3D3C"/>
    <w:rsid w:val="002D4307"/>
    <w:rsid w:val="002D7381"/>
    <w:rsid w:val="002D7863"/>
    <w:rsid w:val="002E3A30"/>
    <w:rsid w:val="002F5E01"/>
    <w:rsid w:val="00320288"/>
    <w:rsid w:val="00326E3B"/>
    <w:rsid w:val="003314B1"/>
    <w:rsid w:val="003321A7"/>
    <w:rsid w:val="00335BC0"/>
    <w:rsid w:val="00337646"/>
    <w:rsid w:val="003376CB"/>
    <w:rsid w:val="00353325"/>
    <w:rsid w:val="00354447"/>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3E78"/>
    <w:rsid w:val="00426C11"/>
    <w:rsid w:val="00435BAC"/>
    <w:rsid w:val="00452B47"/>
    <w:rsid w:val="004718DB"/>
    <w:rsid w:val="00485323"/>
    <w:rsid w:val="00487ED8"/>
    <w:rsid w:val="004911CB"/>
    <w:rsid w:val="00491918"/>
    <w:rsid w:val="004A10CD"/>
    <w:rsid w:val="004A2E7F"/>
    <w:rsid w:val="004A48C4"/>
    <w:rsid w:val="004A5A65"/>
    <w:rsid w:val="004B1485"/>
    <w:rsid w:val="004C6ECA"/>
    <w:rsid w:val="004D6C2C"/>
    <w:rsid w:val="004D7D86"/>
    <w:rsid w:val="004E0596"/>
    <w:rsid w:val="004E1959"/>
    <w:rsid w:val="004E6202"/>
    <w:rsid w:val="004F156E"/>
    <w:rsid w:val="004F1874"/>
    <w:rsid w:val="004F2034"/>
    <w:rsid w:val="004F585C"/>
    <w:rsid w:val="004F6A1C"/>
    <w:rsid w:val="004F7F49"/>
    <w:rsid w:val="00502DE9"/>
    <w:rsid w:val="00510A23"/>
    <w:rsid w:val="00513DE9"/>
    <w:rsid w:val="0051514A"/>
    <w:rsid w:val="00515AC5"/>
    <w:rsid w:val="00520DC2"/>
    <w:rsid w:val="0052175A"/>
    <w:rsid w:val="00536F40"/>
    <w:rsid w:val="005470F3"/>
    <w:rsid w:val="00570997"/>
    <w:rsid w:val="00577AA8"/>
    <w:rsid w:val="005850CE"/>
    <w:rsid w:val="005A2DA2"/>
    <w:rsid w:val="005A6D23"/>
    <w:rsid w:val="005C1947"/>
    <w:rsid w:val="005C1E9D"/>
    <w:rsid w:val="005E03E7"/>
    <w:rsid w:val="005E75AB"/>
    <w:rsid w:val="00601F73"/>
    <w:rsid w:val="00614D57"/>
    <w:rsid w:val="00625D15"/>
    <w:rsid w:val="00646437"/>
    <w:rsid w:val="00651611"/>
    <w:rsid w:val="00653AE2"/>
    <w:rsid w:val="006577E4"/>
    <w:rsid w:val="006671C7"/>
    <w:rsid w:val="006917CF"/>
    <w:rsid w:val="00692BD4"/>
    <w:rsid w:val="006A41DF"/>
    <w:rsid w:val="006B22F3"/>
    <w:rsid w:val="006B2FD5"/>
    <w:rsid w:val="006B5C2D"/>
    <w:rsid w:val="006B6C16"/>
    <w:rsid w:val="006C4EBB"/>
    <w:rsid w:val="006D6F6C"/>
    <w:rsid w:val="006E2A7E"/>
    <w:rsid w:val="006F239A"/>
    <w:rsid w:val="006F505D"/>
    <w:rsid w:val="006F7203"/>
    <w:rsid w:val="00722AEF"/>
    <w:rsid w:val="00735B37"/>
    <w:rsid w:val="00737A6C"/>
    <w:rsid w:val="00743F01"/>
    <w:rsid w:val="00744AE4"/>
    <w:rsid w:val="00763D60"/>
    <w:rsid w:val="007804FE"/>
    <w:rsid w:val="007833B1"/>
    <w:rsid w:val="007870D4"/>
    <w:rsid w:val="00787119"/>
    <w:rsid w:val="007901F9"/>
    <w:rsid w:val="007920AC"/>
    <w:rsid w:val="007A0F7E"/>
    <w:rsid w:val="007A1B07"/>
    <w:rsid w:val="007A42C5"/>
    <w:rsid w:val="007A65A1"/>
    <w:rsid w:val="007B1FCF"/>
    <w:rsid w:val="007C4620"/>
    <w:rsid w:val="007E337B"/>
    <w:rsid w:val="007E5EB3"/>
    <w:rsid w:val="00804E41"/>
    <w:rsid w:val="00811BC0"/>
    <w:rsid w:val="008231E8"/>
    <w:rsid w:val="008266B7"/>
    <w:rsid w:val="00851F8A"/>
    <w:rsid w:val="00854B89"/>
    <w:rsid w:val="00855555"/>
    <w:rsid w:val="00881BED"/>
    <w:rsid w:val="00881EF3"/>
    <w:rsid w:val="00881F12"/>
    <w:rsid w:val="00883E7C"/>
    <w:rsid w:val="00886261"/>
    <w:rsid w:val="00894971"/>
    <w:rsid w:val="008A6CCD"/>
    <w:rsid w:val="008B2550"/>
    <w:rsid w:val="008C0341"/>
    <w:rsid w:val="008D5731"/>
    <w:rsid w:val="008E1349"/>
    <w:rsid w:val="008F7D4D"/>
    <w:rsid w:val="009159F3"/>
    <w:rsid w:val="00937A78"/>
    <w:rsid w:val="00947B1E"/>
    <w:rsid w:val="00953C08"/>
    <w:rsid w:val="00972110"/>
    <w:rsid w:val="00973C29"/>
    <w:rsid w:val="009818C5"/>
    <w:rsid w:val="009953CF"/>
    <w:rsid w:val="009A5BFB"/>
    <w:rsid w:val="009B0E53"/>
    <w:rsid w:val="009B14F4"/>
    <w:rsid w:val="009B1B0D"/>
    <w:rsid w:val="009B1C3D"/>
    <w:rsid w:val="009B32DD"/>
    <w:rsid w:val="009B7E11"/>
    <w:rsid w:val="009C005A"/>
    <w:rsid w:val="009D17C4"/>
    <w:rsid w:val="009D4BC2"/>
    <w:rsid w:val="009D5E5F"/>
    <w:rsid w:val="009D614B"/>
    <w:rsid w:val="009D62B4"/>
    <w:rsid w:val="009D74A2"/>
    <w:rsid w:val="009E1448"/>
    <w:rsid w:val="009E3E41"/>
    <w:rsid w:val="009E6B63"/>
    <w:rsid w:val="009F6B5F"/>
    <w:rsid w:val="00A05A06"/>
    <w:rsid w:val="00A164F2"/>
    <w:rsid w:val="00A26FCF"/>
    <w:rsid w:val="00A31FA5"/>
    <w:rsid w:val="00A34F8C"/>
    <w:rsid w:val="00A359DA"/>
    <w:rsid w:val="00A37886"/>
    <w:rsid w:val="00A63176"/>
    <w:rsid w:val="00A70D0C"/>
    <w:rsid w:val="00A9794C"/>
    <w:rsid w:val="00AB0440"/>
    <w:rsid w:val="00AB4776"/>
    <w:rsid w:val="00AC02C6"/>
    <w:rsid w:val="00AC2B84"/>
    <w:rsid w:val="00AC3FC5"/>
    <w:rsid w:val="00AD340B"/>
    <w:rsid w:val="00AE3966"/>
    <w:rsid w:val="00AF11C6"/>
    <w:rsid w:val="00AF3AA8"/>
    <w:rsid w:val="00B002D1"/>
    <w:rsid w:val="00B057F1"/>
    <w:rsid w:val="00B143A9"/>
    <w:rsid w:val="00B2097D"/>
    <w:rsid w:val="00B249E6"/>
    <w:rsid w:val="00B4569E"/>
    <w:rsid w:val="00B45879"/>
    <w:rsid w:val="00B51FAA"/>
    <w:rsid w:val="00B551EB"/>
    <w:rsid w:val="00B55F3D"/>
    <w:rsid w:val="00B84AC8"/>
    <w:rsid w:val="00B90F8C"/>
    <w:rsid w:val="00B91C0B"/>
    <w:rsid w:val="00B91F27"/>
    <w:rsid w:val="00B97792"/>
    <w:rsid w:val="00B97E24"/>
    <w:rsid w:val="00BA0BE6"/>
    <w:rsid w:val="00BA2122"/>
    <w:rsid w:val="00BA2F3A"/>
    <w:rsid w:val="00BC08F7"/>
    <w:rsid w:val="00BF47F9"/>
    <w:rsid w:val="00C033A8"/>
    <w:rsid w:val="00C07688"/>
    <w:rsid w:val="00C10189"/>
    <w:rsid w:val="00C12185"/>
    <w:rsid w:val="00C260AB"/>
    <w:rsid w:val="00C32933"/>
    <w:rsid w:val="00C3314D"/>
    <w:rsid w:val="00C75246"/>
    <w:rsid w:val="00C80B0B"/>
    <w:rsid w:val="00C91EDF"/>
    <w:rsid w:val="00C97447"/>
    <w:rsid w:val="00CA3B8E"/>
    <w:rsid w:val="00CC60B0"/>
    <w:rsid w:val="00CC6622"/>
    <w:rsid w:val="00CE4B28"/>
    <w:rsid w:val="00D20F5D"/>
    <w:rsid w:val="00D3024B"/>
    <w:rsid w:val="00D376ED"/>
    <w:rsid w:val="00D40E4F"/>
    <w:rsid w:val="00D417C2"/>
    <w:rsid w:val="00D430E0"/>
    <w:rsid w:val="00D61559"/>
    <w:rsid w:val="00D638D0"/>
    <w:rsid w:val="00D67A0A"/>
    <w:rsid w:val="00D734B9"/>
    <w:rsid w:val="00D762A6"/>
    <w:rsid w:val="00D762BF"/>
    <w:rsid w:val="00D84564"/>
    <w:rsid w:val="00D84B8D"/>
    <w:rsid w:val="00D958CF"/>
    <w:rsid w:val="00D968A7"/>
    <w:rsid w:val="00DB103C"/>
    <w:rsid w:val="00DC2149"/>
    <w:rsid w:val="00DC789F"/>
    <w:rsid w:val="00DD3C40"/>
    <w:rsid w:val="00DD7275"/>
    <w:rsid w:val="00DE1C6C"/>
    <w:rsid w:val="00DE47C2"/>
    <w:rsid w:val="00DE5037"/>
    <w:rsid w:val="00DF054C"/>
    <w:rsid w:val="00DF65C1"/>
    <w:rsid w:val="00E008A4"/>
    <w:rsid w:val="00E042C5"/>
    <w:rsid w:val="00E06D7C"/>
    <w:rsid w:val="00E163CD"/>
    <w:rsid w:val="00E21963"/>
    <w:rsid w:val="00E22D9A"/>
    <w:rsid w:val="00E262A3"/>
    <w:rsid w:val="00E32D2F"/>
    <w:rsid w:val="00E416C4"/>
    <w:rsid w:val="00E5059D"/>
    <w:rsid w:val="00E51E95"/>
    <w:rsid w:val="00E5461B"/>
    <w:rsid w:val="00E621E4"/>
    <w:rsid w:val="00E708C9"/>
    <w:rsid w:val="00E74E35"/>
    <w:rsid w:val="00E75B93"/>
    <w:rsid w:val="00E86D2A"/>
    <w:rsid w:val="00E9123C"/>
    <w:rsid w:val="00E95800"/>
    <w:rsid w:val="00EB1C90"/>
    <w:rsid w:val="00EC1EF8"/>
    <w:rsid w:val="00EC2547"/>
    <w:rsid w:val="00EC4079"/>
    <w:rsid w:val="00EE23C4"/>
    <w:rsid w:val="00EE7D05"/>
    <w:rsid w:val="00EF17BC"/>
    <w:rsid w:val="00EF3B9C"/>
    <w:rsid w:val="00F04CAD"/>
    <w:rsid w:val="00F0612D"/>
    <w:rsid w:val="00F0748A"/>
    <w:rsid w:val="00F11982"/>
    <w:rsid w:val="00F231CB"/>
    <w:rsid w:val="00F2634D"/>
    <w:rsid w:val="00F332CE"/>
    <w:rsid w:val="00F35009"/>
    <w:rsid w:val="00F4083E"/>
    <w:rsid w:val="00F45BA7"/>
    <w:rsid w:val="00F50D92"/>
    <w:rsid w:val="00F51DD4"/>
    <w:rsid w:val="00F64D56"/>
    <w:rsid w:val="00F73621"/>
    <w:rsid w:val="00F82B11"/>
    <w:rsid w:val="00F873F0"/>
    <w:rsid w:val="00FA6D2B"/>
    <w:rsid w:val="00FB15DB"/>
    <w:rsid w:val="00FB3AD8"/>
    <w:rsid w:val="00FC7DA9"/>
    <w:rsid w:val="00FD2F99"/>
    <w:rsid w:val="00FE5C5C"/>
    <w:rsid w:val="00FE76BC"/>
    <w:rsid w:val="00FE7E63"/>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A649EBA4-DE51-40A5-BC67-2BF569286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9D74A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E79CF7-69DD-47EF-8B56-7F1489881E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1427</Words>
  <Characters>7883</Characters>
  <Application>Microsoft Office Word</Application>
  <DocSecurity>0</DocSecurity>
  <Lines>157</Lines>
  <Paragraphs>47</Paragraphs>
  <ScaleCrop>false</ScaleCrop>
  <HeadingPairs>
    <vt:vector size="2" baseType="variant">
      <vt:variant>
        <vt:lpstr>Title</vt:lpstr>
      </vt:variant>
      <vt:variant>
        <vt:i4>1</vt:i4>
      </vt:variant>
    </vt:vector>
  </HeadingPairs>
  <TitlesOfParts>
    <vt:vector size="1" baseType="lpstr">
      <vt:lpstr>A5262 1R FISCAL ESTIMATE</vt:lpstr>
    </vt:vector>
  </TitlesOfParts>
  <Manager>Anne Cappabianca, R225</Manager>
  <Company>Office of Legislative Services</Company>
  <LinksUpToDate>false</LinksUpToDate>
  <CharactersWithSpaces>9321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A5262 1R FISCAL ESTIMATE</dc:title>
  <dc:creator>Assemblywoman MURPHY, Assemblyman HOUGHTALING</dc:creator>
  <cp:keywords>A5262|3|HS |312|219|219|!||</cp:keywords>
  <dc:description>Sponsor 11/9</dc:description>
  <cp:lastModifiedBy>Siracusa, Nicole</cp:lastModifiedBy>
  <cp:revision>2</cp:revision>
  <dcterms:created xsi:type="dcterms:W3CDTF">2021-11-12T17:14:00Z</dcterms:created>
  <dcterms:modified xsi:type="dcterms:W3CDTF">2021-11-12T17:14:00Z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