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EF1" w:rsidRDefault="00910EF1" w:rsidP="00910EF1">
      <w:pPr>
        <w:pStyle w:val="bpuBill"/>
      </w:pPr>
      <w:bookmarkStart w:id="0" w:name="bpuFrontPg"/>
      <w:bookmarkEnd w:id="0"/>
      <w:r>
        <w:t xml:space="preserve">ASSEMBLY, No. 5285 </w:t>
      </w:r>
    </w:p>
    <w:p w:rsidR="00910EF1" w:rsidRPr="009D38FF" w:rsidRDefault="00910EF1" w:rsidP="00910E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3445" r:id="rId7"/>
        </w:object>
      </w:r>
    </w:p>
    <w:p w:rsidR="00910EF1" w:rsidRDefault="00910EF1" w:rsidP="00910EF1">
      <w:pPr>
        <w:pStyle w:val="bpuState"/>
      </w:pPr>
      <w:r>
        <w:t>STATE OF NEW JERSEY</w:t>
      </w:r>
    </w:p>
    <w:p w:rsidR="00910EF1" w:rsidRDefault="00910EF1" w:rsidP="00910EF1">
      <w:pPr>
        <w:pStyle w:val="bpuLegislature"/>
      </w:pPr>
      <w:r>
        <w:t>219th LEGISLATURE</w:t>
      </w:r>
    </w:p>
    <w:p w:rsidR="00910EF1" w:rsidRDefault="00910EF1" w:rsidP="00910EF1">
      <w:pPr>
        <w:pStyle w:val="bpuWpGraphic"/>
      </w:pPr>
      <w:r>
        <w:object w:dxaOrig="8985" w:dyaOrig="255">
          <v:shape id="_x0000_i1026" type="#_x0000_t75" style="width:6in;height:12pt" o:ole="">
            <v:imagedata r:id="rId6" o:title=""/>
          </v:shape>
          <o:OLEObject Type="Embed" ProgID="WPWin6.1" ShapeID="_x0000_i1026" DrawAspect="Content" ObjectID="_1681823446" r:id="rId8"/>
        </w:object>
      </w:r>
      <w:r>
        <w:t xml:space="preserve">  </w:t>
      </w:r>
    </w:p>
    <w:p w:rsidR="00910EF1" w:rsidRDefault="00910EF1" w:rsidP="00910EF1">
      <w:pPr>
        <w:pStyle w:val="bpuIntro"/>
      </w:pPr>
      <w:r>
        <w:t>INTRODUCED JANUARY 27, 2021</w:t>
      </w:r>
    </w:p>
    <w:p w:rsidR="00910EF1" w:rsidRDefault="00910EF1" w:rsidP="00910EF1">
      <w:pPr>
        <w:pStyle w:val="bpuIntro"/>
      </w:pPr>
    </w:p>
    <w:p w:rsidR="00910EF1" w:rsidRDefault="00910EF1" w:rsidP="00910EF1">
      <w:pPr>
        <w:pStyle w:val="bpuIntro"/>
        <w:sectPr w:rsidR="00910EF1" w:rsidSect="00A207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10EF1" w:rsidRDefault="00910EF1" w:rsidP="00910EF1">
      <w:pPr>
        <w:pStyle w:val="bpuIntro"/>
      </w:pPr>
    </w:p>
    <w:p w:rsidR="00910EF1" w:rsidRDefault="00910EF1" w:rsidP="00910EF1">
      <w:pPr>
        <w:pStyle w:val="bpuSponsor"/>
      </w:pPr>
      <w:r>
        <w:t>Sponsored by:</w:t>
      </w:r>
    </w:p>
    <w:p w:rsidR="00910EF1" w:rsidRDefault="00910EF1" w:rsidP="00910EF1">
      <w:pPr>
        <w:pStyle w:val="bpuSponsor"/>
      </w:pPr>
      <w:r>
        <w:t>Assemblyman  RONALD S. DANCER</w:t>
      </w:r>
    </w:p>
    <w:p w:rsidR="00910EF1" w:rsidRDefault="00910EF1" w:rsidP="00910EF1">
      <w:pPr>
        <w:pStyle w:val="bpuSponsor"/>
      </w:pPr>
      <w:r>
        <w:t>District 12 (Burlington, Middlesex, Monmouth and Ocean)</w:t>
      </w:r>
    </w:p>
    <w:p w:rsidR="00910EF1" w:rsidRDefault="00A20743" w:rsidP="00A20743">
      <w:pPr>
        <w:pStyle w:val="bpuSponsor"/>
      </w:pPr>
      <w:r>
        <w:t>Assemblyman  KEVIN J. ROONEY</w:t>
      </w:r>
    </w:p>
    <w:p w:rsidR="00A20743" w:rsidRDefault="00A20743" w:rsidP="00A20743">
      <w:pPr>
        <w:pStyle w:val="bpuSponsor"/>
      </w:pPr>
      <w:r>
        <w:t>District 40 (Bergen, Essex, Morris and Passaic)</w:t>
      </w:r>
    </w:p>
    <w:p w:rsidR="00A20743" w:rsidRPr="00A20743" w:rsidRDefault="00A20743" w:rsidP="00A20743">
      <w:pPr>
        <w:pStyle w:val="bpuSponsor"/>
      </w:pPr>
    </w:p>
    <w:p w:rsidR="00910EF1" w:rsidRDefault="00910EF1" w:rsidP="00910EF1">
      <w:pPr>
        <w:pStyle w:val="bpuSponsor"/>
      </w:pPr>
    </w:p>
    <w:p w:rsidR="00910EF1" w:rsidRDefault="00910EF1" w:rsidP="00910EF1">
      <w:pPr>
        <w:pStyle w:val="bpuSponsor"/>
      </w:pPr>
    </w:p>
    <w:p w:rsidR="00910EF1" w:rsidRDefault="00910EF1" w:rsidP="00910EF1">
      <w:pPr>
        <w:pStyle w:val="bpuSponsor"/>
      </w:pPr>
    </w:p>
    <w:p w:rsidR="00910EF1" w:rsidRDefault="00910EF1" w:rsidP="00910EF1">
      <w:pPr>
        <w:pStyle w:val="bpuSponsor"/>
      </w:pPr>
      <w:r>
        <w:t>SYNOPSIS</w:t>
      </w:r>
    </w:p>
    <w:p w:rsidR="00910EF1" w:rsidRDefault="00910EF1" w:rsidP="00910EF1">
      <w:pPr>
        <w:pStyle w:val="bpuNormText"/>
      </w:pPr>
      <w:r>
        <w:tab/>
        <w:t xml:space="preserve">Exempts sales of investment metal bullion and certain investment coins from sales and use tax. </w:t>
      </w:r>
    </w:p>
    <w:p w:rsidR="00910EF1" w:rsidRDefault="00910EF1" w:rsidP="00910EF1">
      <w:pPr>
        <w:pStyle w:val="bpuNormText"/>
      </w:pPr>
    </w:p>
    <w:p w:rsidR="00910EF1" w:rsidRDefault="00910EF1" w:rsidP="00910EF1">
      <w:pPr>
        <w:pStyle w:val="bpuSponsor"/>
      </w:pPr>
      <w:r>
        <w:t xml:space="preserve">CURRENT VERSION OF TEXT </w:t>
      </w:r>
    </w:p>
    <w:p w:rsidR="00910EF1" w:rsidRDefault="00910EF1" w:rsidP="00910EF1">
      <w:pPr>
        <w:pStyle w:val="bpuNormText"/>
      </w:pPr>
      <w:r>
        <w:tab/>
        <w:t>As introduced.</w:t>
      </w:r>
    </w:p>
    <w:p w:rsidR="00910EF1" w:rsidRDefault="00910EF1" w:rsidP="00910E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0EF1" w:rsidRDefault="00910EF1" w:rsidP="008916EC">
      <w:pPr>
        <w:pStyle w:val="FronterPage"/>
        <w:tabs>
          <w:tab w:val="clear" w:pos="720"/>
          <w:tab w:val="clear" w:pos="1440"/>
          <w:tab w:val="clear" w:pos="2160"/>
          <w:tab w:val="clear" w:pos="2880"/>
          <w:tab w:val="clear" w:pos="3600"/>
          <w:tab w:val="clear" w:pos="4320"/>
          <w:tab w:val="clear" w:pos="5040"/>
        </w:tabs>
        <w:sectPr w:rsidR="00910EF1" w:rsidSect="00910EF1">
          <w:type w:val="continuous"/>
          <w:pgSz w:w="12240" w:h="20160" w:code="5"/>
          <w:pgMar w:top="1440" w:right="2275" w:bottom="1440" w:left="2275" w:header="72" w:footer="720" w:gutter="0"/>
          <w:pgNumType w:start="1"/>
          <w:cols w:space="720"/>
          <w:docGrid w:linePitch="360"/>
        </w:sectPr>
      </w:pPr>
    </w:p>
    <w:p w:rsidR="00686AEB" w:rsidRPr="00677316" w:rsidRDefault="00CD1BF8" w:rsidP="003E47BA">
      <w:pPr>
        <w:pStyle w:val="HangingAnAct"/>
        <w:rPr>
          <w:rStyle w:val="HangingAnActChar"/>
        </w:rPr>
      </w:pPr>
      <w:r>
        <w:rPr>
          <w:rStyle w:val="BillHead"/>
        </w:rPr>
        <w:lastRenderedPageBreak/>
        <w:t>An Act</w:t>
      </w:r>
      <w:r w:rsidR="00686AEB" w:rsidRPr="006B7FA7">
        <w:rPr>
          <w:rStyle w:val="HangingAnActChar"/>
        </w:rPr>
        <w:t xml:space="preserve"> </w:t>
      </w:r>
      <w:r w:rsidR="00F80837" w:rsidRPr="00F80837">
        <w:rPr>
          <w:rStyle w:val="HangingAnActChar"/>
        </w:rPr>
        <w:t>exempting the sale of certain investment metal bullion and coins from the sales and use tax and supplementing P.L.1966, c.30 (C.54:32B-1 et seq.).</w:t>
      </w:r>
    </w:p>
    <w:p w:rsidR="000B1054" w:rsidRPr="00D71D68" w:rsidRDefault="000B1054" w:rsidP="000B1054"/>
    <w:p w:rsidR="00686AEB" w:rsidRPr="00AA7880" w:rsidRDefault="00686AEB" w:rsidP="00686AEB">
      <w:r>
        <w:tab/>
      </w:r>
      <w:r w:rsidR="00CD1BF8">
        <w:rPr>
          <w:rStyle w:val="BillHeading2"/>
        </w:rPr>
        <w:t>Be It Enacted</w:t>
      </w:r>
      <w:r>
        <w:rPr>
          <w:rStyle w:val="BillHeading2"/>
        </w:rPr>
        <w:t xml:space="preserve"> </w:t>
      </w:r>
      <w:r w:rsidR="00CD1BF8">
        <w:rPr>
          <w:rStyle w:val="BillLanguage"/>
        </w:rPr>
        <w:t>by the Senate and General Assembly of the State of New Jersey:</w:t>
      </w:r>
    </w:p>
    <w:p w:rsidR="00686AEB" w:rsidRPr="00D71D68" w:rsidRDefault="00686AEB" w:rsidP="00686AEB"/>
    <w:p w:rsidR="00CA23DA" w:rsidRDefault="00686AEB" w:rsidP="00686AEB">
      <w:r>
        <w:tab/>
      </w:r>
      <w:r w:rsidR="00CA23DA">
        <w:t>1.</w:t>
      </w:r>
      <w:r w:rsidR="007005AF">
        <w:tab/>
        <w:t xml:space="preserve">a.  Receipts from </w:t>
      </w:r>
      <w:r w:rsidR="00CA23DA">
        <w:t>sale</w:t>
      </w:r>
      <w:r w:rsidR="007005AF">
        <w:t>s</w:t>
      </w:r>
      <w:r w:rsidR="00E26694">
        <w:t xml:space="preserve"> of investment metal bullion</w:t>
      </w:r>
      <w:r w:rsidR="00B71179">
        <w:t xml:space="preserve"> </w:t>
      </w:r>
      <w:r w:rsidR="00E26694">
        <w:t>and investment coins</w:t>
      </w:r>
      <w:r w:rsidR="00CA23DA">
        <w:t xml:space="preserve"> are exempt from the tax imposed </w:t>
      </w:r>
      <w:r w:rsidR="000B2EB0">
        <w:t>under</w:t>
      </w:r>
      <w:r w:rsidR="00CA23DA">
        <w:t xml:space="preserve"> the “Sales and Use Tax Act,” P.L.1996, c.30 (C.54:32B-1 et seq.).</w:t>
      </w:r>
    </w:p>
    <w:p w:rsidR="00CA23DA" w:rsidRDefault="00CA23DA" w:rsidP="00686AEB">
      <w:r>
        <w:tab/>
        <w:t>b.</w:t>
      </w:r>
      <w:r>
        <w:tab/>
        <w:t>As used in this section:</w:t>
      </w:r>
    </w:p>
    <w:p w:rsidR="00CA23DA" w:rsidRDefault="00E26694" w:rsidP="00686AEB">
      <w:r>
        <w:tab/>
        <w:t>“Investment me</w:t>
      </w:r>
      <w:r w:rsidR="00CA23DA">
        <w:t xml:space="preserve">tal bullion” means any elementary precious metal that has been put through a process of smelting or refining, including, but not limited to, gold, silver, platinum, and palladium, and that is in such state or condition that its value depends upon its contents and not its form.  </w:t>
      </w:r>
      <w:r w:rsidR="000B2EB0">
        <w:t>“Investment metal bullion”</w:t>
      </w:r>
      <w:r w:rsidR="00CA23DA">
        <w:t xml:space="preserve"> shall not include any precious metal that has been assembled, fabricated, manufactured, or processed in one or more specific and customary industrial, professional, aesthetic, or artistic uses.</w:t>
      </w:r>
    </w:p>
    <w:p w:rsidR="00CA23DA" w:rsidRDefault="00CA23DA" w:rsidP="00686AEB">
      <w:r>
        <w:tab/>
        <w:t>“</w:t>
      </w:r>
      <w:r w:rsidR="00B71179">
        <w:t>I</w:t>
      </w:r>
      <w:r>
        <w:t>nvestment coin” means</w:t>
      </w:r>
      <w:r w:rsidR="000467C7">
        <w:t xml:space="preserve"> any</w:t>
      </w:r>
      <w:r>
        <w:t xml:space="preserve"> </w:t>
      </w:r>
      <w:r w:rsidR="000467C7">
        <w:t>numismatic coin</w:t>
      </w:r>
      <w:r w:rsidR="009C03AD">
        <w:t xml:space="preserve"> manufactured of gold, silver, plati</w:t>
      </w:r>
      <w:r w:rsidR="00B71179">
        <w:t xml:space="preserve">num, palladium, or any other metal, including non-precious metals, </w:t>
      </w:r>
      <w:r w:rsidR="000467C7">
        <w:t xml:space="preserve">and </w:t>
      </w:r>
      <w:r w:rsidR="00B871C7">
        <w:t>having</w:t>
      </w:r>
      <w:r w:rsidR="00B71179">
        <w:t xml:space="preserve"> a fair </w:t>
      </w:r>
      <w:r w:rsidR="003202F2">
        <w:t>market value of not less than $1,0</w:t>
      </w:r>
      <w:r w:rsidR="00B71179">
        <w:t>00</w:t>
      </w:r>
      <w:r w:rsidR="009C03AD">
        <w:t xml:space="preserve">.  </w:t>
      </w:r>
      <w:r w:rsidR="00B71179">
        <w:t>“I</w:t>
      </w:r>
      <w:r w:rsidR="000467C7">
        <w:t>nvestment coin</w:t>
      </w:r>
      <w:r w:rsidR="000B2EB0">
        <w:t>”</w:t>
      </w:r>
      <w:r w:rsidR="009C03AD">
        <w:t xml:space="preserve"> shall not include jewelry or works of art made of coins, nor shall it include commemorative medallions.</w:t>
      </w:r>
    </w:p>
    <w:p w:rsidR="00CA23DA" w:rsidRDefault="00CA23DA" w:rsidP="00686AEB"/>
    <w:p w:rsidR="00686AEB" w:rsidRDefault="00CA23DA" w:rsidP="00686AEB">
      <w:r>
        <w:tab/>
        <w:t>2.</w:t>
      </w:r>
      <w:r>
        <w:tab/>
      </w:r>
      <w:r w:rsidR="00CD1BF8">
        <w:t>This act shall take effect</w:t>
      </w:r>
      <w:r>
        <w:t xml:space="preserve"> immediately and apply to receipts received from retail sales made on or after the first day of the fourth month next following the date of enactment.</w:t>
      </w:r>
    </w:p>
    <w:p w:rsidR="00CA23DA" w:rsidRPr="00AA7880" w:rsidRDefault="00CA23D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94F46" w:rsidRDefault="00094F46" w:rsidP="00686AEB">
      <w:r>
        <w:tab/>
        <w:t xml:space="preserve">This bill provides an exemption from the sales and use tax for </w:t>
      </w:r>
      <w:r w:rsidR="00967DCB">
        <w:t>the sale</w:t>
      </w:r>
      <w:r w:rsidR="000467C7">
        <w:t xml:space="preserve"> of investment metal bullion </w:t>
      </w:r>
      <w:r w:rsidR="00E26694">
        <w:t>and investment coins</w:t>
      </w:r>
      <w:r>
        <w:t>.</w:t>
      </w:r>
      <w:r w:rsidR="00967DCB">
        <w:t xml:space="preserve">  </w:t>
      </w:r>
    </w:p>
    <w:p w:rsidR="00094F46" w:rsidRDefault="00094F46" w:rsidP="00094F46">
      <w:r>
        <w:tab/>
        <w:t>As defined in the bill, “investment metal bullion” means any elementary precious metal that has been put through a process of smelting or refining, including, but not limited to, gold, silver, platinum, and palladium, and that is in such state or condition that its value depends upon its contents and not its form.  However, the exemption would not apply to the sale of precious metals that have been assembled, fabricated, manufactured, or processed in one or more specific and customary industrial, professional, aesthetic, or artistic uses.</w:t>
      </w:r>
    </w:p>
    <w:p w:rsidR="00094F46" w:rsidRDefault="00094F46" w:rsidP="00094F46">
      <w:r>
        <w:tab/>
        <w:t xml:space="preserve">The bill </w:t>
      </w:r>
      <w:r w:rsidR="000467C7">
        <w:t xml:space="preserve">also </w:t>
      </w:r>
      <w:r>
        <w:t xml:space="preserve">defines “investment coin” as </w:t>
      </w:r>
      <w:r w:rsidR="000467C7">
        <w:t>any numismatic coin</w:t>
      </w:r>
      <w:r>
        <w:t xml:space="preserve"> manufactured of gold, silver, platinum, palladium, or </w:t>
      </w:r>
      <w:r w:rsidR="000467C7">
        <w:t xml:space="preserve">any </w:t>
      </w:r>
      <w:r>
        <w:t>other metal</w:t>
      </w:r>
      <w:r w:rsidR="000467C7">
        <w:t>, including non-precious metals,</w:t>
      </w:r>
      <w:r>
        <w:t xml:space="preserve"> and </w:t>
      </w:r>
      <w:r w:rsidR="000467C7">
        <w:t xml:space="preserve">having a fair market </w:t>
      </w:r>
      <w:r w:rsidR="00146A5A">
        <w:t>value of not less than $1,0</w:t>
      </w:r>
      <w:r w:rsidR="000467C7">
        <w:t>00</w:t>
      </w:r>
      <w:r>
        <w:t>.  However, the exemption would not apply to the sale of jewelry or works of art made of coins, nor would it apply the sale of commemorative medallions.</w:t>
      </w:r>
    </w:p>
    <w:p w:rsidR="00094F46" w:rsidRDefault="00094F46" w:rsidP="00094F46">
      <w:r>
        <w:tab/>
      </w:r>
      <w:r w:rsidR="00D318A6">
        <w:t>The bill is also intended to</w:t>
      </w:r>
      <w:r w:rsidR="00E26694">
        <w:t xml:space="preserve"> </w:t>
      </w:r>
      <w:r w:rsidR="000467C7">
        <w:t xml:space="preserve">treat investment metal bullion and </w:t>
      </w:r>
      <w:bookmarkStart w:id="1" w:name="_GoBack"/>
      <w:bookmarkEnd w:id="1"/>
      <w:r w:rsidR="00D318A6">
        <w:t>investment</w:t>
      </w:r>
      <w:r w:rsidR="007F0D53">
        <w:t xml:space="preserve"> coins</w:t>
      </w:r>
      <w:r w:rsidR="00D318A6">
        <w:t xml:space="preserve"> similar to other investment instruments, such as stocks, which are not subject to sales tax. </w:t>
      </w:r>
    </w:p>
    <w:sectPr w:rsidR="00094F46" w:rsidSect="00910E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A2" w:rsidRDefault="000203A2">
      <w:r>
        <w:separator/>
      </w:r>
    </w:p>
  </w:endnote>
  <w:endnote w:type="continuationSeparator" w:id="0">
    <w:p w:rsidR="000203A2" w:rsidRDefault="0002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743" w:rsidRDefault="00A20743" w:rsidP="00A2074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A2" w:rsidRDefault="000203A2">
      <w:r>
        <w:separator/>
      </w:r>
    </w:p>
  </w:footnote>
  <w:footnote w:type="continuationSeparator" w:id="0">
    <w:p w:rsidR="000203A2" w:rsidRDefault="00020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4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0EF1" w:rsidRDefault="00910EF1" w:rsidP="00910EF1">
    <w:pPr>
      <w:pStyle w:val="bpuHeadSpon"/>
    </w:pPr>
    <w:r w:rsidRPr="00910EF1">
      <w:rPr>
        <w:rStyle w:val="bpuHeadSponChar"/>
      </w:rPr>
      <w:t>A5285</w:t>
    </w:r>
    <w:r>
      <w:t xml:space="preserve"> DANCER</w:t>
    </w:r>
    <w:r w:rsidR="00A20743">
      <w:t xml:space="preserve">, </w:t>
    </w:r>
    <w:r w:rsidR="00A20743">
      <w:t>ROONEY</w:t>
    </w:r>
  </w:p>
  <w:p w:rsidR="00910EF1" w:rsidRDefault="00910EF1" w:rsidP="00910EF1">
    <w:pPr>
      <w:pStyle w:val="bpuHeadSpon"/>
    </w:pPr>
    <w:r>
      <w:fldChar w:fldCharType="begin"/>
    </w:r>
    <w:r>
      <w:instrText xml:space="preserve"> PAGE  \* MERGEFORMAT </w:instrText>
    </w:r>
    <w:r>
      <w:fldChar w:fldCharType="separate"/>
    </w:r>
    <w:r w:rsidR="00A04E7E">
      <w:rPr>
        <w:noProof/>
      </w:rPr>
      <w:t>3</w:t>
    </w:r>
    <w:r>
      <w:fldChar w:fldCharType="end"/>
    </w:r>
  </w:p>
  <w:p w:rsidR="00910EF1" w:rsidRDefault="00910EF1" w:rsidP="00910E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0EF1" w:rsidRDefault="00910EF1" w:rsidP="00910EF1">
    <w:pPr>
      <w:pStyle w:val="bpuHeadSpon"/>
    </w:pPr>
    <w:r w:rsidRPr="00910EF1">
      <w:rPr>
        <w:rStyle w:val="bpuHeadSponChar"/>
      </w:rPr>
      <w:t>A5285</w:t>
    </w:r>
    <w:r>
      <w:t xml:space="preserve"> DANCER</w:t>
    </w:r>
    <w:r w:rsidR="00A20743">
      <w:t xml:space="preserve">, </w:t>
    </w:r>
    <w:r w:rsidR="00A20743">
      <w:t>ROONEY</w:t>
    </w:r>
  </w:p>
  <w:p w:rsidR="00910EF1" w:rsidRDefault="00910EF1" w:rsidP="00910EF1">
    <w:pPr>
      <w:pStyle w:val="bpuHeadSpon"/>
    </w:pPr>
    <w:r>
      <w:fldChar w:fldCharType="begin"/>
    </w:r>
    <w:r>
      <w:instrText xml:space="preserve"> PAGE  \* MERGEFORMAT </w:instrText>
    </w:r>
    <w:r>
      <w:fldChar w:fldCharType="separate"/>
    </w:r>
    <w:r w:rsidR="00A04E7E">
      <w:rPr>
        <w:noProof/>
      </w:rPr>
      <w:t>2</w:t>
    </w:r>
    <w:r>
      <w:fldChar w:fldCharType="end"/>
    </w:r>
  </w:p>
  <w:p w:rsidR="00910EF1" w:rsidRDefault="00910EF1" w:rsidP="00910E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3A2"/>
    <w:rsid w:val="000051BD"/>
    <w:rsid w:val="000160A5"/>
    <w:rsid w:val="000203A2"/>
    <w:rsid w:val="0002335B"/>
    <w:rsid w:val="0003549A"/>
    <w:rsid w:val="000367AE"/>
    <w:rsid w:val="00043B22"/>
    <w:rsid w:val="000467C7"/>
    <w:rsid w:val="00054975"/>
    <w:rsid w:val="00057D20"/>
    <w:rsid w:val="0006197C"/>
    <w:rsid w:val="0006281F"/>
    <w:rsid w:val="0008141C"/>
    <w:rsid w:val="00094A55"/>
    <w:rsid w:val="00094F46"/>
    <w:rsid w:val="000A44A7"/>
    <w:rsid w:val="000A5CAD"/>
    <w:rsid w:val="000B1054"/>
    <w:rsid w:val="000B2EB0"/>
    <w:rsid w:val="000B3411"/>
    <w:rsid w:val="000B3F6D"/>
    <w:rsid w:val="000C054C"/>
    <w:rsid w:val="000C12C2"/>
    <w:rsid w:val="000C5038"/>
    <w:rsid w:val="000D11AF"/>
    <w:rsid w:val="000D6255"/>
    <w:rsid w:val="000D6262"/>
    <w:rsid w:val="000D7B4A"/>
    <w:rsid w:val="000E4006"/>
    <w:rsid w:val="000F3DA2"/>
    <w:rsid w:val="000F5FDE"/>
    <w:rsid w:val="000F7466"/>
    <w:rsid w:val="0011449D"/>
    <w:rsid w:val="00124D86"/>
    <w:rsid w:val="0013000E"/>
    <w:rsid w:val="00133F81"/>
    <w:rsid w:val="00135943"/>
    <w:rsid w:val="0014664C"/>
    <w:rsid w:val="00146A5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4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2F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C3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168"/>
    <w:rsid w:val="00527BFB"/>
    <w:rsid w:val="00532A32"/>
    <w:rsid w:val="00540B0B"/>
    <w:rsid w:val="0054460F"/>
    <w:rsid w:val="005536CD"/>
    <w:rsid w:val="00554051"/>
    <w:rsid w:val="00557240"/>
    <w:rsid w:val="005629A4"/>
    <w:rsid w:val="005632D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E90"/>
    <w:rsid w:val="0061156F"/>
    <w:rsid w:val="00613FF5"/>
    <w:rsid w:val="006155A8"/>
    <w:rsid w:val="00621076"/>
    <w:rsid w:val="00621B94"/>
    <w:rsid w:val="00626239"/>
    <w:rsid w:val="00635316"/>
    <w:rsid w:val="00635449"/>
    <w:rsid w:val="006378C5"/>
    <w:rsid w:val="00645E6A"/>
    <w:rsid w:val="00665CBC"/>
    <w:rsid w:val="00667A5C"/>
    <w:rsid w:val="00676A54"/>
    <w:rsid w:val="00677316"/>
    <w:rsid w:val="00680A07"/>
    <w:rsid w:val="00686AEB"/>
    <w:rsid w:val="006B7897"/>
    <w:rsid w:val="006B7FA7"/>
    <w:rsid w:val="006C086A"/>
    <w:rsid w:val="006C21C1"/>
    <w:rsid w:val="006C2DB8"/>
    <w:rsid w:val="006C7327"/>
    <w:rsid w:val="006D00E5"/>
    <w:rsid w:val="006D791B"/>
    <w:rsid w:val="006E2895"/>
    <w:rsid w:val="006F180D"/>
    <w:rsid w:val="006F4334"/>
    <w:rsid w:val="006F47AF"/>
    <w:rsid w:val="006F6B8A"/>
    <w:rsid w:val="007005AF"/>
    <w:rsid w:val="00707CD3"/>
    <w:rsid w:val="00716BB9"/>
    <w:rsid w:val="007256D1"/>
    <w:rsid w:val="007279FD"/>
    <w:rsid w:val="00742A43"/>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C0C"/>
    <w:rsid w:val="007D7D9C"/>
    <w:rsid w:val="007F0D53"/>
    <w:rsid w:val="007F485D"/>
    <w:rsid w:val="007F6050"/>
    <w:rsid w:val="00813627"/>
    <w:rsid w:val="00832816"/>
    <w:rsid w:val="00837109"/>
    <w:rsid w:val="008400B4"/>
    <w:rsid w:val="00840365"/>
    <w:rsid w:val="008406A3"/>
    <w:rsid w:val="00841D2C"/>
    <w:rsid w:val="00845F3C"/>
    <w:rsid w:val="008461B8"/>
    <w:rsid w:val="008462F1"/>
    <w:rsid w:val="00847EF1"/>
    <w:rsid w:val="008538FA"/>
    <w:rsid w:val="008573B0"/>
    <w:rsid w:val="00866563"/>
    <w:rsid w:val="00867AC2"/>
    <w:rsid w:val="0087056E"/>
    <w:rsid w:val="00873A21"/>
    <w:rsid w:val="00875402"/>
    <w:rsid w:val="008835B4"/>
    <w:rsid w:val="00884D51"/>
    <w:rsid w:val="008916EC"/>
    <w:rsid w:val="00891E4F"/>
    <w:rsid w:val="008A31C5"/>
    <w:rsid w:val="008A4F9A"/>
    <w:rsid w:val="008B2850"/>
    <w:rsid w:val="008B589E"/>
    <w:rsid w:val="008C79B3"/>
    <w:rsid w:val="008D77BD"/>
    <w:rsid w:val="008E454C"/>
    <w:rsid w:val="008F1E5A"/>
    <w:rsid w:val="00901BDA"/>
    <w:rsid w:val="00910EF1"/>
    <w:rsid w:val="009121D8"/>
    <w:rsid w:val="00912D9C"/>
    <w:rsid w:val="00916F7A"/>
    <w:rsid w:val="00917FE3"/>
    <w:rsid w:val="00931224"/>
    <w:rsid w:val="009318C7"/>
    <w:rsid w:val="00931C09"/>
    <w:rsid w:val="009348C2"/>
    <w:rsid w:val="009440D0"/>
    <w:rsid w:val="009523A3"/>
    <w:rsid w:val="00960958"/>
    <w:rsid w:val="00963A46"/>
    <w:rsid w:val="00966A3E"/>
    <w:rsid w:val="00967DCB"/>
    <w:rsid w:val="00971493"/>
    <w:rsid w:val="00971AD9"/>
    <w:rsid w:val="00973069"/>
    <w:rsid w:val="00973523"/>
    <w:rsid w:val="00980766"/>
    <w:rsid w:val="009835D4"/>
    <w:rsid w:val="009865D4"/>
    <w:rsid w:val="00997152"/>
    <w:rsid w:val="009972CD"/>
    <w:rsid w:val="009A0E9C"/>
    <w:rsid w:val="009A45DA"/>
    <w:rsid w:val="009B06D2"/>
    <w:rsid w:val="009B34EC"/>
    <w:rsid w:val="009B3D22"/>
    <w:rsid w:val="009B5D67"/>
    <w:rsid w:val="009B6176"/>
    <w:rsid w:val="009C03AD"/>
    <w:rsid w:val="009C0D22"/>
    <w:rsid w:val="009C2DD9"/>
    <w:rsid w:val="009C3E09"/>
    <w:rsid w:val="009C5630"/>
    <w:rsid w:val="009D0E5D"/>
    <w:rsid w:val="009D0F63"/>
    <w:rsid w:val="009D7934"/>
    <w:rsid w:val="009D7CCF"/>
    <w:rsid w:val="009E309D"/>
    <w:rsid w:val="009E5961"/>
    <w:rsid w:val="009F4FAC"/>
    <w:rsid w:val="00A017C0"/>
    <w:rsid w:val="00A04E7E"/>
    <w:rsid w:val="00A11228"/>
    <w:rsid w:val="00A20743"/>
    <w:rsid w:val="00A222C2"/>
    <w:rsid w:val="00A305D6"/>
    <w:rsid w:val="00A309B7"/>
    <w:rsid w:val="00A342C4"/>
    <w:rsid w:val="00A50F6B"/>
    <w:rsid w:val="00A52237"/>
    <w:rsid w:val="00A551D6"/>
    <w:rsid w:val="00A6251B"/>
    <w:rsid w:val="00A6754E"/>
    <w:rsid w:val="00A70F58"/>
    <w:rsid w:val="00A72987"/>
    <w:rsid w:val="00A7346B"/>
    <w:rsid w:val="00A8280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41"/>
    <w:rsid w:val="00B0116D"/>
    <w:rsid w:val="00B01173"/>
    <w:rsid w:val="00B02F35"/>
    <w:rsid w:val="00B05A3C"/>
    <w:rsid w:val="00B07100"/>
    <w:rsid w:val="00B1138C"/>
    <w:rsid w:val="00B2574A"/>
    <w:rsid w:val="00B35D8A"/>
    <w:rsid w:val="00B45B34"/>
    <w:rsid w:val="00B57047"/>
    <w:rsid w:val="00B61D86"/>
    <w:rsid w:val="00B6342D"/>
    <w:rsid w:val="00B71179"/>
    <w:rsid w:val="00B726BD"/>
    <w:rsid w:val="00B732BC"/>
    <w:rsid w:val="00B871C7"/>
    <w:rsid w:val="00B90E33"/>
    <w:rsid w:val="00B946F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4C7"/>
    <w:rsid w:val="00C43BA0"/>
    <w:rsid w:val="00C46BC1"/>
    <w:rsid w:val="00C5235F"/>
    <w:rsid w:val="00C54CE2"/>
    <w:rsid w:val="00C61E5F"/>
    <w:rsid w:val="00C66BF3"/>
    <w:rsid w:val="00C70140"/>
    <w:rsid w:val="00C704E0"/>
    <w:rsid w:val="00C73CA7"/>
    <w:rsid w:val="00C822F6"/>
    <w:rsid w:val="00C82AC2"/>
    <w:rsid w:val="00C8456C"/>
    <w:rsid w:val="00C84645"/>
    <w:rsid w:val="00C91E19"/>
    <w:rsid w:val="00C92402"/>
    <w:rsid w:val="00C92867"/>
    <w:rsid w:val="00C93B93"/>
    <w:rsid w:val="00CA037D"/>
    <w:rsid w:val="00CA0837"/>
    <w:rsid w:val="00CA23DA"/>
    <w:rsid w:val="00CA2442"/>
    <w:rsid w:val="00CA4725"/>
    <w:rsid w:val="00CB6246"/>
    <w:rsid w:val="00CC0A17"/>
    <w:rsid w:val="00CD0F93"/>
    <w:rsid w:val="00CD1BD1"/>
    <w:rsid w:val="00CD1BF8"/>
    <w:rsid w:val="00CD528D"/>
    <w:rsid w:val="00CE78BF"/>
    <w:rsid w:val="00CF65EB"/>
    <w:rsid w:val="00CF72AD"/>
    <w:rsid w:val="00D02441"/>
    <w:rsid w:val="00D039F4"/>
    <w:rsid w:val="00D10496"/>
    <w:rsid w:val="00D11173"/>
    <w:rsid w:val="00D1215F"/>
    <w:rsid w:val="00D16561"/>
    <w:rsid w:val="00D17FF8"/>
    <w:rsid w:val="00D268AC"/>
    <w:rsid w:val="00D27FF3"/>
    <w:rsid w:val="00D318A6"/>
    <w:rsid w:val="00D343D0"/>
    <w:rsid w:val="00D3664D"/>
    <w:rsid w:val="00D500E9"/>
    <w:rsid w:val="00D507BC"/>
    <w:rsid w:val="00D6090A"/>
    <w:rsid w:val="00D62FA3"/>
    <w:rsid w:val="00D63B6F"/>
    <w:rsid w:val="00D643C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69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76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837"/>
    <w:rsid w:val="00F80AAC"/>
    <w:rsid w:val="00FA0AFC"/>
    <w:rsid w:val="00FA1C82"/>
    <w:rsid w:val="00FA2ED1"/>
    <w:rsid w:val="00FA4A52"/>
    <w:rsid w:val="00FA7966"/>
    <w:rsid w:val="00FB4045"/>
    <w:rsid w:val="00FB4D8E"/>
    <w:rsid w:val="00FC0D0A"/>
    <w:rsid w:val="00FC1B0B"/>
    <w:rsid w:val="00FC5D39"/>
    <w:rsid w:val="00FC644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5F72E"/>
  <w15:docId w15:val="{7421307C-7557-46CD-9A50-113275C4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0EF1"/>
  </w:style>
  <w:style w:type="paragraph" w:styleId="BalloonText">
    <w:name w:val="Balloon Text"/>
    <w:basedOn w:val="Normal"/>
    <w:link w:val="BalloonTextChar"/>
    <w:semiHidden/>
    <w:unhideWhenUsed/>
    <w:rsid w:val="00AF36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6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491</Words>
  <Characters>2588</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A5285</vt:lpstr>
    </vt:vector>
  </TitlesOfParts>
  <Manager>R225</Manager>
  <Company>NJ Office of Legislative Services</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A5285</dc:title>
  <dc:subject>Asm. Dancer - Sales Tax Exemption for Bullion/Coins</dc:subject>
  <dc:creator>Assemblyman  DANCER</dc:creator>
  <cp:keywords>A5285|3|RF |294|308|265|S|0|</cp:keywords>
  <dc:description>INTRODUCED JANUARY 27, 2021</dc:description>
  <cp:lastModifiedBy>Todaro, Vivian</cp:lastModifiedBy>
  <cp:revision>2</cp:revision>
  <cp:lastPrinted>2021-05-06T20:22:00Z</cp:lastPrinted>
  <dcterms:created xsi:type="dcterms:W3CDTF">2021-05-06T20:24:00Z</dcterms:created>
  <dcterms:modified xsi:type="dcterms:W3CDTF">2021-05-06T20:24:00Z</dcterms:modified>
  <cp:category>s.1: C.54:32B-8.65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