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78311A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5294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78311A">
        <w:t>Senate Floor Amendments</w:t>
      </w:r>
    </w:p>
    <w:p w:rsidR="00DA6F1D" w:rsidRDefault="0078311A" w:rsidP="00DA6F1D">
      <w:pPr>
        <w:pStyle w:val="NormalFloor"/>
        <w:jc w:val="center"/>
      </w:pPr>
      <w:r>
        <w:t>(Proposed by Senator GOPAL)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78311A">
        <w:t>DECEMBER 20,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78311A" w:rsidRDefault="0078311A" w:rsidP="0078311A"/>
    <w:p w:rsidR="0078311A" w:rsidRPr="00DA6F1D" w:rsidRDefault="0078311A" w:rsidP="00A74B07">
      <w:r>
        <w:tab/>
        <w:t>These amendments clarify that the Civil Service Commission, not the Division of Equal Employment Opportunity and Affirmative Action, has the final authority over various responsibilities indicated in the bill.</w:t>
      </w:r>
    </w:p>
    <w:sectPr w:rsidR="0078311A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3D6B47"/>
    <w:rsid w:val="00444BFC"/>
    <w:rsid w:val="004D6C2C"/>
    <w:rsid w:val="004F1874"/>
    <w:rsid w:val="00503D8B"/>
    <w:rsid w:val="005C0D68"/>
    <w:rsid w:val="005E6306"/>
    <w:rsid w:val="00693CE7"/>
    <w:rsid w:val="006B2FD5"/>
    <w:rsid w:val="0078311A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CE7A26"/>
    <w:rsid w:val="00D969EF"/>
    <w:rsid w:val="00DA6F1D"/>
    <w:rsid w:val="00E21963"/>
    <w:rsid w:val="00E56924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CD1BFAB2-41D5-4651-A7FC-E967045AB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CE7A26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CE7A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280</Characters>
  <Application>Microsoft Office Word</Application>
  <DocSecurity>0</DocSecurity>
  <Lines>14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A5294 Senate DECEMBER 20, 2021</vt:lpstr>
    </vt:vector>
  </TitlesOfParts>
  <Manager>R224</Manager>
  <Company>Office of Legislative Services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A5294 Senate Statement 12/20/21</dc:title>
  <dc:subject/>
  <dc:creator>Senate</dc:creator>
  <cp:keywords>A5294|1|CL |260|0|0|!||</cp:keywords>
  <dc:description/>
  <cp:lastModifiedBy>Franks, Denise</cp:lastModifiedBy>
  <cp:revision>2</cp:revision>
  <cp:lastPrinted>2021-12-21T15:55:00Z</cp:lastPrinted>
  <dcterms:created xsi:type="dcterms:W3CDTF">2021-12-21T18:37:00Z</dcterms:created>
  <dcterms:modified xsi:type="dcterms:W3CDTF">2021-12-21T18:37:00Z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