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9A0" w:rsidRDefault="002C29A0" w:rsidP="002C29A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5334 </w:t>
      </w:r>
    </w:p>
    <w:p w:rsidR="002C29A0" w:rsidRPr="009D38FF" w:rsidRDefault="002C29A0" w:rsidP="002C29A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6481662" r:id="rId7"/>
        </w:object>
      </w:r>
    </w:p>
    <w:p w:rsidR="002C29A0" w:rsidRDefault="002C29A0" w:rsidP="002C29A0">
      <w:pPr>
        <w:pStyle w:val="bpuState"/>
      </w:pPr>
      <w:r>
        <w:t>STATE OF NEW JERSEY</w:t>
      </w:r>
    </w:p>
    <w:p w:rsidR="002C29A0" w:rsidRDefault="002C29A0" w:rsidP="002C29A0">
      <w:pPr>
        <w:pStyle w:val="bpuLegislature"/>
      </w:pPr>
      <w:r>
        <w:t>219th LEGISLATURE</w:t>
      </w:r>
    </w:p>
    <w:p w:rsidR="002C29A0" w:rsidRDefault="002C29A0" w:rsidP="002C29A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6481663" r:id="rId8"/>
        </w:object>
      </w:r>
      <w:r>
        <w:t xml:space="preserve">  </w:t>
      </w:r>
    </w:p>
    <w:p w:rsidR="002C29A0" w:rsidRDefault="002C29A0" w:rsidP="002C29A0">
      <w:pPr>
        <w:pStyle w:val="bpuIntro"/>
      </w:pPr>
      <w:r>
        <w:t>INTRODUCED JANUARY 27, 2021</w:t>
      </w:r>
    </w:p>
    <w:p w:rsidR="002C29A0" w:rsidRDefault="002C29A0" w:rsidP="002C29A0">
      <w:pPr>
        <w:pStyle w:val="bpuIntro"/>
      </w:pPr>
    </w:p>
    <w:p w:rsidR="002C29A0" w:rsidRDefault="002C29A0" w:rsidP="002C29A0">
      <w:pPr>
        <w:pStyle w:val="bpuIntro"/>
        <w:sectPr w:rsidR="002C29A0" w:rsidSect="00866DAF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2C29A0" w:rsidRDefault="002C29A0" w:rsidP="002C29A0">
      <w:pPr>
        <w:pStyle w:val="bpuIntro"/>
      </w:pPr>
    </w:p>
    <w:p w:rsidR="002C29A0" w:rsidRDefault="002C29A0" w:rsidP="002C29A0">
      <w:pPr>
        <w:pStyle w:val="bpuSponsor"/>
      </w:pPr>
      <w:r>
        <w:t>Sponsored by:</w:t>
      </w:r>
    </w:p>
    <w:p w:rsidR="002C29A0" w:rsidRDefault="002C29A0" w:rsidP="002C29A0">
      <w:pPr>
        <w:pStyle w:val="bpuSponsor"/>
      </w:pPr>
      <w:r>
        <w:t>Assemblywoman  YVONNE LOPEZ</w:t>
      </w:r>
    </w:p>
    <w:p w:rsidR="002C29A0" w:rsidRDefault="002C29A0" w:rsidP="002C29A0">
      <w:pPr>
        <w:pStyle w:val="bpuSponsor"/>
      </w:pPr>
      <w:r>
        <w:t>District 19 (Middlesex)</w:t>
      </w:r>
    </w:p>
    <w:p w:rsidR="002C29A0" w:rsidRDefault="002C29A0" w:rsidP="002C29A0">
      <w:pPr>
        <w:pStyle w:val="bpuSponsor"/>
      </w:pPr>
      <w:r>
        <w:t>Assemblyman  VINCENT MAZZEO</w:t>
      </w:r>
    </w:p>
    <w:p w:rsidR="002C29A0" w:rsidRDefault="002C29A0" w:rsidP="002C29A0">
      <w:pPr>
        <w:pStyle w:val="bpuSponsor"/>
      </w:pPr>
      <w:r>
        <w:t>District 2 (Atlantic)</w:t>
      </w:r>
    </w:p>
    <w:p w:rsidR="002C29A0" w:rsidRDefault="002C29A0" w:rsidP="002C29A0">
      <w:pPr>
        <w:pStyle w:val="bpuSponsor"/>
      </w:pPr>
      <w:r>
        <w:t>Assemblyman  STERLEY S. STANLEY</w:t>
      </w:r>
    </w:p>
    <w:p w:rsidR="002C29A0" w:rsidRDefault="002C29A0" w:rsidP="002C29A0">
      <w:pPr>
        <w:pStyle w:val="bpuSponsor"/>
      </w:pPr>
      <w:r>
        <w:t>District 18 (Middlesex)</w:t>
      </w:r>
    </w:p>
    <w:p w:rsidR="002C29A0" w:rsidRDefault="002C29A0" w:rsidP="002C29A0">
      <w:pPr>
        <w:pStyle w:val="bpuSponsor"/>
      </w:pPr>
    </w:p>
    <w:p w:rsidR="002C29A0" w:rsidRDefault="00866DAF" w:rsidP="00866DAF">
      <w:pPr>
        <w:pStyle w:val="bpuSponsor"/>
      </w:pPr>
      <w:r>
        <w:t>Co-Sponsored by:</w:t>
      </w:r>
    </w:p>
    <w:p w:rsidR="00866DAF" w:rsidRPr="00866DAF" w:rsidRDefault="00866DAF" w:rsidP="00866DAF">
      <w:pPr>
        <w:pStyle w:val="bpuSponsor"/>
      </w:pPr>
      <w:r w:rsidRPr="00866DAF">
        <w:t xml:space="preserve">Assemblyman Conaway, Assemblywoman </w:t>
      </w:r>
      <w:proofErr w:type="spellStart"/>
      <w:r w:rsidRPr="00866DAF">
        <w:t>Vainieri</w:t>
      </w:r>
      <w:proofErr w:type="spellEnd"/>
      <w:r w:rsidRPr="00866DAF">
        <w:t xml:space="preserve"> </w:t>
      </w:r>
      <w:proofErr w:type="spellStart"/>
      <w:r w:rsidRPr="00866DAF">
        <w:t>Huttle</w:t>
      </w:r>
      <w:proofErr w:type="spellEnd"/>
      <w:r w:rsidRPr="00866DAF">
        <w:t xml:space="preserve"> and Assemblyman Benson</w:t>
      </w:r>
    </w:p>
    <w:p w:rsidR="002C29A0" w:rsidRDefault="002C29A0" w:rsidP="002C29A0">
      <w:pPr>
        <w:pStyle w:val="bpuSponsor"/>
      </w:pPr>
    </w:p>
    <w:p w:rsidR="00866DAF" w:rsidRDefault="00866DAF" w:rsidP="00866DAF"/>
    <w:p w:rsidR="00866DAF" w:rsidRPr="00866DAF" w:rsidRDefault="00866DAF" w:rsidP="00866DAF"/>
    <w:p w:rsidR="002C29A0" w:rsidRDefault="002C29A0" w:rsidP="002C29A0">
      <w:pPr>
        <w:pStyle w:val="bpuSponsor"/>
      </w:pPr>
    </w:p>
    <w:p w:rsidR="002C29A0" w:rsidRDefault="002C29A0" w:rsidP="002C29A0">
      <w:pPr>
        <w:pStyle w:val="bpuSponsor"/>
      </w:pPr>
      <w:r>
        <w:t>SYNOPSIS</w:t>
      </w:r>
    </w:p>
    <w:p w:rsidR="002C29A0" w:rsidRDefault="002C29A0" w:rsidP="002C29A0">
      <w:pPr>
        <w:pStyle w:val="bpuNormText"/>
      </w:pPr>
      <w:r>
        <w:tab/>
        <w:t xml:space="preserve">Requires DOT and NJT to study and implement transportation mobility and accessibility improvements for persons with autism and developmental disabilities. </w:t>
      </w:r>
    </w:p>
    <w:p w:rsidR="002C29A0" w:rsidRDefault="002C29A0" w:rsidP="002C29A0">
      <w:pPr>
        <w:pStyle w:val="bpuNormText"/>
      </w:pPr>
    </w:p>
    <w:p w:rsidR="002C29A0" w:rsidRDefault="002C29A0" w:rsidP="002C29A0">
      <w:pPr>
        <w:pStyle w:val="bpuSponsor"/>
      </w:pPr>
      <w:r>
        <w:t xml:space="preserve">CURRENT VERSION OF TEXT </w:t>
      </w:r>
    </w:p>
    <w:p w:rsidR="002C29A0" w:rsidRDefault="002C29A0" w:rsidP="002C29A0">
      <w:pPr>
        <w:pStyle w:val="bpuNormText"/>
      </w:pPr>
      <w:r>
        <w:tab/>
        <w:t>As introduced.</w:t>
      </w:r>
    </w:p>
    <w:p w:rsidR="002C29A0" w:rsidRDefault="002C29A0" w:rsidP="002C29A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C29A0" w:rsidRDefault="002C29A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C29A0" w:rsidSect="002C29A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C6B1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372AC">
        <w:t xml:space="preserve">concerning transportation </w:t>
      </w:r>
      <w:r w:rsidR="00053ADC">
        <w:t xml:space="preserve">mobility </w:t>
      </w:r>
      <w:r w:rsidR="00B372AC">
        <w:t xml:space="preserve">and </w:t>
      </w:r>
      <w:r w:rsidR="00053ADC">
        <w:t>accessibility for persons with autism and developmental disabilities and supplementing Title 27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C6B1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C6B13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B6454A" w:rsidRDefault="00B6454A" w:rsidP="00686AEB">
      <w:r>
        <w:tab/>
        <w:t>1.</w:t>
      </w:r>
      <w:r>
        <w:tab/>
        <w:t>a.  The Department of Transportation</w:t>
      </w:r>
      <w:r w:rsidR="00053ADC">
        <w:t xml:space="preserve">, in conjunction with the New Jersey Transit Corporation and </w:t>
      </w:r>
      <w:r w:rsidR="00B372AC">
        <w:t xml:space="preserve">the </w:t>
      </w:r>
      <w:r w:rsidR="00053ADC">
        <w:t>Department of Human Services</w:t>
      </w:r>
      <w:r>
        <w:t xml:space="preserve"> shall </w:t>
      </w:r>
      <w:r w:rsidR="00053ADC">
        <w:t>conduct a holistic review of current infrastructure design practices</w:t>
      </w:r>
      <w:r w:rsidR="00EB74A2">
        <w:t xml:space="preserve"> for new and rehabilitated public highways and public transportation projects, as those terms are defined pursuant to section 3 of P.L.1984, c.73 (C.27:1B-3)</w:t>
      </w:r>
      <w:r w:rsidR="00053ADC">
        <w:t xml:space="preserve">.  Upon completion of the review, </w:t>
      </w:r>
      <w:r w:rsidR="00B372AC">
        <w:t xml:space="preserve">the department shall adopt </w:t>
      </w:r>
      <w:r w:rsidR="00053ADC">
        <w:t>new</w:t>
      </w:r>
      <w:r w:rsidR="00EB74A2">
        <w:t xml:space="preserve"> and revised design practices </w:t>
      </w:r>
      <w:r w:rsidR="00B372AC">
        <w:t>that</w:t>
      </w:r>
      <w:r w:rsidR="00EB74A2">
        <w:t xml:space="preserve"> implement design elements and result in infrastructure improvement projects that promote the ability of individuals diagnosed with autism spectrum disorder and developmental disabilities to travel independently.</w:t>
      </w:r>
    </w:p>
    <w:p w:rsidR="00EB74A2" w:rsidRDefault="00EB74A2" w:rsidP="00686AEB">
      <w:r>
        <w:tab/>
        <w:t>b.</w:t>
      </w:r>
      <w:r>
        <w:tab/>
        <w:t xml:space="preserve">The Department of Transportation, in conjunction with the New Jersey Transit Corporation and </w:t>
      </w:r>
      <w:r w:rsidR="00B372AC">
        <w:t xml:space="preserve">the </w:t>
      </w:r>
      <w:r>
        <w:t>Department of Human Services shall conduct a study</w:t>
      </w:r>
      <w:r w:rsidR="00B372AC">
        <w:t xml:space="preserve"> of nationwide best practices</w:t>
      </w:r>
      <w:r>
        <w:t xml:space="preserve">, </w:t>
      </w:r>
      <w:r w:rsidR="00B372AC">
        <w:t>that</w:t>
      </w:r>
      <w:r>
        <w:t xml:space="preserve"> identifies ways to operate public roadway facilities, public transportation services, </w:t>
      </w:r>
      <w:r w:rsidR="00B372AC">
        <w:t>and</w:t>
      </w:r>
      <w:r>
        <w:t xml:space="preserve"> any mobility programs operated or funded under the Department of Human Services in a manner that makes transportation</w:t>
      </w:r>
      <w:r w:rsidR="00B372AC">
        <w:t xml:space="preserve"> services</w:t>
      </w:r>
      <w:r>
        <w:t xml:space="preserve"> and mobility</w:t>
      </w:r>
      <w:r w:rsidR="00B372AC">
        <w:t xml:space="preserve"> programs </w:t>
      </w:r>
      <w:r>
        <w:t>more accessible for individuals diagnosed with autism spectrum disorder and developmental disabilities.</w:t>
      </w:r>
    </w:p>
    <w:p w:rsidR="00B6454A" w:rsidRDefault="00B6454A" w:rsidP="00686AEB">
      <w:r>
        <w:tab/>
      </w:r>
      <w:r w:rsidR="00EB74A2">
        <w:t>c.</w:t>
      </w:r>
      <w:r w:rsidR="00EB74A2">
        <w:tab/>
      </w:r>
      <w:r w:rsidR="003A1169">
        <w:t xml:space="preserve">The </w:t>
      </w:r>
      <w:r w:rsidR="00B372AC">
        <w:t>D</w:t>
      </w:r>
      <w:r w:rsidR="003A1169">
        <w:t xml:space="preserve">epartment </w:t>
      </w:r>
      <w:r w:rsidR="00B372AC">
        <w:t xml:space="preserve">of Transportation </w:t>
      </w:r>
      <w:r w:rsidR="003A1169">
        <w:t>shall encourage regional and local entities that</w:t>
      </w:r>
      <w:r w:rsidR="00E576F8">
        <w:t xml:space="preserve"> apply for funding through the local aid p</w:t>
      </w:r>
      <w:r w:rsidR="003A1169">
        <w:t>rogram</w:t>
      </w:r>
      <w:r w:rsidR="00E576F8">
        <w:t>, pursuant to section 25 of P.L.1984, c.73 (C.27:1B-25),</w:t>
      </w:r>
      <w:r w:rsidR="003A1169">
        <w:t xml:space="preserve"> to adopt </w:t>
      </w:r>
      <w:r w:rsidR="00EB74A2">
        <w:t xml:space="preserve">comparable design policies and best practices that </w:t>
      </w:r>
      <w:r w:rsidR="00B372AC">
        <w:t>are consistent</w:t>
      </w:r>
      <w:r w:rsidR="00EB74A2">
        <w:t xml:space="preserve"> with the </w:t>
      </w:r>
      <w:r w:rsidR="00C03B51">
        <w:t>measures adopted at the State level pursuant to subsection a. and subsection b. of this section</w:t>
      </w:r>
      <w:r w:rsidR="003A1169">
        <w:t>.</w:t>
      </w:r>
    </w:p>
    <w:p w:rsidR="00B6454A" w:rsidRPr="00D71D68" w:rsidRDefault="00B6454A" w:rsidP="00686AEB"/>
    <w:p w:rsidR="00686AEB" w:rsidRPr="00AA7880" w:rsidRDefault="00686AEB" w:rsidP="00686AEB">
      <w:r>
        <w:tab/>
      </w:r>
      <w:r w:rsidR="00B6454A">
        <w:t>2.</w:t>
      </w:r>
      <w:r w:rsidR="00B6454A">
        <w:tab/>
      </w:r>
      <w:r w:rsidR="00BC6B13">
        <w:t>This act shall take effect</w:t>
      </w:r>
      <w:r w:rsidR="00B6454A">
        <w:t xml:space="preserve"> immediately.</w:t>
      </w:r>
    </w:p>
    <w:p w:rsidR="00686AEB" w:rsidRDefault="00686AEB" w:rsidP="00686AEB"/>
    <w:p w:rsidR="00E67C46" w:rsidRPr="00CE7BD8" w:rsidRDefault="00E67C4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A1169" w:rsidRDefault="003A1169" w:rsidP="00686AEB">
      <w:r>
        <w:tab/>
        <w:t>This bill requires the Department of Transportation (</w:t>
      </w:r>
      <w:r w:rsidR="00C03B51">
        <w:t>DOT</w:t>
      </w:r>
      <w:r>
        <w:t>)</w:t>
      </w:r>
      <w:r w:rsidR="00C03B51">
        <w:t xml:space="preserve">, </w:t>
      </w:r>
      <w:r w:rsidR="00B372AC">
        <w:t>t</w:t>
      </w:r>
      <w:r w:rsidR="00C03B51">
        <w:t>he New Jersey Transit Corporation (NJT) and the Department of Human Services (DHS)</w:t>
      </w:r>
      <w:r>
        <w:t xml:space="preserve"> to </w:t>
      </w:r>
      <w:r w:rsidR="00C03B51">
        <w:t xml:space="preserve">conduct a holistic review of current infrastructure design practices </w:t>
      </w:r>
      <w:r w:rsidR="00B372AC">
        <w:t xml:space="preserve">for </w:t>
      </w:r>
      <w:r w:rsidR="00C03B51">
        <w:t>public highways and public transportation projects.  Upon completion of the review, new and revised design practices are to be adopted that will result</w:t>
      </w:r>
      <w:r w:rsidR="00B372AC">
        <w:t xml:space="preserve"> in</w:t>
      </w:r>
      <w:r w:rsidR="00C03B51">
        <w:t xml:space="preserve"> projects that promote the ability of individuals diagnosed with autism spectrum disorder and developmental disabilities to travel independently</w:t>
      </w:r>
      <w:r w:rsidR="001367F0">
        <w:t>.</w:t>
      </w:r>
    </w:p>
    <w:p w:rsidR="00C03B51" w:rsidRDefault="00C03B51" w:rsidP="00686AEB">
      <w:r>
        <w:lastRenderedPageBreak/>
        <w:tab/>
        <w:t>DOT, NJT, and DHS are also to conduct a</w:t>
      </w:r>
      <w:r w:rsidR="00B372AC">
        <w:t xml:space="preserve"> study of</w:t>
      </w:r>
      <w:r>
        <w:t xml:space="preserve"> nationwide best practices </w:t>
      </w:r>
      <w:r w:rsidR="00B372AC">
        <w:t>that</w:t>
      </w:r>
      <w:r>
        <w:t xml:space="preserve"> identifies ways to operate public roadway facilities, public transportation services, and mobility programs operated or funded under the </w:t>
      </w:r>
      <w:r w:rsidR="00B372AC">
        <w:t>DHS</w:t>
      </w:r>
      <w:r>
        <w:t xml:space="preserve"> in a manner that makes transportation </w:t>
      </w:r>
      <w:r w:rsidR="00B372AC">
        <w:t xml:space="preserve">services </w:t>
      </w:r>
      <w:r>
        <w:t xml:space="preserve">and mobility </w:t>
      </w:r>
      <w:r w:rsidR="00B372AC">
        <w:t xml:space="preserve">programs </w:t>
      </w:r>
      <w:r>
        <w:t>more accessible for individuals diagnosed with autism spectrum disorder and developmental disabilities</w:t>
      </w:r>
    </w:p>
    <w:p w:rsidR="003A1169" w:rsidRDefault="00C03B51" w:rsidP="00686AEB">
      <w:r>
        <w:tab/>
        <w:t>The DOT</w:t>
      </w:r>
      <w:r w:rsidR="003A1169">
        <w:t xml:space="preserve"> is required to encourage regional and local entities that</w:t>
      </w:r>
      <w:r w:rsidR="00E576F8">
        <w:t xml:space="preserve"> apply for funding through the local aid p</w:t>
      </w:r>
      <w:r w:rsidR="003A1169">
        <w:t xml:space="preserve">rogram to adopt </w:t>
      </w:r>
      <w:r>
        <w:t>infrastructure design practices and best practices</w:t>
      </w:r>
      <w:r w:rsidR="00B372AC">
        <w:t xml:space="preserve"> that are consistent with State practices</w:t>
      </w:r>
      <w:r w:rsidR="003A1169">
        <w:t>.</w:t>
      </w:r>
    </w:p>
    <w:sectPr w:rsidR="003A1169" w:rsidSect="002C29A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B26" w:rsidRDefault="00BC1B26">
      <w:r>
        <w:separator/>
      </w:r>
    </w:p>
  </w:endnote>
  <w:endnote w:type="continuationSeparator" w:id="0">
    <w:p w:rsidR="00BC1B26" w:rsidRDefault="00BC1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DAF" w:rsidRDefault="00866DAF" w:rsidP="00866DAF">
    <w:pPr>
      <w:pStyle w:val="sponUdate"/>
    </w:pPr>
    <w:r>
      <w:t>(Sponsorship Updated As Of: 2/23/2021)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B26" w:rsidRDefault="00BC1B26">
      <w:r>
        <w:separator/>
      </w:r>
    </w:p>
  </w:footnote>
  <w:footnote w:type="continuationSeparator" w:id="0">
    <w:p w:rsidR="00BC1B26" w:rsidRDefault="00BC1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03A3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C29A0" w:rsidRDefault="002C29A0" w:rsidP="002C29A0">
    <w:pPr>
      <w:pStyle w:val="bpuHeadSpon"/>
    </w:pPr>
    <w:r w:rsidRPr="002C29A0">
      <w:rPr>
        <w:rStyle w:val="bpuHeadSponChar"/>
      </w:rPr>
      <w:t>A5334</w:t>
    </w:r>
    <w:r>
      <w:t xml:space="preserve"> LOPEZ, MAZZEO</w:t>
    </w:r>
  </w:p>
  <w:p w:rsidR="002C29A0" w:rsidRDefault="002C29A0" w:rsidP="002C29A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22107">
      <w:rPr>
        <w:noProof/>
      </w:rPr>
      <w:t>3</w:t>
    </w:r>
    <w:r>
      <w:fldChar w:fldCharType="end"/>
    </w:r>
  </w:p>
  <w:p w:rsidR="002C29A0" w:rsidRDefault="002C29A0" w:rsidP="002C29A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C29A0" w:rsidRDefault="002C29A0" w:rsidP="002C29A0">
    <w:pPr>
      <w:pStyle w:val="bpuHeadSpon"/>
    </w:pPr>
    <w:r w:rsidRPr="002C29A0">
      <w:rPr>
        <w:rStyle w:val="bpuHeadSponChar"/>
      </w:rPr>
      <w:t>A5334</w:t>
    </w:r>
    <w:r>
      <w:t xml:space="preserve"> LOPEZ, MAZZEO</w:t>
    </w:r>
  </w:p>
  <w:p w:rsidR="002C29A0" w:rsidRDefault="002C29A0" w:rsidP="002C29A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22107">
      <w:rPr>
        <w:noProof/>
      </w:rPr>
      <w:t>2</w:t>
    </w:r>
    <w:r>
      <w:fldChar w:fldCharType="end"/>
    </w:r>
  </w:p>
  <w:p w:rsidR="002C29A0" w:rsidRDefault="002C29A0" w:rsidP="002C29A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B26"/>
    <w:rsid w:val="000051BD"/>
    <w:rsid w:val="000160A5"/>
    <w:rsid w:val="0002335B"/>
    <w:rsid w:val="0003549A"/>
    <w:rsid w:val="000367AE"/>
    <w:rsid w:val="00043B22"/>
    <w:rsid w:val="00044A3E"/>
    <w:rsid w:val="00053ADC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367F0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5ACE"/>
    <w:rsid w:val="00286C7E"/>
    <w:rsid w:val="002A1029"/>
    <w:rsid w:val="002A3A1A"/>
    <w:rsid w:val="002A4692"/>
    <w:rsid w:val="002A51BA"/>
    <w:rsid w:val="002B2E26"/>
    <w:rsid w:val="002B3FE6"/>
    <w:rsid w:val="002C29A0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1169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64A6"/>
    <w:rsid w:val="004C742C"/>
    <w:rsid w:val="004E1F3E"/>
    <w:rsid w:val="004F21BD"/>
    <w:rsid w:val="004F4F1D"/>
    <w:rsid w:val="004F612B"/>
    <w:rsid w:val="004F74DD"/>
    <w:rsid w:val="00501317"/>
    <w:rsid w:val="0050495C"/>
    <w:rsid w:val="00505DC9"/>
    <w:rsid w:val="00506E1E"/>
    <w:rsid w:val="00511051"/>
    <w:rsid w:val="00513C81"/>
    <w:rsid w:val="00521FB8"/>
    <w:rsid w:val="00526AC3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2460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52B1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3F0E"/>
    <w:rsid w:val="00845F3C"/>
    <w:rsid w:val="008461B8"/>
    <w:rsid w:val="008462F1"/>
    <w:rsid w:val="00847EF1"/>
    <w:rsid w:val="008538FA"/>
    <w:rsid w:val="008573B0"/>
    <w:rsid w:val="00866563"/>
    <w:rsid w:val="00866DAF"/>
    <w:rsid w:val="00867AC2"/>
    <w:rsid w:val="00867B8B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2160"/>
    <w:rsid w:val="009348C2"/>
    <w:rsid w:val="009440D0"/>
    <w:rsid w:val="009523A3"/>
    <w:rsid w:val="00960958"/>
    <w:rsid w:val="00963A46"/>
    <w:rsid w:val="009647AD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A10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06C4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3541"/>
    <w:rsid w:val="00B05A3C"/>
    <w:rsid w:val="00B07100"/>
    <w:rsid w:val="00B1138C"/>
    <w:rsid w:val="00B2574A"/>
    <w:rsid w:val="00B35D8A"/>
    <w:rsid w:val="00B372AC"/>
    <w:rsid w:val="00B45B34"/>
    <w:rsid w:val="00B57047"/>
    <w:rsid w:val="00B61D86"/>
    <w:rsid w:val="00B6342D"/>
    <w:rsid w:val="00B6454A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1B26"/>
    <w:rsid w:val="00BC6B13"/>
    <w:rsid w:val="00BC7892"/>
    <w:rsid w:val="00BE24D6"/>
    <w:rsid w:val="00BE7EFA"/>
    <w:rsid w:val="00BF06AD"/>
    <w:rsid w:val="00BF2C67"/>
    <w:rsid w:val="00C03B51"/>
    <w:rsid w:val="00C04F4D"/>
    <w:rsid w:val="00C12E48"/>
    <w:rsid w:val="00C13D14"/>
    <w:rsid w:val="00C15F53"/>
    <w:rsid w:val="00C22107"/>
    <w:rsid w:val="00C23F09"/>
    <w:rsid w:val="00C25356"/>
    <w:rsid w:val="00C328D0"/>
    <w:rsid w:val="00C46BC1"/>
    <w:rsid w:val="00C5235F"/>
    <w:rsid w:val="00C54CE2"/>
    <w:rsid w:val="00C65821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112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76F8"/>
    <w:rsid w:val="00E608F1"/>
    <w:rsid w:val="00E611B9"/>
    <w:rsid w:val="00E67C46"/>
    <w:rsid w:val="00E7144F"/>
    <w:rsid w:val="00E73D74"/>
    <w:rsid w:val="00E76A79"/>
    <w:rsid w:val="00E80692"/>
    <w:rsid w:val="00E80C24"/>
    <w:rsid w:val="00E93836"/>
    <w:rsid w:val="00EA7C16"/>
    <w:rsid w:val="00EB5A77"/>
    <w:rsid w:val="00EB74A2"/>
    <w:rsid w:val="00EC5281"/>
    <w:rsid w:val="00EC791D"/>
    <w:rsid w:val="00EC7CA6"/>
    <w:rsid w:val="00ED3C5D"/>
    <w:rsid w:val="00ED4553"/>
    <w:rsid w:val="00EF04A9"/>
    <w:rsid w:val="00EF3BB5"/>
    <w:rsid w:val="00F00D08"/>
    <w:rsid w:val="00F1350D"/>
    <w:rsid w:val="00F15578"/>
    <w:rsid w:val="00F15583"/>
    <w:rsid w:val="00F17C18"/>
    <w:rsid w:val="00F200EE"/>
    <w:rsid w:val="00F22481"/>
    <w:rsid w:val="00F2542E"/>
    <w:rsid w:val="00F27278"/>
    <w:rsid w:val="00F31AAC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1FD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82AB3D5-9B21-4113-A9DC-8985406F8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2C29A0"/>
  </w:style>
  <w:style w:type="paragraph" w:styleId="BalloonText">
    <w:name w:val="Balloon Text"/>
    <w:basedOn w:val="Normal"/>
    <w:link w:val="BalloonTextChar"/>
    <w:semiHidden/>
    <w:unhideWhenUsed/>
    <w:rsid w:val="009647A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647A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503</Words>
  <Characters>3041</Characters>
  <Application>Microsoft Office Word</Application>
  <DocSecurity>0</DocSecurity>
  <Lines>92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A5334</vt:lpstr>
    </vt:vector>
  </TitlesOfParts>
  <Manager>R225</Manager>
  <Company>NJ Office of Legislative Services</Company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A5334</dc:title>
  <dc:subject>Asm Dem Office; complete streets</dc:subject>
  <dc:creator>Assemblywoman  LOPEZ, Assemblyman  MAZZEO</dc:creator>
  <cp:keywords>A5334|3|AU |261|270|273|N|0|</cp:keywords>
  <dc:description>INTRODUCED JANUARY 27, 2021</dc:description>
  <cp:lastModifiedBy>Franks, Denise</cp:lastModifiedBy>
  <cp:revision>2</cp:revision>
  <cp:lastPrinted>2021-02-24T22:58:00Z</cp:lastPrinted>
  <dcterms:created xsi:type="dcterms:W3CDTF">2021-06-29T18:21:00Z</dcterms:created>
  <dcterms:modified xsi:type="dcterms:W3CDTF">2021-06-29T18:21:00Z</dcterms:modified>
  <cp:category>s.1: C.27:1B-21.38; s.2: Eff. date to 2020/117_x000d_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