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EFC56" w14:textId="6A833DFD" w:rsidR="00836B91" w:rsidRDefault="00836B91" w:rsidP="00836B91">
      <w:pPr>
        <w:pStyle w:val="bpuReprint"/>
      </w:pPr>
      <w:bookmarkStart w:id="0" w:name="bpuFrontPg"/>
      <w:bookmarkStart w:id="1" w:name="_GoBack"/>
      <w:bookmarkEnd w:id="0"/>
      <w:bookmarkEnd w:id="1"/>
      <w:r>
        <w:t>[First Reprint]</w:t>
      </w:r>
    </w:p>
    <w:p w14:paraId="69A3C8B7" w14:textId="73CA1044" w:rsidR="00741CEF" w:rsidRDefault="00741CEF" w:rsidP="00741CEF">
      <w:pPr>
        <w:pStyle w:val="bpuBill"/>
      </w:pPr>
      <w:r>
        <w:t xml:space="preserve">ASSEMBLY, No. 5343 </w:t>
      </w:r>
    </w:p>
    <w:p w14:paraId="2F74938D" w14:textId="4F07D5D6" w:rsidR="00741CEF" w:rsidRPr="009D38FF" w:rsidRDefault="00741CEF" w:rsidP="00741CEF">
      <w:pPr>
        <w:pStyle w:val="bpuWpGraphic"/>
      </w:pPr>
      <w:r>
        <w:object w:dxaOrig="8985" w:dyaOrig="255" w14:anchorId="190E2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4330" r:id="rId7"/>
        </w:object>
      </w:r>
    </w:p>
    <w:p w14:paraId="2A5194C3" w14:textId="77777777" w:rsidR="00741CEF" w:rsidRDefault="00741CEF" w:rsidP="00741CEF">
      <w:pPr>
        <w:pStyle w:val="bpuState"/>
      </w:pPr>
      <w:r>
        <w:t>STATE OF NEW JERSEY</w:t>
      </w:r>
    </w:p>
    <w:p w14:paraId="30B56428" w14:textId="77777777" w:rsidR="00741CEF" w:rsidRDefault="00741CEF" w:rsidP="00741CEF">
      <w:pPr>
        <w:pStyle w:val="bpuLegislature"/>
      </w:pPr>
      <w:r>
        <w:t>219th LEGISLATURE</w:t>
      </w:r>
    </w:p>
    <w:p w14:paraId="0CE4D1D6" w14:textId="01689404" w:rsidR="00741CEF" w:rsidRDefault="00741CEF" w:rsidP="00741CEF">
      <w:pPr>
        <w:pStyle w:val="bpuWpGraphic"/>
      </w:pPr>
      <w:r>
        <w:object w:dxaOrig="8985" w:dyaOrig="255" w14:anchorId="39D026AD">
          <v:shape id="_x0000_i1026" type="#_x0000_t75" style="width:6in;height:12pt" o:ole="">
            <v:imagedata r:id="rId6" o:title=""/>
          </v:shape>
          <o:OLEObject Type="Embed" ProgID="WPWin6.1" ShapeID="_x0000_i1026" DrawAspect="Content" ObjectID="_1678534331" r:id="rId8"/>
        </w:object>
      </w:r>
      <w:r>
        <w:t xml:space="preserve">  </w:t>
      </w:r>
    </w:p>
    <w:p w14:paraId="4B9EFFF7" w14:textId="6E8C06F4" w:rsidR="00741CEF" w:rsidRDefault="00741CEF" w:rsidP="00741CEF">
      <w:pPr>
        <w:pStyle w:val="bpuIntro"/>
      </w:pPr>
      <w:r>
        <w:t xml:space="preserve">INTRODUCED FEBRUARY </w:t>
      </w:r>
      <w:r w:rsidR="002C1420">
        <w:t>22</w:t>
      </w:r>
      <w:r>
        <w:t>, 2021</w:t>
      </w:r>
    </w:p>
    <w:p w14:paraId="642789BB" w14:textId="77777777" w:rsidR="00741CEF" w:rsidRDefault="00741CEF" w:rsidP="00741CEF">
      <w:pPr>
        <w:pStyle w:val="bpuIntro"/>
      </w:pPr>
    </w:p>
    <w:p w14:paraId="14EE0A5D" w14:textId="77777777" w:rsidR="00741CEF" w:rsidRDefault="00741CEF" w:rsidP="00741CEF">
      <w:pPr>
        <w:pStyle w:val="bpuIntro"/>
        <w:sectPr w:rsidR="00741CEF" w:rsidSect="00876E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A15AED3" w14:textId="77777777" w:rsidR="00741CEF" w:rsidRDefault="00741CEF" w:rsidP="00741CEF">
      <w:pPr>
        <w:pStyle w:val="bpuIntro"/>
      </w:pPr>
    </w:p>
    <w:p w14:paraId="698F0861" w14:textId="77777777" w:rsidR="00741CEF" w:rsidRDefault="00741CEF" w:rsidP="00741CEF">
      <w:pPr>
        <w:pStyle w:val="bpuSponsor"/>
      </w:pPr>
      <w:r>
        <w:t>Sponsored by:</w:t>
      </w:r>
    </w:p>
    <w:p w14:paraId="0FE2B463" w14:textId="77777777" w:rsidR="00741CEF" w:rsidRDefault="00741CEF" w:rsidP="00741CEF">
      <w:pPr>
        <w:pStyle w:val="bpuSponsor"/>
      </w:pPr>
      <w:r>
        <w:t>Assemblyman  GARY S. SCHAER</w:t>
      </w:r>
    </w:p>
    <w:p w14:paraId="2E30EE8B" w14:textId="77777777" w:rsidR="00741CEF" w:rsidRDefault="00741CEF" w:rsidP="00741CEF">
      <w:pPr>
        <w:pStyle w:val="bpuSponsor"/>
      </w:pPr>
      <w:r>
        <w:t>District 36 (Bergen and Passaic)</w:t>
      </w:r>
    </w:p>
    <w:p w14:paraId="67CFDC83" w14:textId="48CAC2BA" w:rsidR="00741CEF" w:rsidRDefault="002B0ED6" w:rsidP="002B0ED6">
      <w:pPr>
        <w:pStyle w:val="bpuSponsor"/>
      </w:pPr>
      <w:r>
        <w:t>Assemblywoman  ANGELA V. MCKNIGHT</w:t>
      </w:r>
    </w:p>
    <w:p w14:paraId="259D3B6E" w14:textId="6CFBB19D" w:rsidR="002B0ED6" w:rsidRDefault="002B0ED6" w:rsidP="002B0ED6">
      <w:pPr>
        <w:pStyle w:val="bpuSponsor"/>
      </w:pPr>
      <w:r>
        <w:t>District 31 (Hudson)</w:t>
      </w:r>
    </w:p>
    <w:p w14:paraId="0ED9CA5A" w14:textId="2F54108F" w:rsidR="002B0ED6" w:rsidRDefault="00FD1325" w:rsidP="00FD1325">
      <w:pPr>
        <w:pStyle w:val="bpuSponsor"/>
      </w:pPr>
      <w:r>
        <w:t>Assemblyman  WILLIAM W. SPEARMAN</w:t>
      </w:r>
    </w:p>
    <w:p w14:paraId="470C1BD6" w14:textId="0073B293" w:rsidR="00FD1325" w:rsidRDefault="00FD1325" w:rsidP="00FD1325">
      <w:pPr>
        <w:pStyle w:val="bpuSponsor"/>
      </w:pPr>
      <w:r>
        <w:t>District 5 (Camden and Gloucester)</w:t>
      </w:r>
    </w:p>
    <w:p w14:paraId="71966D7E" w14:textId="43A3FCFF" w:rsidR="00FD1325" w:rsidRDefault="003603E1" w:rsidP="003603E1">
      <w:pPr>
        <w:pStyle w:val="bpuSponsor"/>
      </w:pPr>
      <w:r>
        <w:t>Assemblyman  ROBERT J. KARABINCHAK</w:t>
      </w:r>
    </w:p>
    <w:p w14:paraId="052D948A" w14:textId="0B08A242" w:rsidR="003603E1" w:rsidRDefault="003603E1" w:rsidP="003603E1">
      <w:pPr>
        <w:pStyle w:val="bpuSponsor"/>
      </w:pPr>
      <w:r>
        <w:t>District 18 (Middlesex)</w:t>
      </w:r>
    </w:p>
    <w:p w14:paraId="6545647D" w14:textId="77777777" w:rsidR="003603E1" w:rsidRPr="003603E1" w:rsidRDefault="003603E1" w:rsidP="003603E1">
      <w:pPr>
        <w:pStyle w:val="bpuSponsor"/>
      </w:pPr>
    </w:p>
    <w:p w14:paraId="777E13B2" w14:textId="70BDA66F" w:rsidR="000452D4" w:rsidRDefault="00876EA4" w:rsidP="00876EA4">
      <w:pPr>
        <w:pStyle w:val="bpuSponsor"/>
      </w:pPr>
      <w:r>
        <w:t>Co-Sponsored by:</w:t>
      </w:r>
    </w:p>
    <w:p w14:paraId="36A6D0E8" w14:textId="62099F84" w:rsidR="00876EA4" w:rsidRDefault="00876EA4" w:rsidP="00876EA4">
      <w:pPr>
        <w:pStyle w:val="bpuSponsor"/>
      </w:pPr>
      <w:r w:rsidRPr="00876EA4">
        <w:t xml:space="preserve">Assemblywoman Reynolds-Jackson, Assemblymen </w:t>
      </w:r>
      <w:proofErr w:type="spellStart"/>
      <w:r w:rsidRPr="00876EA4">
        <w:t>Mukherji</w:t>
      </w:r>
      <w:proofErr w:type="spellEnd"/>
      <w:r w:rsidRPr="00876EA4">
        <w:t xml:space="preserve">, Benson, </w:t>
      </w:r>
      <w:proofErr w:type="spellStart"/>
      <w:r w:rsidRPr="00876EA4">
        <w:t>Verrelli</w:t>
      </w:r>
      <w:proofErr w:type="spellEnd"/>
      <w:r w:rsidRPr="00876EA4">
        <w:t xml:space="preserve">, Johnson, Assemblywoman Timberlake, Assemblymen </w:t>
      </w:r>
      <w:proofErr w:type="spellStart"/>
      <w:r w:rsidRPr="00876EA4">
        <w:t>Zwicker</w:t>
      </w:r>
      <w:proofErr w:type="spellEnd"/>
      <w:r w:rsidRPr="00876EA4">
        <w:t xml:space="preserve">, Holley, Assemblywoman </w:t>
      </w:r>
      <w:proofErr w:type="spellStart"/>
      <w:r w:rsidRPr="00876EA4">
        <w:t>Vainieri</w:t>
      </w:r>
      <w:proofErr w:type="spellEnd"/>
      <w:r w:rsidRPr="00876EA4">
        <w:t xml:space="preserve"> </w:t>
      </w:r>
      <w:proofErr w:type="spellStart"/>
      <w:r w:rsidRPr="00876EA4">
        <w:t>Huttle</w:t>
      </w:r>
      <w:proofErr w:type="spellEnd"/>
      <w:r w:rsidRPr="00876EA4">
        <w:t xml:space="preserve">, Assemblyman Tully, Assemblywoman Swain, Assemblyman </w:t>
      </w:r>
      <w:proofErr w:type="spellStart"/>
      <w:r w:rsidRPr="00876EA4">
        <w:t>Giblin</w:t>
      </w:r>
      <w:proofErr w:type="spellEnd"/>
      <w:r w:rsidRPr="00876EA4">
        <w:t xml:space="preserve"> and Assemblywoman </w:t>
      </w:r>
      <w:proofErr w:type="spellStart"/>
      <w:r w:rsidRPr="00876EA4">
        <w:t>Quijano</w:t>
      </w:r>
      <w:proofErr w:type="spellEnd"/>
    </w:p>
    <w:p w14:paraId="26396C23" w14:textId="77777777" w:rsidR="00876EA4" w:rsidRPr="00876EA4" w:rsidRDefault="00876EA4" w:rsidP="00876EA4"/>
    <w:p w14:paraId="5021FF90" w14:textId="77777777" w:rsidR="00C40E44" w:rsidRDefault="00C40E44" w:rsidP="000452D4"/>
    <w:p w14:paraId="6FA1F7B4" w14:textId="77777777" w:rsidR="000452D4" w:rsidRPr="000452D4" w:rsidRDefault="000452D4" w:rsidP="000452D4"/>
    <w:p w14:paraId="7FAA0E02" w14:textId="77777777" w:rsidR="00741CEF" w:rsidRDefault="00741CEF" w:rsidP="00741CEF">
      <w:pPr>
        <w:pStyle w:val="bpuSponsor"/>
      </w:pPr>
    </w:p>
    <w:p w14:paraId="1C77D1E7" w14:textId="77777777" w:rsidR="00741CEF" w:rsidRDefault="00741CEF" w:rsidP="00741CEF">
      <w:pPr>
        <w:pStyle w:val="bpuSponsor"/>
      </w:pPr>
      <w:r>
        <w:t>SYNOPSIS</w:t>
      </w:r>
    </w:p>
    <w:p w14:paraId="29C8D2E8" w14:textId="77777777" w:rsidR="00232BCB" w:rsidRDefault="00741CEF" w:rsidP="00232BCB">
      <w:pPr>
        <w:pStyle w:val="bpuNormText"/>
      </w:pPr>
      <w:r>
        <w:tab/>
      </w:r>
      <w:r w:rsidR="00232BCB">
        <w:t xml:space="preserve">Requires public community water systems to inventory and replace lead service lines within 10 years; provides for recoupment of costs by investor-owned public water systems. </w:t>
      </w:r>
    </w:p>
    <w:p w14:paraId="6087EAA0" w14:textId="0FEA4795" w:rsidR="00741CEF" w:rsidRDefault="00741CEF" w:rsidP="00741CEF">
      <w:pPr>
        <w:pStyle w:val="bpuNormText"/>
      </w:pPr>
    </w:p>
    <w:p w14:paraId="0485E7EE" w14:textId="77777777" w:rsidR="00741CEF" w:rsidRDefault="00741CEF" w:rsidP="00741CEF">
      <w:pPr>
        <w:pStyle w:val="bpuSponsor"/>
      </w:pPr>
      <w:r>
        <w:t xml:space="preserve">CURRENT VERSION OF TEXT </w:t>
      </w:r>
    </w:p>
    <w:p w14:paraId="44B159CE" w14:textId="794AC931" w:rsidR="00741CEF" w:rsidRDefault="00836B91" w:rsidP="00741CEF">
      <w:pPr>
        <w:pStyle w:val="bpuNormText"/>
      </w:pPr>
      <w:r>
        <w:tab/>
        <w:t>As reported by the Assembly Special Committee on Infrastructure and Natural Resources Committee on March 15, 2021, with amendments.</w:t>
      </w:r>
    </w:p>
    <w:p w14:paraId="66128E05" w14:textId="62CEFADE" w:rsidR="00741CEF" w:rsidRDefault="00741CEF" w:rsidP="00741CEF">
      <w:pPr>
        <w:pStyle w:val="bpuNormText"/>
      </w:pPr>
      <w:r>
        <w:rPr>
          <w:noProof/>
        </w:rPr>
        <w:drawing>
          <wp:anchor distT="0" distB="0" distL="114300" distR="114300" simplePos="0" relativeHeight="251659264" behindDoc="1" locked="0" layoutInCell="1" allowOverlap="1" wp14:anchorId="397AF7FB" wp14:editId="2CAC051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58D820C" w14:textId="77777777" w:rsidR="00741CEF" w:rsidRDefault="00741CEF" w:rsidP="008916EC">
      <w:pPr>
        <w:pStyle w:val="FronterPage"/>
        <w:tabs>
          <w:tab w:val="clear" w:pos="720"/>
          <w:tab w:val="clear" w:pos="1440"/>
          <w:tab w:val="clear" w:pos="2160"/>
          <w:tab w:val="clear" w:pos="2880"/>
          <w:tab w:val="clear" w:pos="3600"/>
          <w:tab w:val="clear" w:pos="4320"/>
          <w:tab w:val="clear" w:pos="5040"/>
        </w:tabs>
        <w:sectPr w:rsidR="00741CEF" w:rsidSect="00741CEF">
          <w:type w:val="continuous"/>
          <w:pgSz w:w="12240" w:h="20160" w:code="5"/>
          <w:pgMar w:top="1440" w:right="2275" w:bottom="1440" w:left="2275" w:header="72" w:footer="720" w:gutter="0"/>
          <w:pgNumType w:start="1"/>
          <w:cols w:space="720"/>
          <w:docGrid w:linePitch="360"/>
        </w:sectPr>
      </w:pPr>
    </w:p>
    <w:p w14:paraId="4458A497" w14:textId="25F9D2D7" w:rsidR="00686AEB" w:rsidRPr="00677316" w:rsidRDefault="008331D9" w:rsidP="003E47BA">
      <w:pPr>
        <w:pStyle w:val="HangingAnAct"/>
        <w:rPr>
          <w:rStyle w:val="HangingAnActChar"/>
        </w:rPr>
      </w:pPr>
      <w:r>
        <w:rPr>
          <w:rStyle w:val="BillHead"/>
        </w:rPr>
        <w:lastRenderedPageBreak/>
        <w:t>An Act</w:t>
      </w:r>
      <w:r w:rsidR="00686AEB" w:rsidRPr="006B7FA7">
        <w:rPr>
          <w:rStyle w:val="HangingAnActChar"/>
        </w:rPr>
        <w:t xml:space="preserve"> </w:t>
      </w:r>
      <w:r w:rsidR="00363221" w:rsidRPr="00363221">
        <w:t xml:space="preserve">concerning the replacement of lead service lines and supplementing </w:t>
      </w:r>
      <w:r w:rsidR="00AB3EF5">
        <w:t>Title 58 of the Revised Statutes.</w:t>
      </w:r>
    </w:p>
    <w:p w14:paraId="17AF1A89" w14:textId="77777777" w:rsidR="000B1054" w:rsidRPr="00D71D68" w:rsidRDefault="000B1054" w:rsidP="000B1054"/>
    <w:p w14:paraId="3399BFE7" w14:textId="77777777" w:rsidR="00686AEB" w:rsidRPr="00AA7880" w:rsidRDefault="00686AEB" w:rsidP="00686AEB">
      <w:r>
        <w:tab/>
      </w:r>
      <w:r w:rsidR="008331D9">
        <w:rPr>
          <w:rStyle w:val="BillHeading2"/>
        </w:rPr>
        <w:t>Be It Enacted</w:t>
      </w:r>
      <w:r>
        <w:rPr>
          <w:rStyle w:val="BillHeading2"/>
        </w:rPr>
        <w:t xml:space="preserve"> </w:t>
      </w:r>
      <w:r w:rsidR="008331D9">
        <w:rPr>
          <w:rStyle w:val="BillLanguage"/>
        </w:rPr>
        <w:t>by the Senate and General Assembly of the State of New Jersey:</w:t>
      </w:r>
    </w:p>
    <w:p w14:paraId="2C63DB5C" w14:textId="77777777" w:rsidR="00686AEB" w:rsidRDefault="00686AEB" w:rsidP="00686AEB"/>
    <w:p w14:paraId="08DD428C" w14:textId="7CFAA60D" w:rsidR="0076023E" w:rsidRDefault="001D1C2C" w:rsidP="009E392B">
      <w:r>
        <w:tab/>
        <w:t>1.</w:t>
      </w:r>
      <w:r>
        <w:tab/>
      </w:r>
      <w:r w:rsidR="001E5F8A" w:rsidRPr="001E5F8A">
        <w:t xml:space="preserve">The Legislature finds that the presence of lead in drinking water represents a threat to </w:t>
      </w:r>
      <w:r w:rsidR="0076023E">
        <w:t xml:space="preserve">the </w:t>
      </w:r>
      <w:r w:rsidR="001E5F8A" w:rsidRPr="001E5F8A">
        <w:t xml:space="preserve">public health, especially the health and development of New Jersey’s children; that </w:t>
      </w:r>
      <w:r w:rsidR="001E5F8A">
        <w:t>pipes</w:t>
      </w:r>
      <w:r w:rsidR="001E5F8A" w:rsidRPr="001E5F8A">
        <w:t xml:space="preserve"> con</w:t>
      </w:r>
      <w:r w:rsidR="001E5F8A">
        <w:t>taining</w:t>
      </w:r>
      <w:r w:rsidR="001E5F8A" w:rsidRPr="001E5F8A">
        <w:t xml:space="preserve"> lead that connect water main</w:t>
      </w:r>
      <w:r w:rsidR="0076023E">
        <w:t>s</w:t>
      </w:r>
      <w:r w:rsidR="001E5F8A" w:rsidRPr="001E5F8A">
        <w:t xml:space="preserve"> to </w:t>
      </w:r>
      <w:r w:rsidR="0076023E">
        <w:t>homes and other buildings</w:t>
      </w:r>
      <w:r w:rsidR="001E5F8A" w:rsidRPr="001E5F8A">
        <w:t xml:space="preserve">, often called lead service lines, are a primary source of lead in drinking water; </w:t>
      </w:r>
      <w:r w:rsidR="0076023E">
        <w:t xml:space="preserve">and </w:t>
      </w:r>
      <w:r w:rsidR="001E5F8A" w:rsidRPr="001E5F8A">
        <w:t>that</w:t>
      </w:r>
      <w:r w:rsidR="001E5F8A">
        <w:t>,</w:t>
      </w:r>
      <w:r w:rsidR="001E5F8A" w:rsidRPr="001E5F8A">
        <w:t xml:space="preserve"> due in part to the age of New Jersey’s housing, there does not exist a full and complete inventory of all </w:t>
      </w:r>
      <w:r w:rsidR="000507EE">
        <w:t xml:space="preserve">lead </w:t>
      </w:r>
      <w:r w:rsidR="001E5F8A" w:rsidRPr="001E5F8A">
        <w:t xml:space="preserve">service lines in the </w:t>
      </w:r>
      <w:r w:rsidR="001E5F8A">
        <w:t>S</w:t>
      </w:r>
      <w:r w:rsidR="001E5F8A" w:rsidRPr="001E5F8A">
        <w:t>tate</w:t>
      </w:r>
      <w:r w:rsidR="0076023E">
        <w:t>.</w:t>
      </w:r>
    </w:p>
    <w:p w14:paraId="0DE3151E" w14:textId="7C640882" w:rsidR="009C6BCF" w:rsidRDefault="0076023E" w:rsidP="009E392B">
      <w:r>
        <w:tab/>
        <w:t>The Legislature therefore declares</w:t>
      </w:r>
      <w:r w:rsidR="001E5F8A" w:rsidRPr="001E5F8A">
        <w:t xml:space="preserve"> that public water systems should fully inventory all service lines and gradually replace all lead services lines, portions of which may exist on private property; </w:t>
      </w:r>
      <w:r w:rsidR="00F020D7">
        <w:t xml:space="preserve">and </w:t>
      </w:r>
      <w:r w:rsidR="001E5F8A" w:rsidRPr="001E5F8A">
        <w:t>that</w:t>
      </w:r>
      <w:r w:rsidR="001E5F8A">
        <w:t>,</w:t>
      </w:r>
      <w:r w:rsidR="001E5F8A" w:rsidRPr="001E5F8A">
        <w:t xml:space="preserve"> given the risk to public health and the resulting social costs that lead exposure </w:t>
      </w:r>
      <w:r w:rsidR="0055372E">
        <w:t>imposes</w:t>
      </w:r>
      <w:r w:rsidR="001E5F8A" w:rsidRPr="001E5F8A">
        <w:t xml:space="preserve"> upon society as a whole, it is in the public interest that each public water system </w:t>
      </w:r>
      <w:r w:rsidR="001E5F8A">
        <w:t>be</w:t>
      </w:r>
      <w:r w:rsidR="001E5F8A" w:rsidRPr="001E5F8A">
        <w:t xml:space="preserve"> obligat</w:t>
      </w:r>
      <w:r w:rsidR="001E5F8A">
        <w:t>ed</w:t>
      </w:r>
      <w:r w:rsidR="001E5F8A" w:rsidRPr="001E5F8A">
        <w:t xml:space="preserve"> to replace lead service lines, including those that exist on private property, and </w:t>
      </w:r>
      <w:r w:rsidR="001E5F8A">
        <w:t>be authorized</w:t>
      </w:r>
      <w:r w:rsidR="001E5F8A" w:rsidRPr="001E5F8A">
        <w:t xml:space="preserve"> to </w:t>
      </w:r>
      <w:r w:rsidR="00B363AB">
        <w:t>recoup</w:t>
      </w:r>
      <w:r w:rsidR="001E5F8A" w:rsidRPr="001E5F8A">
        <w:t xml:space="preserve"> the cost</w:t>
      </w:r>
      <w:r w:rsidR="00B363AB">
        <w:t>s</w:t>
      </w:r>
      <w:r w:rsidR="001E5F8A" w:rsidRPr="001E5F8A">
        <w:t xml:space="preserve"> of lead service line replacement</w:t>
      </w:r>
      <w:r w:rsidR="00B363AB">
        <w:t>s</w:t>
      </w:r>
      <w:r w:rsidR="001E5F8A" w:rsidRPr="001E5F8A">
        <w:t xml:space="preserve"> </w:t>
      </w:r>
      <w:r w:rsidR="00B363AB">
        <w:t>from</w:t>
      </w:r>
      <w:r w:rsidR="001E5F8A">
        <w:t xml:space="preserve"> all</w:t>
      </w:r>
      <w:r w:rsidR="001E5F8A" w:rsidRPr="001E5F8A">
        <w:t xml:space="preserve"> subscribers </w:t>
      </w:r>
      <w:r w:rsidR="00B363AB">
        <w:t>of</w:t>
      </w:r>
      <w:r w:rsidR="001E5F8A" w:rsidRPr="001E5F8A">
        <w:t xml:space="preserve"> the public water system.</w:t>
      </w:r>
    </w:p>
    <w:p w14:paraId="2F5B0D90" w14:textId="7C2ECAC7" w:rsidR="009C6BCF" w:rsidRDefault="009C6BCF" w:rsidP="009C6BCF"/>
    <w:p w14:paraId="5F63EFC5" w14:textId="77777777" w:rsidR="00836B91" w:rsidRDefault="00836B91" w:rsidP="00836B91">
      <w:r>
        <w:tab/>
        <w:t>2.</w:t>
      </w:r>
      <w:r>
        <w:tab/>
        <w:t>As used in this act:</w:t>
      </w:r>
    </w:p>
    <w:p w14:paraId="17F2316F" w14:textId="77777777" w:rsidR="00836B91" w:rsidRDefault="00836B91" w:rsidP="00836B91">
      <w:r>
        <w:tab/>
        <w:t>“Board” means the Board of Public Utilities or any successor agency.</w:t>
      </w:r>
    </w:p>
    <w:p w14:paraId="415F3322" w14:textId="77777777" w:rsidR="00836B91" w:rsidRDefault="00836B91" w:rsidP="00836B91">
      <w:pPr>
        <w:rPr>
          <w:u w:val="single"/>
        </w:rPr>
      </w:pPr>
      <w:r>
        <w:tab/>
      </w:r>
      <w:r>
        <w:rPr>
          <w:rFonts w:ascii="Albertus Extra Bold" w:hAnsi="Albertus Extra Bold"/>
          <w:b/>
          <w:vertAlign w:val="superscript"/>
        </w:rPr>
        <w:t>1</w:t>
      </w:r>
      <w:r>
        <w:rPr>
          <w:u w:val="single"/>
        </w:rPr>
        <w:t>“Customer” means a property owner or lessee who receives, and is required to pay, a water utility bill for water being supplied to the property.</w:t>
      </w:r>
    </w:p>
    <w:p w14:paraId="7C3987F3" w14:textId="77777777" w:rsidR="00836B91" w:rsidRPr="0022004E" w:rsidRDefault="00836B91" w:rsidP="00836B91">
      <w:pPr>
        <w:rPr>
          <w:rFonts w:ascii="Albertus Extra Bold" w:hAnsi="Albertus Extra Bold"/>
          <w:b/>
          <w:vertAlign w:val="superscript"/>
        </w:rPr>
      </w:pPr>
      <w:r w:rsidRPr="00AF7B34">
        <w:tab/>
      </w:r>
      <w:r>
        <w:rPr>
          <w:u w:val="single"/>
        </w:rPr>
        <w:t>“Distributed System Improvement Charge” means a surcharge that is imposed by an investor-owned public community water system on its customers, with the approval of the board, to enable the system to recoup the costs of non-revenue producing infrastructure improvements outside the context of a base rate case.</w:t>
      </w:r>
      <w:r>
        <w:rPr>
          <w:rFonts w:ascii="Albertus Extra Bold" w:hAnsi="Albertus Extra Bold"/>
          <w:b/>
          <w:vertAlign w:val="superscript"/>
        </w:rPr>
        <w:t>1</w:t>
      </w:r>
    </w:p>
    <w:p w14:paraId="462164FF" w14:textId="77777777" w:rsidR="00836B91" w:rsidRDefault="00836B91" w:rsidP="00836B91">
      <w:r>
        <w:tab/>
        <w:t xml:space="preserve">“Gooseneck, pigtail, or connector” means the short section of flexible piping, usually one to two feet long, which is used to connect rigid sections of service line piping. </w:t>
      </w:r>
    </w:p>
    <w:p w14:paraId="0A2C5DE3" w14:textId="77777777" w:rsidR="00836B91" w:rsidRPr="00753FC9" w:rsidRDefault="00836B91" w:rsidP="00836B91">
      <w:r>
        <w:tab/>
      </w:r>
      <w:r>
        <w:rPr>
          <w:rFonts w:ascii="Albertus Extra Bold" w:hAnsi="Albertus Extra Bold"/>
          <w:b/>
          <w:vertAlign w:val="superscript"/>
        </w:rPr>
        <w:t>1</w:t>
      </w:r>
      <w:r>
        <w:rPr>
          <w:u w:val="single"/>
        </w:rPr>
        <w:t>“Government-owned public community water system” means a public community water system established, pursuant to law, by a political subdivision of this State or an agency or instrumentality of one or more thereof.</w:t>
      </w:r>
      <w:r>
        <w:rPr>
          <w:rFonts w:ascii="Albertus Extra Bold" w:hAnsi="Albertus Extra Bold"/>
          <w:b/>
          <w:vertAlign w:val="superscript"/>
        </w:rPr>
        <w:t>1</w:t>
      </w:r>
    </w:p>
    <w:p w14:paraId="631A795F" w14:textId="77777777" w:rsidR="00836B91" w:rsidRPr="00753FC9" w:rsidRDefault="00836B91" w:rsidP="00836B91">
      <w:pPr>
        <w:rPr>
          <w:rFonts w:ascii="Albertus Extra Bold" w:hAnsi="Albertus Extra Bold"/>
          <w:b/>
          <w:vertAlign w:val="superscript"/>
        </w:rPr>
      </w:pPr>
      <w:r>
        <w:tab/>
        <w:t xml:space="preserve">“Investor-owned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means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that is a public utility, as defined in R.S.48:2-13, and which is subject to the jurisdiction of the board pursuant to Title 48 of the Revised Statutes.</w:t>
      </w:r>
    </w:p>
    <w:p w14:paraId="09AF1C4A" w14:textId="77777777" w:rsidR="00836B91" w:rsidRDefault="00836B91" w:rsidP="00836B91">
      <w:r>
        <w:tab/>
        <w:t xml:space="preserve">“Lead service line” means a </w:t>
      </w:r>
      <w:r>
        <w:rPr>
          <w:rFonts w:ascii="Albertus Extra Bold" w:hAnsi="Albertus Extra Bold"/>
          <w:b/>
          <w:vertAlign w:val="superscript"/>
        </w:rPr>
        <w:t>1</w:t>
      </w:r>
      <w:r w:rsidRPr="0008154F">
        <w:rPr>
          <w:rFonts w:ascii="Albertus Extra Bold" w:hAnsi="Albertus Extra Bold"/>
          <w:b/>
        </w:rPr>
        <w:t>[</w:t>
      </w:r>
      <w:r>
        <w:t>service line</w:t>
      </w:r>
      <w:r w:rsidRPr="0008154F">
        <w:rPr>
          <w:rFonts w:ascii="Albertus Extra Bold" w:hAnsi="Albertus Extra Bold"/>
          <w:b/>
        </w:rPr>
        <w:t>]</w:t>
      </w:r>
      <w:r>
        <w:t xml:space="preserve"> </w:t>
      </w:r>
      <w:r>
        <w:rPr>
          <w:u w:val="single"/>
        </w:rPr>
        <w:t>water supply connection</w:t>
      </w:r>
      <w:r>
        <w:rPr>
          <w:rFonts w:ascii="Albertus Extra Bold" w:hAnsi="Albertus Extra Bold"/>
          <w:b/>
          <w:vertAlign w:val="superscript"/>
        </w:rPr>
        <w:t>1</w:t>
      </w:r>
      <w:r>
        <w:t xml:space="preserve"> that is made of, or lined with, </w:t>
      </w:r>
      <w:r>
        <w:rPr>
          <w:rFonts w:ascii="Albertus Extra Bold" w:hAnsi="Albertus Extra Bold"/>
          <w:b/>
          <w:vertAlign w:val="superscript"/>
        </w:rPr>
        <w:t>1</w:t>
      </w:r>
      <w:r w:rsidRPr="0008154F">
        <w:rPr>
          <w:rFonts w:ascii="Albertus Extra Bold" w:hAnsi="Albertus Extra Bold"/>
          <w:b/>
        </w:rPr>
        <w:t>[</w:t>
      </w:r>
      <w:r>
        <w:t>materials containing</w:t>
      </w:r>
      <w:r w:rsidRPr="0008154F">
        <w:rPr>
          <w:rFonts w:ascii="Albertus Extra Bold" w:hAnsi="Albertus Extra Bold"/>
          <w:b/>
        </w:rPr>
        <w:t>]</w:t>
      </w:r>
      <w:r>
        <w:t xml:space="preserve"> </w:t>
      </w:r>
      <w:r>
        <w:rPr>
          <w:u w:val="single"/>
        </w:rPr>
        <w:t>a material consisting of</w:t>
      </w:r>
      <w:r>
        <w:rPr>
          <w:rFonts w:ascii="Albertus Extra Bold" w:hAnsi="Albertus Extra Bold"/>
          <w:b/>
          <w:vertAlign w:val="superscript"/>
        </w:rPr>
        <w:t>1</w:t>
      </w:r>
      <w:r>
        <w:t xml:space="preserve"> lead </w:t>
      </w:r>
      <w:r>
        <w:rPr>
          <w:rFonts w:ascii="Albertus Extra Bold" w:hAnsi="Albertus Extra Bold"/>
          <w:b/>
          <w:vertAlign w:val="superscript"/>
        </w:rPr>
        <w:t>1</w:t>
      </w:r>
      <w:r>
        <w:rPr>
          <w:u w:val="single"/>
        </w:rPr>
        <w:t>, and which connects a water main to a building inlet</w:t>
      </w:r>
      <w:r>
        <w:rPr>
          <w:rFonts w:ascii="Albertus Extra Bold" w:hAnsi="Albertus Extra Bold"/>
          <w:b/>
          <w:vertAlign w:val="superscript"/>
        </w:rPr>
        <w:t>1</w:t>
      </w:r>
      <w:r>
        <w:t xml:space="preserve">.  </w:t>
      </w:r>
      <w:r>
        <w:rPr>
          <w:rFonts w:ascii="Albertus Extra Bold" w:hAnsi="Albertus Extra Bold"/>
          <w:b/>
          <w:vertAlign w:val="superscript"/>
        </w:rPr>
        <w:t>1</w:t>
      </w:r>
      <w:r w:rsidRPr="00F61A88">
        <w:rPr>
          <w:rFonts w:ascii="Albertus Extra Bold" w:hAnsi="Albertus Extra Bold"/>
          <w:b/>
        </w:rPr>
        <w:t>[</w:t>
      </w:r>
      <w:r>
        <w:t>"Lead service line" shall include a</w:t>
      </w:r>
      <w:r w:rsidRPr="00F61A88">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lead </w:t>
      </w:r>
      <w:r>
        <w:rPr>
          <w:rFonts w:ascii="Albertus Extra Bold" w:hAnsi="Albertus Extra Bold"/>
          <w:b/>
          <w:vertAlign w:val="superscript"/>
        </w:rPr>
        <w:t>1</w:t>
      </w:r>
      <w:r>
        <w:rPr>
          <w:u w:val="single"/>
        </w:rPr>
        <w:t>pigtail, lead</w:t>
      </w:r>
      <w:r>
        <w:rPr>
          <w:rFonts w:ascii="Albertus Extra Bold" w:hAnsi="Albertus Extra Bold"/>
          <w:b/>
          <w:vertAlign w:val="superscript"/>
        </w:rPr>
        <w:t>1</w:t>
      </w:r>
      <w:r>
        <w:t xml:space="preserve"> gooseneck, </w:t>
      </w:r>
      <w:r>
        <w:rPr>
          <w:rFonts w:ascii="Albertus Extra Bold" w:hAnsi="Albertus Extra Bold"/>
          <w:b/>
          <w:vertAlign w:val="superscript"/>
        </w:rPr>
        <w:t>1</w:t>
      </w:r>
      <w:r w:rsidRPr="0008154F">
        <w:rPr>
          <w:rFonts w:ascii="Albertus Extra Bold" w:hAnsi="Albertus Extra Bold"/>
          <w:b/>
        </w:rPr>
        <w:t>[</w:t>
      </w:r>
      <w:r>
        <w:t>pigtail,</w:t>
      </w:r>
      <w:r w:rsidRPr="0008154F">
        <w:rPr>
          <w:rFonts w:ascii="Albertus Extra Bold" w:hAnsi="Albertus Extra Bold"/>
          <w:b/>
        </w:rPr>
        <w:t>]</w:t>
      </w:r>
      <w:r>
        <w:rPr>
          <w:rFonts w:ascii="Albertus Extra Bold" w:hAnsi="Albertus Extra Bold"/>
          <w:b/>
          <w:vertAlign w:val="superscript"/>
        </w:rPr>
        <w:t>1</w:t>
      </w:r>
      <w:r>
        <w:t xml:space="preserve"> or </w:t>
      </w:r>
      <w:r>
        <w:rPr>
          <w:rFonts w:ascii="Albertus Extra Bold" w:hAnsi="Albertus Extra Bold"/>
          <w:b/>
          <w:vertAlign w:val="superscript"/>
        </w:rPr>
        <w:t>1</w:t>
      </w:r>
      <w:r w:rsidRPr="0008154F">
        <w:rPr>
          <w:rFonts w:ascii="Albertus Extra Bold" w:hAnsi="Albertus Extra Bold"/>
          <w:b/>
        </w:rPr>
        <w:t>[</w:t>
      </w:r>
      <w:r>
        <w:t>connector</w:t>
      </w:r>
      <w:r w:rsidRPr="0008154F">
        <w:rPr>
          <w:rFonts w:ascii="Albertus Extra Bold" w:hAnsi="Albertus Extra Bold"/>
          <w:b/>
        </w:rPr>
        <w:t>]</w:t>
      </w:r>
      <w:r>
        <w:t xml:space="preserve"> </w:t>
      </w:r>
      <w:r>
        <w:rPr>
          <w:u w:val="single"/>
        </w:rPr>
        <w:t>other lead fitting shall be considered to be a lead service line</w:t>
      </w:r>
      <w:r>
        <w:rPr>
          <w:rFonts w:ascii="Albertus Extra Bold" w:hAnsi="Albertus Extra Bold"/>
          <w:b/>
          <w:vertAlign w:val="superscript"/>
        </w:rPr>
        <w:t>1</w:t>
      </w:r>
      <w:r>
        <w:t xml:space="preserve">, regardless of the composition of the </w:t>
      </w:r>
      <w:r>
        <w:rPr>
          <w:rFonts w:ascii="Albertus Extra Bold" w:hAnsi="Albertus Extra Bold"/>
          <w:b/>
          <w:vertAlign w:val="superscript"/>
        </w:rPr>
        <w:t>1</w:t>
      </w:r>
      <w:r w:rsidRPr="0008154F">
        <w:rPr>
          <w:rFonts w:ascii="Albertus Extra Bold" w:hAnsi="Albertus Extra Bold"/>
          <w:b/>
        </w:rPr>
        <w:t>[</w:t>
      </w:r>
      <w:r>
        <w:t>rigid sections of</w:t>
      </w:r>
      <w:r w:rsidRPr="0008154F">
        <w:rPr>
          <w:rFonts w:ascii="Albertus Extra Bold" w:hAnsi="Albertus Extra Bold"/>
          <w:b/>
        </w:rPr>
        <w:t>]</w:t>
      </w:r>
      <w:r>
        <w:rPr>
          <w:rFonts w:ascii="Albertus Extra Bold" w:hAnsi="Albertus Extra Bold"/>
          <w:b/>
          <w:vertAlign w:val="superscript"/>
        </w:rPr>
        <w:t>1</w:t>
      </w:r>
      <w:r>
        <w:t xml:space="preserve"> service line </w:t>
      </w:r>
      <w:r>
        <w:rPr>
          <w:rFonts w:ascii="Albertus Extra Bold" w:hAnsi="Albertus Extra Bold"/>
          <w:b/>
          <w:vertAlign w:val="superscript"/>
        </w:rPr>
        <w:t>1</w:t>
      </w:r>
      <w:r>
        <w:rPr>
          <w:u w:val="single"/>
        </w:rPr>
        <w:t>or other portions of</w:t>
      </w:r>
      <w:r>
        <w:rPr>
          <w:rFonts w:ascii="Albertus Extra Bold" w:hAnsi="Albertus Extra Bold"/>
          <w:b/>
          <w:vertAlign w:val="superscript"/>
        </w:rPr>
        <w:t>1</w:t>
      </w:r>
      <w:r>
        <w:t xml:space="preserve"> piping to which </w:t>
      </w:r>
      <w:r>
        <w:rPr>
          <w:rFonts w:ascii="Albertus Extra Bold" w:hAnsi="Albertus Extra Bold"/>
          <w:b/>
          <w:vertAlign w:val="superscript"/>
        </w:rPr>
        <w:t>1</w:t>
      </w:r>
      <w:r w:rsidRPr="00817C3F">
        <w:rPr>
          <w:rFonts w:ascii="Albertus Extra Bold" w:hAnsi="Albertus Extra Bold"/>
          <w:b/>
        </w:rPr>
        <w:t>[</w:t>
      </w:r>
      <w:r>
        <w:t>they are</w:t>
      </w:r>
      <w:r w:rsidRPr="00817C3F">
        <w:rPr>
          <w:rFonts w:ascii="Albertus Extra Bold" w:hAnsi="Albertus Extra Bold"/>
          <w:b/>
        </w:rPr>
        <w:t>]</w:t>
      </w:r>
      <w:r>
        <w:t xml:space="preserve"> </w:t>
      </w:r>
      <w:r>
        <w:rPr>
          <w:u w:val="single"/>
        </w:rPr>
        <w:t>such piece is</w:t>
      </w:r>
      <w:r>
        <w:rPr>
          <w:rFonts w:ascii="Albertus Extra Bold" w:hAnsi="Albertus Extra Bold"/>
          <w:b/>
          <w:vertAlign w:val="superscript"/>
        </w:rPr>
        <w:t>1</w:t>
      </w:r>
      <w:r>
        <w:t xml:space="preserve"> attached.  </w:t>
      </w:r>
      <w:r>
        <w:rPr>
          <w:rFonts w:ascii="Albertus Extra Bold" w:hAnsi="Albertus Extra Bold"/>
          <w:b/>
          <w:vertAlign w:val="superscript"/>
        </w:rPr>
        <w:t>1</w:t>
      </w:r>
      <w:r w:rsidRPr="00817C3F">
        <w:rPr>
          <w:rFonts w:ascii="Albertus Extra Bold" w:hAnsi="Albertus Extra Bold"/>
          <w:b/>
        </w:rPr>
        <w:t>[</w:t>
      </w:r>
      <w:r>
        <w:t>"Lead service line" shall also include</w:t>
      </w:r>
      <w:r w:rsidRPr="0008154F">
        <w:t xml:space="preserve"> </w:t>
      </w:r>
      <w:r>
        <w:t>a</w:t>
      </w:r>
      <w:r w:rsidRPr="00F61A88">
        <w:rPr>
          <w:rFonts w:ascii="Albertus Extra Bold" w:hAnsi="Albertus Extra Bold"/>
          <w:b/>
        </w:rPr>
        <w:t>]</w:t>
      </w:r>
      <w:r>
        <w:t xml:space="preserve"> </w:t>
      </w:r>
      <w:r>
        <w:rPr>
          <w:u w:val="single"/>
        </w:rPr>
        <w:t>A galvanized</w:t>
      </w:r>
      <w:r>
        <w:rPr>
          <w:rFonts w:ascii="Albertus Extra Bold" w:hAnsi="Albertus Extra Bold"/>
          <w:b/>
          <w:vertAlign w:val="superscript"/>
        </w:rPr>
        <w:t>1</w:t>
      </w:r>
      <w:r>
        <w:t xml:space="preserve"> service line </w:t>
      </w:r>
      <w:r>
        <w:rPr>
          <w:rFonts w:ascii="Albertus Extra Bold" w:hAnsi="Albertus Extra Bold"/>
          <w:b/>
          <w:vertAlign w:val="superscript"/>
        </w:rPr>
        <w:t>1</w:t>
      </w:r>
      <w:r w:rsidRPr="0008154F">
        <w:rPr>
          <w:rFonts w:ascii="Albertus Extra Bold" w:hAnsi="Albertus Extra Bold"/>
          <w:b/>
        </w:rPr>
        <w:t>[</w:t>
      </w:r>
      <w:r>
        <w:t>composed of galvanized steel</w:t>
      </w:r>
      <w:r w:rsidRPr="0008154F">
        <w:rPr>
          <w:rFonts w:ascii="Albertus Extra Bold" w:hAnsi="Albertus Extra Bold"/>
          <w:b/>
        </w:rPr>
        <w:t>]</w:t>
      </w:r>
      <w:r>
        <w:t xml:space="preserve"> </w:t>
      </w:r>
      <w:r>
        <w:rPr>
          <w:u w:val="single"/>
        </w:rPr>
        <w:t>shall be considered to be a lead service line.  A lead service line may be owned by the public community water system, a property owner, or both</w:t>
      </w:r>
      <w:r>
        <w:rPr>
          <w:rFonts w:ascii="Albertus Extra Bold" w:hAnsi="Albertus Extra Bold"/>
          <w:b/>
          <w:vertAlign w:val="superscript"/>
        </w:rPr>
        <w:t>1</w:t>
      </w:r>
      <w:r>
        <w:t>.</w:t>
      </w:r>
    </w:p>
    <w:p w14:paraId="1DDCF024" w14:textId="77777777" w:rsidR="00836B91" w:rsidRDefault="00836B91" w:rsidP="00836B91">
      <w:pPr>
        <w:rPr>
          <w:u w:val="single"/>
        </w:rPr>
      </w:pPr>
      <w:r>
        <w:tab/>
      </w:r>
      <w:r>
        <w:rPr>
          <w:rFonts w:ascii="Albertus Extra Bold" w:hAnsi="Albertus Extra Bold"/>
          <w:b/>
          <w:vertAlign w:val="superscript"/>
        </w:rPr>
        <w:t>1</w:t>
      </w:r>
      <w:r>
        <w:rPr>
          <w:u w:val="single"/>
        </w:rPr>
        <w:t xml:space="preserve">“Non-paying consumer” means the lessee or primary occupant of institutional, commercial, or residential space in a system’s service area, who does not receive, and is not required to pay, a water utility bill for water supplied to the property. </w:t>
      </w:r>
    </w:p>
    <w:p w14:paraId="3FF563D4" w14:textId="77777777" w:rsidR="00836B91" w:rsidRPr="0050109E" w:rsidRDefault="00836B91" w:rsidP="00836B91">
      <w:pPr>
        <w:rPr>
          <w:rFonts w:ascii="Albertus Extra Bold" w:hAnsi="Albertus Extra Bold"/>
          <w:b/>
          <w:u w:val="single"/>
          <w:vertAlign w:val="superscript"/>
        </w:rPr>
      </w:pPr>
      <w:r w:rsidRPr="00604D9F">
        <w:tab/>
      </w:r>
      <w:r>
        <w:rPr>
          <w:u w:val="single"/>
        </w:rPr>
        <w:t>“Off-site owner” means the owner of residential, commercial, or institutional property located within the service area of a public community water system, who resides at another property, outside the service area, and who does not receive, and is not required to pay, a water utility bill for water being supplied to the owner’s property in the service area.</w:t>
      </w:r>
      <w:r>
        <w:rPr>
          <w:rFonts w:ascii="Albertus Extra Bold" w:hAnsi="Albertus Extra Bold"/>
          <w:b/>
          <w:vertAlign w:val="superscript"/>
        </w:rPr>
        <w:t>1</w:t>
      </w:r>
      <w:r>
        <w:rPr>
          <w:u w:val="single"/>
        </w:rPr>
        <w:t xml:space="preserve"> </w:t>
      </w:r>
    </w:p>
    <w:p w14:paraId="4403922F" w14:textId="77777777" w:rsidR="00836B91" w:rsidRDefault="00836B91" w:rsidP="00836B91">
      <w:r>
        <w:tab/>
        <w:t>“Partial replacement” means the act of replacing any service line component without replacing the entire service line.</w:t>
      </w:r>
    </w:p>
    <w:p w14:paraId="580BEA91" w14:textId="77777777" w:rsidR="00836B91" w:rsidRPr="0022004E" w:rsidRDefault="00836B91" w:rsidP="00836B91">
      <w:pPr>
        <w:rPr>
          <w:rFonts w:ascii="Albertus Extra Bold" w:hAnsi="Albertus Extra Bold"/>
          <w:b/>
          <w:vertAlign w:val="superscript"/>
        </w:rPr>
      </w:pPr>
      <w:r>
        <w:tab/>
      </w:r>
      <w:r>
        <w:rPr>
          <w:rFonts w:ascii="Albertus Extra Bold" w:hAnsi="Albertus Extra Bold"/>
          <w:b/>
          <w:vertAlign w:val="superscript"/>
        </w:rPr>
        <w:t>1</w:t>
      </w:r>
      <w:r>
        <w:rPr>
          <w:u w:val="single"/>
        </w:rPr>
        <w:t>“Property owner” means the owner of residential, commercial, or educational institution property located within the service area of a public community water system.</w:t>
      </w:r>
      <w:r>
        <w:rPr>
          <w:rFonts w:ascii="Albertus Extra Bold" w:hAnsi="Albertus Extra Bold"/>
          <w:b/>
          <w:vertAlign w:val="superscript"/>
        </w:rPr>
        <w:t>1</w:t>
      </w:r>
    </w:p>
    <w:p w14:paraId="5C32A02E" w14:textId="77777777" w:rsidR="00836B91" w:rsidRDefault="00836B91" w:rsidP="00836B91">
      <w:r>
        <w:tab/>
        <w:t>“Property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owner side” means the portion of a service line </w:t>
      </w:r>
      <w:r>
        <w:rPr>
          <w:rFonts w:ascii="Albertus Extra Bold" w:hAnsi="Albertus Extra Bold"/>
          <w:b/>
          <w:vertAlign w:val="superscript"/>
        </w:rPr>
        <w:t>1</w:t>
      </w:r>
      <w:r>
        <w:rPr>
          <w:u w:val="single"/>
        </w:rPr>
        <w:t>that is</w:t>
      </w:r>
      <w:r>
        <w:rPr>
          <w:rFonts w:ascii="Albertus Extra Bold" w:hAnsi="Albertus Extra Bold"/>
          <w:b/>
          <w:vertAlign w:val="superscript"/>
        </w:rPr>
        <w:t>1</w:t>
      </w:r>
      <w:r>
        <w:t xml:space="preserve"> owned by a property owner.</w:t>
      </w:r>
    </w:p>
    <w:p w14:paraId="1D37E6F2" w14:textId="77777777" w:rsidR="00836B91" w:rsidRPr="00753FC9" w:rsidRDefault="00836B91" w:rsidP="00836B91">
      <w:r>
        <w:tab/>
        <w:t xml:space="preserve">“Public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Pr>
          <w:u w:val="single"/>
        </w:rPr>
        <w:t>or “system”</w:t>
      </w:r>
      <w:r>
        <w:rPr>
          <w:rFonts w:ascii="Albertus Extra Bold" w:hAnsi="Albertus Extra Bold"/>
          <w:b/>
          <w:vertAlign w:val="superscript"/>
        </w:rPr>
        <w:t>1</w:t>
      </w:r>
      <w:r>
        <w:t xml:space="preserve"> </w:t>
      </w:r>
      <w:r w:rsidRPr="003A51BB">
        <w:t xml:space="preserve">means a </w:t>
      </w:r>
      <w:r w:rsidRPr="00456AF0">
        <w:rPr>
          <w:rFonts w:ascii="Albertus Extra Bold" w:hAnsi="Albertus Extra Bold"/>
          <w:b/>
          <w:vertAlign w:val="superscript"/>
        </w:rPr>
        <w:t>1</w:t>
      </w:r>
      <w:r>
        <w:rPr>
          <w:u w:val="single"/>
        </w:rPr>
        <w:t>public water</w:t>
      </w:r>
      <w:r w:rsidRPr="00456AF0">
        <w:rPr>
          <w:rFonts w:ascii="Albertus Extra Bold" w:hAnsi="Albertus Extra Bold"/>
          <w:b/>
          <w:vertAlign w:val="superscript"/>
        </w:rPr>
        <w:t>1</w:t>
      </w:r>
      <w:r w:rsidRPr="00456AF0">
        <w:t xml:space="preserve"> system</w:t>
      </w:r>
      <w:r>
        <w:t xml:space="preserve"> </w:t>
      </w:r>
      <w:r w:rsidRPr="00456AF0">
        <w:rPr>
          <w:rFonts w:ascii="Albertus Extra Bold" w:hAnsi="Albertus Extra Bold"/>
          <w:b/>
          <w:vertAlign w:val="superscript"/>
        </w:rPr>
        <w:t>1</w:t>
      </w:r>
      <w:r w:rsidRPr="008243F3">
        <w:rPr>
          <w:rFonts w:ascii="Albertus Extra Bold" w:hAnsi="Albertus Extra Bold"/>
          <w:b/>
        </w:rPr>
        <w:t>[</w:t>
      </w:r>
      <w:r w:rsidRPr="003A51BB">
        <w:t>for the provision to the public of</w:t>
      </w:r>
      <w:r w:rsidRPr="008243F3">
        <w:t xml:space="preserve"> water for </w:t>
      </w:r>
      <w:r>
        <w:t xml:space="preserve">human consumption </w:t>
      </w:r>
      <w:r w:rsidRPr="003A51BB">
        <w:t xml:space="preserve">through pipes or other constructed conveyances, if </w:t>
      </w:r>
      <w:r>
        <w:t>the</w:t>
      </w:r>
      <w:r w:rsidRPr="003A51BB">
        <w:t xml:space="preserve"> system</w:t>
      </w:r>
      <w:r w:rsidRPr="00456AF0">
        <w:rPr>
          <w:rFonts w:ascii="Albertus Extra Bold" w:hAnsi="Albertus Extra Bold"/>
          <w:b/>
        </w:rPr>
        <w:t>]</w:t>
      </w:r>
      <w:r w:rsidRPr="007036DB">
        <w:t xml:space="preserve"> </w:t>
      </w:r>
      <w:r>
        <w:rPr>
          <w:u w:val="single"/>
        </w:rPr>
        <w:t>or the owner of a public water system, as that term is defined by section 3 of P.L.1977, c.224 (C.58:12A-3), which system either:</w:t>
      </w:r>
      <w:r>
        <w:rPr>
          <w:rFonts w:ascii="Albertus Extra Bold" w:hAnsi="Albertus Extra Bold"/>
          <w:b/>
          <w:vertAlign w:val="superscript"/>
        </w:rPr>
        <w:t>1</w:t>
      </w:r>
      <w:r>
        <w:t xml:space="preserve">  </w:t>
      </w:r>
      <w:r w:rsidRPr="003A51BB">
        <w:t>has at least 15 service connections</w:t>
      </w:r>
      <w:r>
        <w:t xml:space="preserve"> </w:t>
      </w:r>
      <w:r>
        <w:rPr>
          <w:rFonts w:ascii="Albertus Extra Bold" w:hAnsi="Albertus Extra Bold"/>
          <w:b/>
          <w:vertAlign w:val="superscript"/>
        </w:rPr>
        <w:t>1</w:t>
      </w:r>
      <w:r>
        <w:rPr>
          <w:u w:val="single"/>
        </w:rPr>
        <w:t>that are used by year-round residents;</w:t>
      </w:r>
      <w:r>
        <w:rPr>
          <w:rFonts w:ascii="Albertus Extra Bold" w:hAnsi="Albertus Extra Bold"/>
          <w:b/>
          <w:vertAlign w:val="superscript"/>
        </w:rPr>
        <w:t>1</w:t>
      </w:r>
      <w:r w:rsidRPr="003A51BB">
        <w:t xml:space="preserve"> or</w:t>
      </w:r>
      <w:r>
        <w:t xml:space="preserve"> </w:t>
      </w:r>
      <w:r w:rsidRPr="003A51BB">
        <w:t xml:space="preserve">regularly serves </w:t>
      </w:r>
      <w:r>
        <w:rPr>
          <w:rFonts w:ascii="Albertus Extra Bold" w:hAnsi="Albertus Extra Bold"/>
          <w:b/>
          <w:vertAlign w:val="superscript"/>
        </w:rPr>
        <w:t>1</w:t>
      </w:r>
      <w:r w:rsidRPr="00456AF0">
        <w:rPr>
          <w:rFonts w:ascii="Albertus Extra Bold" w:hAnsi="Albertus Extra Bold"/>
          <w:b/>
        </w:rPr>
        <w:t>[</w:t>
      </w:r>
      <w:r w:rsidRPr="003A51BB">
        <w:t>an average of</w:t>
      </w:r>
      <w:r w:rsidRPr="00456AF0">
        <w:rPr>
          <w:rFonts w:ascii="Albertus Extra Bold" w:hAnsi="Albertus Extra Bold"/>
          <w:b/>
        </w:rPr>
        <w:t>]</w:t>
      </w:r>
      <w:r>
        <w:rPr>
          <w:rFonts w:ascii="Albertus Extra Bold" w:hAnsi="Albertus Extra Bold"/>
          <w:b/>
          <w:vertAlign w:val="superscript"/>
        </w:rPr>
        <w:t>1</w:t>
      </w:r>
      <w:r w:rsidRPr="003A51BB">
        <w:t xml:space="preserve"> at least 25 </w:t>
      </w:r>
      <w:r>
        <w:rPr>
          <w:rFonts w:ascii="Albertus Extra Bold" w:hAnsi="Albertus Extra Bold"/>
          <w:b/>
          <w:vertAlign w:val="superscript"/>
        </w:rPr>
        <w:t>1</w:t>
      </w:r>
      <w:r w:rsidRPr="00456AF0">
        <w:rPr>
          <w:rFonts w:ascii="Albertus Extra Bold" w:hAnsi="Albertus Extra Bold"/>
          <w:b/>
        </w:rPr>
        <w:t>[</w:t>
      </w:r>
      <w:r w:rsidRPr="003A51BB">
        <w:t>individuals daily at least 60 days out of the year</w:t>
      </w:r>
      <w:r w:rsidRPr="00456AF0">
        <w:rPr>
          <w:rFonts w:ascii="Albertus Extra Bold" w:hAnsi="Albertus Extra Bold"/>
          <w:b/>
        </w:rPr>
        <w:t>]</w:t>
      </w:r>
      <w:r>
        <w:t xml:space="preserve"> </w:t>
      </w:r>
      <w:r>
        <w:rPr>
          <w:u w:val="single"/>
        </w:rPr>
        <w:t>year-round residents</w:t>
      </w:r>
      <w:r>
        <w:rPr>
          <w:rFonts w:ascii="Albertus Extra Bold" w:hAnsi="Albertus Extra Bold"/>
          <w:b/>
          <w:vertAlign w:val="superscript"/>
        </w:rPr>
        <w:t>1</w:t>
      </w:r>
      <w:r w:rsidRPr="003A51BB">
        <w:t xml:space="preserve">. </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456AF0">
        <w:rPr>
          <w:rFonts w:ascii="Albertus Extra Bold" w:hAnsi="Albertus Extra Bold"/>
          <w:b/>
        </w:rPr>
        <w:t>[</w:t>
      </w:r>
      <w:r>
        <w:t>shall</w:t>
      </w:r>
      <w:r w:rsidRPr="003A51BB">
        <w:t xml:space="preserve"> include: (1)</w:t>
      </w:r>
      <w:r>
        <w:t xml:space="preserve"> </w:t>
      </w:r>
      <w:r w:rsidRPr="003A51BB">
        <w:t>an</w:t>
      </w:r>
      <w:r>
        <w:t xml:space="preserve">y collection, treatment, storage </w:t>
      </w:r>
      <w:r w:rsidRPr="003A51BB">
        <w:t xml:space="preserve">and distribution facilities under control of the operator of </w:t>
      </w:r>
      <w:r>
        <w:t>the</w:t>
      </w:r>
      <w:r w:rsidRPr="003A51BB">
        <w:t xml:space="preserve"> system</w:t>
      </w:r>
      <w:r w:rsidRPr="00962859">
        <w:t xml:space="preserve"> </w:t>
      </w:r>
      <w:r w:rsidRPr="003E7568">
        <w:t>and used</w:t>
      </w:r>
      <w:r>
        <w:t xml:space="preserve"> primarily</w:t>
      </w:r>
      <w:r w:rsidRPr="003E7568">
        <w:t xml:space="preserve"> in connection </w:t>
      </w:r>
      <w:r w:rsidRPr="003A51BB">
        <w:t xml:space="preserve">with </w:t>
      </w:r>
      <w:r>
        <w:t>the</w:t>
      </w:r>
      <w:r w:rsidRPr="003A51BB">
        <w:t xml:space="preserve"> system</w:t>
      </w:r>
      <w:r>
        <w:t>;</w:t>
      </w:r>
      <w:r w:rsidRPr="003A51BB">
        <w:t xml:space="preserve"> and (2) any collection or pre-treatment storage facilities</w:t>
      </w:r>
      <w:r>
        <w:t xml:space="preserve"> </w:t>
      </w:r>
      <w:r w:rsidRPr="003A51BB">
        <w:t>not under</w:t>
      </w:r>
      <w:r>
        <w:t xml:space="preserve"> </w:t>
      </w:r>
      <w:r w:rsidRPr="003A51BB">
        <w:t xml:space="preserve">control of the operator which are used primarily in connection with </w:t>
      </w:r>
      <w:r>
        <w:t>the</w:t>
      </w:r>
      <w:r w:rsidRPr="003A51BB">
        <w:t xml:space="preserve"> system</w:t>
      </w:r>
      <w:r>
        <w:t>.  "Public water system" shall also include the operator of the system.  "Public water system" shall not include transient, non-community systems</w:t>
      </w:r>
      <w:r w:rsidRPr="00753FC9">
        <w:rPr>
          <w:rFonts w:ascii="Albertus Extra Bold" w:hAnsi="Albertus Extra Bold"/>
          <w:b/>
        </w:rPr>
        <w:t>]</w:t>
      </w:r>
      <w:r>
        <w:t xml:space="preserve"> </w:t>
      </w:r>
      <w:r>
        <w:rPr>
          <w:u w:val="single"/>
        </w:rPr>
        <w:t>includes an investor-owned public community water system</w:t>
      </w:r>
      <w:r>
        <w:rPr>
          <w:rFonts w:ascii="Albertus Extra Bold" w:hAnsi="Albertus Extra Bold"/>
          <w:b/>
          <w:vertAlign w:val="superscript"/>
        </w:rPr>
        <w:t>1</w:t>
      </w:r>
      <w:r>
        <w:t>.</w:t>
      </w:r>
    </w:p>
    <w:p w14:paraId="04A38A6A" w14:textId="77777777" w:rsidR="00836B91" w:rsidRPr="00604D9F" w:rsidRDefault="00836B91" w:rsidP="00836B91">
      <w:r>
        <w:tab/>
      </w:r>
      <w:r>
        <w:rPr>
          <w:rFonts w:ascii="Albertus Extra Bold" w:hAnsi="Albertus Extra Bold"/>
          <w:b/>
          <w:vertAlign w:val="superscript"/>
        </w:rPr>
        <w:t>1</w:t>
      </w:r>
      <w:r w:rsidRPr="00753FC9">
        <w:rPr>
          <w:rFonts w:ascii="Albertus Extra Bold" w:hAnsi="Albertus Extra Bold"/>
          <w:b/>
        </w:rPr>
        <w:t>[</w:t>
      </w:r>
      <w:r>
        <w:t>“Public water system side” means the portion of a service line owned by a public water system.</w:t>
      </w:r>
      <w:r w:rsidRPr="003E7568">
        <w:rPr>
          <w:rFonts w:ascii="Albertus Extra Bold" w:hAnsi="Albertus Extra Bold"/>
          <w:b/>
        </w:rPr>
        <w:t>]</w:t>
      </w:r>
      <w:r>
        <w:rPr>
          <w:rFonts w:ascii="Albertus Extra Bold" w:hAnsi="Albertus Extra Bold"/>
          <w:b/>
          <w:vertAlign w:val="superscript"/>
        </w:rPr>
        <w:t>1</w:t>
      </w:r>
    </w:p>
    <w:p w14:paraId="1101B657" w14:textId="77777777" w:rsidR="00836B91" w:rsidRDefault="00836B91" w:rsidP="00836B91">
      <w:r>
        <w:tab/>
        <w:t xml:space="preserve">“Service line” means any piping, tubing, and fittings connecting a water main to a building that serves a customer of a public water system. “Service line” </w:t>
      </w:r>
      <w:r>
        <w:rPr>
          <w:rFonts w:ascii="Albertus Extra Bold" w:hAnsi="Albertus Extra Bold"/>
          <w:b/>
          <w:vertAlign w:val="superscript"/>
        </w:rPr>
        <w:t>1</w:t>
      </w:r>
      <w:r w:rsidRPr="00B85665">
        <w:rPr>
          <w:rFonts w:ascii="Albertus Extra Bold" w:hAnsi="Albertus Extra Bold"/>
          <w:b/>
        </w:rPr>
        <w:t>[</w:t>
      </w:r>
      <w:r>
        <w:t>shall include</w:t>
      </w:r>
      <w:r w:rsidRPr="00B85665">
        <w:rPr>
          <w:rFonts w:ascii="Albertus Extra Bold" w:hAnsi="Albertus Extra Bold"/>
          <w:b/>
        </w:rPr>
        <w:t>]</w:t>
      </w:r>
      <w:r>
        <w:t xml:space="preserve"> </w:t>
      </w:r>
      <w:r>
        <w:rPr>
          <w:u w:val="single"/>
        </w:rPr>
        <w:t>includes</w:t>
      </w:r>
      <w:r>
        <w:rPr>
          <w:rFonts w:ascii="Albertus Extra Bold" w:hAnsi="Albertus Extra Bold"/>
          <w:b/>
          <w:vertAlign w:val="superscript"/>
        </w:rPr>
        <w:t>1</w:t>
      </w:r>
      <w:r>
        <w:t xml:space="preserve"> the property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owner side and the </w:t>
      </w:r>
      <w:r>
        <w:rPr>
          <w:rFonts w:ascii="Albertus Extra Bold" w:hAnsi="Albertus Extra Bold"/>
          <w:b/>
          <w:vertAlign w:val="superscript"/>
        </w:rPr>
        <w:t>1</w:t>
      </w:r>
      <w:r w:rsidRPr="008F5BFC">
        <w:rPr>
          <w:rFonts w:ascii="Albertus Extra Bold" w:hAnsi="Albertus Extra Bold"/>
          <w:b/>
        </w:rPr>
        <w:t>[</w:t>
      </w:r>
      <w:r>
        <w:t>public water</w:t>
      </w:r>
      <w:r w:rsidRPr="008F5BFC">
        <w:rPr>
          <w:rFonts w:ascii="Albertus Extra Bold" w:hAnsi="Albertus Extra Bold"/>
          <w:b/>
        </w:rPr>
        <w:t>]</w:t>
      </w:r>
      <w:r>
        <w:rPr>
          <w:rFonts w:ascii="Albertus Extra Bold" w:hAnsi="Albertus Extra Bold"/>
          <w:b/>
          <w:vertAlign w:val="superscript"/>
        </w:rPr>
        <w:t>1</w:t>
      </w:r>
      <w:r>
        <w:t xml:space="preserve"> system side of a service line.</w:t>
      </w:r>
    </w:p>
    <w:p w14:paraId="09BCD311" w14:textId="77777777" w:rsidR="00836B91" w:rsidRPr="003E7568" w:rsidRDefault="00836B91" w:rsidP="00836B91">
      <w:r>
        <w:tab/>
      </w:r>
      <w:r>
        <w:rPr>
          <w:rFonts w:ascii="Albertus Extra Bold" w:hAnsi="Albertus Extra Bold"/>
          <w:b/>
          <w:vertAlign w:val="superscript"/>
        </w:rPr>
        <w:t>1</w:t>
      </w:r>
      <w:r w:rsidRPr="003E7568">
        <w:rPr>
          <w:u w:val="single"/>
        </w:rPr>
        <w:t>“System side” means the portion of a service line</w:t>
      </w:r>
      <w:r>
        <w:rPr>
          <w:u w:val="single"/>
        </w:rPr>
        <w:t xml:space="preserve"> that is</w:t>
      </w:r>
      <w:r w:rsidRPr="003E7568">
        <w:rPr>
          <w:u w:val="single"/>
        </w:rPr>
        <w:t xml:space="preserve"> owned by a public community water system.</w:t>
      </w:r>
      <w:r>
        <w:rPr>
          <w:rFonts w:ascii="Albertus Extra Bold" w:hAnsi="Albertus Extra Bold"/>
          <w:b/>
          <w:vertAlign w:val="superscript"/>
        </w:rPr>
        <w:t>1</w:t>
      </w:r>
    </w:p>
    <w:p w14:paraId="40635FC1" w14:textId="60C88295" w:rsidR="00337412" w:rsidRDefault="00337412" w:rsidP="009C6BCF"/>
    <w:p w14:paraId="2AD59FA4" w14:textId="77777777" w:rsidR="00B140D7" w:rsidRDefault="00B140D7" w:rsidP="00B140D7">
      <w:r>
        <w:tab/>
        <w:t>3.</w:t>
      </w:r>
      <w:r>
        <w:tab/>
        <w:t xml:space="preserve">a.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in the State shall develop a service line inventory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in accordance with the requirements of this section, in order to determine the existence or absence of a lead service line at each service connection in its service area.  The service line inventory shall include information about service line locations and the composition of service lines at each location.  The department may prescribe data management means and methods to provide for the receipt of uniform submissions </w:t>
      </w:r>
      <w:r w:rsidRPr="00806743">
        <w:t>of the service line inventory</w:t>
      </w:r>
      <w:r>
        <w:t xml:space="preserve"> by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w:t>
      </w:r>
    </w:p>
    <w:p w14:paraId="605A270D" w14:textId="77777777" w:rsidR="00B140D7" w:rsidRDefault="00B140D7" w:rsidP="00B140D7">
      <w:r>
        <w:tab/>
        <w:t>b.</w:t>
      </w:r>
      <w:r>
        <w:tab/>
        <w:t xml:space="preserve">No later than </w:t>
      </w:r>
      <w:r>
        <w:rPr>
          <w:rFonts w:ascii="Albertus Extra Bold" w:hAnsi="Albertus Extra Bold"/>
          <w:b/>
          <w:vertAlign w:val="superscript"/>
        </w:rPr>
        <w:t>1</w:t>
      </w:r>
      <w:r w:rsidRPr="00AF4A1A">
        <w:rPr>
          <w:rFonts w:ascii="Albertus Extra Bold" w:hAnsi="Albertus Extra Bold"/>
          <w:b/>
        </w:rPr>
        <w:t>[</w:t>
      </w:r>
      <w:r>
        <w:t>30</w:t>
      </w:r>
      <w:r w:rsidRPr="00AF4A1A">
        <w:rPr>
          <w:rFonts w:ascii="Albertus Extra Bold" w:hAnsi="Albertus Extra Bold"/>
          <w:b/>
        </w:rPr>
        <w:t>]</w:t>
      </w:r>
      <w:r>
        <w:t xml:space="preserve"> </w:t>
      </w:r>
      <w:r>
        <w:rPr>
          <w:u w:val="single"/>
        </w:rPr>
        <w:t>60</w:t>
      </w:r>
      <w:r>
        <w:rPr>
          <w:rFonts w:ascii="Albertus Extra Bold" w:hAnsi="Albertus Extra Bold"/>
          <w:b/>
          <w:vertAlign w:val="superscript"/>
        </w:rPr>
        <w:t>1</w:t>
      </w:r>
      <w:r>
        <w:t xml:space="preserve"> days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compile and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 initial count </w:t>
      </w:r>
      <w:r>
        <w:rPr>
          <w:rFonts w:ascii="Albertus Extra Bold" w:hAnsi="Albertus Extra Bold"/>
          <w:b/>
          <w:vertAlign w:val="superscript"/>
        </w:rPr>
        <w:t>1</w:t>
      </w:r>
      <w:r w:rsidRPr="007036DB">
        <w:rPr>
          <w:rFonts w:ascii="Albertus Extra Bold" w:hAnsi="Albertus Extra Bold"/>
          <w:b/>
        </w:rPr>
        <w:t>[</w:t>
      </w:r>
      <w:r>
        <w:t>of</w:t>
      </w:r>
      <w:r w:rsidRPr="007036DB">
        <w:rPr>
          <w:rFonts w:ascii="Albertus Extra Bold" w:hAnsi="Albertus Extra Bold"/>
          <w:b/>
        </w:rPr>
        <w:t>]</w:t>
      </w:r>
      <w:r>
        <w:t xml:space="preserve"> </w:t>
      </w:r>
      <w:r>
        <w:rPr>
          <w:u w:val="single"/>
        </w:rPr>
        <w:t>showing</w:t>
      </w:r>
      <w:r>
        <w:rPr>
          <w:rFonts w:ascii="Albertus Extra Bold" w:hAnsi="Albertus Extra Bold"/>
          <w:b/>
          <w:vertAlign w:val="superscript"/>
        </w:rPr>
        <w:t>1</w:t>
      </w:r>
      <w:r>
        <w:t xml:space="preserve"> the number of lead service lines and the number of service lines of unknown composition that are known to be present in the </w:t>
      </w:r>
      <w:r>
        <w:rPr>
          <w:rFonts w:ascii="Albertus Extra Bold" w:hAnsi="Albertus Extra Bold"/>
          <w:b/>
          <w:vertAlign w:val="superscript"/>
        </w:rPr>
        <w:t>1</w:t>
      </w:r>
      <w:r>
        <w:rPr>
          <w:u w:val="single"/>
        </w:rPr>
        <w:t>system’s</w:t>
      </w:r>
      <w:r>
        <w:rPr>
          <w:rFonts w:ascii="Albertus Extra Bold" w:hAnsi="Albertus Extra Bold"/>
          <w:b/>
          <w:vertAlign w:val="superscript"/>
        </w:rPr>
        <w:t>1</w:t>
      </w:r>
      <w:r>
        <w:t xml:space="preserve"> service area </w:t>
      </w:r>
      <w:r>
        <w:rPr>
          <w:rFonts w:ascii="Albertus Extra Bold" w:hAnsi="Albertus Extra Bold"/>
          <w:b/>
          <w:vertAlign w:val="superscript"/>
        </w:rPr>
        <w:t>1</w:t>
      </w:r>
      <w:r w:rsidRPr="002E2EB3">
        <w:rPr>
          <w:rFonts w:ascii="Albertus Extra Bold" w:hAnsi="Albertus Extra Bold"/>
          <w:b/>
        </w:rPr>
        <w:t>[</w:t>
      </w:r>
      <w:r>
        <w:t>of the public water system</w:t>
      </w:r>
      <w:r w:rsidRPr="002E2EB3">
        <w:rPr>
          <w:rFonts w:ascii="Albertus Extra Bold" w:hAnsi="Albertus Extra Bold"/>
          <w:b/>
        </w:rPr>
        <w:t>]</w:t>
      </w:r>
      <w:r>
        <w:rPr>
          <w:u w:val="single"/>
        </w:rPr>
        <w:t>, as well as the number of lead service lines that are to be replaced annually, based on the replacement rate established pursuant to paragraph (1) of subsection b. of section 5 of this act</w:t>
      </w:r>
      <w:r>
        <w:rPr>
          <w:rFonts w:ascii="Albertus Extra Bold" w:hAnsi="Albertus Extra Bold"/>
          <w:b/>
          <w:vertAlign w:val="superscript"/>
        </w:rPr>
        <w:t>1</w:t>
      </w:r>
      <w:r>
        <w:t xml:space="preserve"> .</w:t>
      </w:r>
    </w:p>
    <w:p w14:paraId="7D98FAB5" w14:textId="77777777" w:rsidR="00B140D7" w:rsidRDefault="00B140D7" w:rsidP="00B140D7">
      <w:r>
        <w:tab/>
        <w:t>c.</w:t>
      </w:r>
      <w:r>
        <w:tab/>
        <w:t xml:space="preserve">No later than six months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to the department an initial service line inventory.  The inventory shall include: </w:t>
      </w:r>
    </w:p>
    <w:p w14:paraId="70D6DB8D" w14:textId="77777777" w:rsidR="00B140D7" w:rsidRDefault="00B140D7" w:rsidP="00B140D7">
      <w:r>
        <w:tab/>
        <w:t>(1)</w:t>
      </w:r>
      <w:r>
        <w:tab/>
        <w:t xml:space="preserve">the locations of </w:t>
      </w:r>
      <w:r>
        <w:rPr>
          <w:rFonts w:ascii="Albertus Extra Bold" w:hAnsi="Albertus Extra Bold"/>
          <w:b/>
          <w:vertAlign w:val="superscript"/>
        </w:rPr>
        <w:t>1</w:t>
      </w:r>
      <w:r>
        <w:rPr>
          <w:u w:val="single"/>
        </w:rPr>
        <w:t>all</w:t>
      </w:r>
      <w:r>
        <w:rPr>
          <w:rFonts w:ascii="Albertus Extra Bold" w:hAnsi="Albertus Extra Bold"/>
          <w:b/>
          <w:vertAlign w:val="superscript"/>
        </w:rPr>
        <w:t>1</w:t>
      </w:r>
      <w:r>
        <w:t xml:space="preserve"> identified lead service lines;</w:t>
      </w:r>
    </w:p>
    <w:p w14:paraId="7DB19C57" w14:textId="77777777" w:rsidR="00B140D7" w:rsidRDefault="00B140D7" w:rsidP="00B140D7">
      <w:r>
        <w:tab/>
        <w:t>(2)</w:t>
      </w:r>
      <w:r>
        <w:tab/>
        <w:t xml:space="preserve">an indication </w:t>
      </w:r>
      <w:r>
        <w:rPr>
          <w:rFonts w:ascii="Albertus Extra Bold" w:hAnsi="Albertus Extra Bold"/>
          <w:b/>
          <w:vertAlign w:val="superscript"/>
        </w:rPr>
        <w:t>1</w:t>
      </w:r>
      <w:r w:rsidRPr="00D44017">
        <w:rPr>
          <w:rFonts w:ascii="Albertus Extra Bold" w:hAnsi="Albertus Extra Bold"/>
          <w:b/>
        </w:rPr>
        <w:t>[</w:t>
      </w:r>
      <w:r>
        <w:t>of</w:t>
      </w:r>
      <w:r w:rsidRPr="00D44017">
        <w:rPr>
          <w:rFonts w:ascii="Albertus Extra Bold" w:hAnsi="Albertus Extra Bold"/>
          <w:b/>
        </w:rPr>
        <w:t>]</w:t>
      </w:r>
      <w:r>
        <w:t xml:space="preserve"> </w:t>
      </w:r>
      <w:r>
        <w:rPr>
          <w:u w:val="single"/>
        </w:rPr>
        <w:t>as to</w:t>
      </w:r>
      <w:r>
        <w:rPr>
          <w:rFonts w:ascii="Albertus Extra Bold" w:hAnsi="Albertus Extra Bold"/>
          <w:b/>
          <w:vertAlign w:val="superscript"/>
        </w:rPr>
        <w:t>1</w:t>
      </w:r>
      <w:r>
        <w:t xml:space="preserve"> whether </w:t>
      </w:r>
      <w:r>
        <w:rPr>
          <w:rFonts w:ascii="Albertus Extra Bold" w:hAnsi="Albertus Extra Bold"/>
          <w:b/>
          <w:vertAlign w:val="superscript"/>
        </w:rPr>
        <w:t>1</w:t>
      </w:r>
      <w:r w:rsidRPr="008F5BFC">
        <w:rPr>
          <w:rFonts w:ascii="Albertus Extra Bold" w:hAnsi="Albertus Extra Bold"/>
          <w:b/>
        </w:rPr>
        <w:t>[</w:t>
      </w:r>
      <w:r>
        <w:t>the</w:t>
      </w:r>
      <w:r w:rsidRPr="008F5BFC">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identified lead service </w:t>
      </w:r>
      <w:r>
        <w:rPr>
          <w:rFonts w:ascii="Albertus Extra Bold" w:hAnsi="Albertus Extra Bold"/>
          <w:b/>
          <w:vertAlign w:val="superscript"/>
        </w:rPr>
        <w:t>1</w:t>
      </w:r>
      <w:r w:rsidRPr="008F5BFC">
        <w:rPr>
          <w:rFonts w:ascii="Albertus Extra Bold" w:hAnsi="Albertus Extra Bold"/>
          <w:b/>
        </w:rPr>
        <w:t>[</w:t>
      </w:r>
      <w:r>
        <w:t>lines are</w:t>
      </w:r>
      <w:r w:rsidRPr="008F5BFC">
        <w:rPr>
          <w:rFonts w:ascii="Albertus Extra Bold" w:hAnsi="Albertus Extra Bold"/>
          <w:b/>
        </w:rPr>
        <w:t>]</w:t>
      </w:r>
      <w:r>
        <w:t xml:space="preserve"> </w:t>
      </w:r>
      <w:r>
        <w:rPr>
          <w:u w:val="single"/>
        </w:rPr>
        <w:t>line is</w:t>
      </w:r>
      <w:r>
        <w:rPr>
          <w:rFonts w:ascii="Albertus Extra Bold" w:hAnsi="Albertus Extra Bold"/>
          <w:b/>
          <w:vertAlign w:val="superscript"/>
        </w:rPr>
        <w:t>1</w:t>
      </w:r>
      <w:r>
        <w:t xml:space="preserve"> completely composed of lead or otherwise </w:t>
      </w:r>
      <w:r>
        <w:rPr>
          <w:rFonts w:ascii="Albertus Extra Bold" w:hAnsi="Albertus Extra Bold"/>
          <w:b/>
          <w:vertAlign w:val="superscript"/>
        </w:rPr>
        <w:t>1</w:t>
      </w:r>
      <w:r w:rsidRPr="00D44017">
        <w:rPr>
          <w:rFonts w:ascii="Albertus Extra Bold" w:hAnsi="Albertus Extra Bold"/>
          <w:b/>
        </w:rPr>
        <w:t>[</w:t>
      </w:r>
      <w:r>
        <w:t>meet</w:t>
      </w:r>
      <w:r w:rsidRPr="00D44017">
        <w:rPr>
          <w:rFonts w:ascii="Albertus Extra Bold" w:hAnsi="Albertus Extra Bold"/>
          <w:b/>
        </w:rPr>
        <w:t>]</w:t>
      </w:r>
      <w:r>
        <w:t xml:space="preserve"> </w:t>
      </w:r>
      <w:r>
        <w:rPr>
          <w:u w:val="single"/>
        </w:rPr>
        <w:t>meets</w:t>
      </w:r>
      <w:r>
        <w:rPr>
          <w:rFonts w:ascii="Albertus Extra Bold" w:hAnsi="Albertus Extra Bold"/>
          <w:b/>
          <w:vertAlign w:val="superscript"/>
        </w:rPr>
        <w:t>1</w:t>
      </w:r>
      <w:r w:rsidRPr="00D44017">
        <w:t xml:space="preserve"> </w:t>
      </w:r>
      <w:r>
        <w:t>the definition of</w:t>
      </w:r>
      <w:r w:rsidRPr="00D44017">
        <w:t xml:space="preserve"> </w:t>
      </w:r>
      <w:r w:rsidRPr="00D44017">
        <w:rPr>
          <w:rFonts w:ascii="Albertus Extra Bold" w:hAnsi="Albertus Extra Bold"/>
          <w:b/>
          <w:vertAlign w:val="superscript"/>
        </w:rPr>
        <w:t>1</w:t>
      </w:r>
      <w:r w:rsidRPr="00D44017">
        <w:rPr>
          <w:u w:val="single"/>
        </w:rPr>
        <w:t>a</w:t>
      </w:r>
      <w:r w:rsidRPr="00D44017">
        <w:rPr>
          <w:rFonts w:ascii="Albertus Extra Bold" w:hAnsi="Albertus Extra Bold"/>
          <w:b/>
          <w:vertAlign w:val="superscript"/>
        </w:rPr>
        <w:t>1</w:t>
      </w:r>
      <w:r>
        <w:t xml:space="preserve"> lead service line; </w:t>
      </w:r>
    </w:p>
    <w:p w14:paraId="21C7BA02" w14:textId="77777777" w:rsidR="00B140D7" w:rsidRDefault="00B140D7" w:rsidP="00B140D7">
      <w:r>
        <w:tab/>
        <w:t>(3)</w:t>
      </w:r>
      <w:r>
        <w:tab/>
        <w:t xml:space="preserve">the </w:t>
      </w:r>
      <w:r>
        <w:rPr>
          <w:rFonts w:ascii="Albertus Extra Bold" w:hAnsi="Albertus Extra Bold"/>
          <w:b/>
          <w:vertAlign w:val="superscript"/>
        </w:rPr>
        <w:t>1</w:t>
      </w:r>
      <w:r w:rsidRPr="00404E00">
        <w:rPr>
          <w:rFonts w:ascii="Albertus Extra Bold" w:hAnsi="Albertus Extra Bold"/>
          <w:b/>
        </w:rPr>
        <w:t>[</w:t>
      </w:r>
      <w:r>
        <w:t>locations</w:t>
      </w:r>
      <w:r w:rsidRPr="00404E00">
        <w:rPr>
          <w:rFonts w:ascii="Albertus Extra Bold" w:hAnsi="Albertus Extra Bold"/>
          <w:b/>
        </w:rPr>
        <w:t>]</w:t>
      </w:r>
      <w:r>
        <w:t xml:space="preserve"> </w:t>
      </w:r>
      <w:r>
        <w:rPr>
          <w:u w:val="single"/>
        </w:rPr>
        <w:t>location</w:t>
      </w:r>
      <w:r>
        <w:rPr>
          <w:rFonts w:ascii="Albertus Extra Bold" w:hAnsi="Albertus Extra Bold"/>
          <w:b/>
          <w:vertAlign w:val="superscript"/>
        </w:rPr>
        <w:t>1</w:t>
      </w:r>
      <w:r>
        <w:t xml:space="preserve"> of </w:t>
      </w:r>
      <w:r>
        <w:rPr>
          <w:rFonts w:ascii="Albertus Extra Bold" w:hAnsi="Albertus Extra Bold"/>
          <w:b/>
          <w:vertAlign w:val="superscript"/>
        </w:rPr>
        <w:t>1</w:t>
      </w:r>
      <w:r>
        <w:rPr>
          <w:u w:val="single"/>
        </w:rPr>
        <w:t>each</w:t>
      </w:r>
      <w:r>
        <w:rPr>
          <w:rFonts w:ascii="Albertus Extra Bold" w:hAnsi="Albertus Extra Bold"/>
          <w:b/>
          <w:vertAlign w:val="superscript"/>
        </w:rPr>
        <w:t>1</w:t>
      </w:r>
      <w:r>
        <w:t xml:space="preserve"> service </w:t>
      </w:r>
      <w:r>
        <w:rPr>
          <w:rFonts w:ascii="Albertus Extra Bold" w:hAnsi="Albertus Extra Bold"/>
          <w:b/>
          <w:vertAlign w:val="superscript"/>
        </w:rPr>
        <w:t>1</w:t>
      </w:r>
      <w:r w:rsidRPr="00404E00">
        <w:rPr>
          <w:rFonts w:ascii="Albertus Extra Bold" w:hAnsi="Albertus Extra Bold"/>
          <w:b/>
        </w:rPr>
        <w:t>[</w:t>
      </w:r>
      <w:r>
        <w:t>lines</w:t>
      </w:r>
      <w:r w:rsidRPr="00404E00">
        <w:rPr>
          <w:rFonts w:ascii="Albertus Extra Bold" w:hAnsi="Albertus Extra Bold"/>
          <w:b/>
        </w:rPr>
        <w:t>]</w:t>
      </w:r>
      <w:r>
        <w:t xml:space="preserve"> </w:t>
      </w:r>
      <w:r>
        <w:rPr>
          <w:u w:val="single"/>
        </w:rPr>
        <w:t>line that is</w:t>
      </w:r>
      <w:r>
        <w:rPr>
          <w:rFonts w:ascii="Albertus Extra Bold" w:hAnsi="Albertus Extra Bold"/>
          <w:b/>
          <w:vertAlign w:val="superscript"/>
        </w:rPr>
        <w:t>1</w:t>
      </w:r>
      <w:r>
        <w:t xml:space="preserve"> suspected to be lead;</w:t>
      </w:r>
    </w:p>
    <w:p w14:paraId="063790B5" w14:textId="77777777" w:rsidR="00B140D7" w:rsidRDefault="00B140D7" w:rsidP="00B140D7">
      <w:r>
        <w:tab/>
        <w:t>(4)</w:t>
      </w:r>
      <w:r>
        <w:tab/>
        <w:t xml:space="preserve">for each identified and suspected lead service line, </w:t>
      </w:r>
      <w:r>
        <w:rPr>
          <w:rFonts w:ascii="Albertus Extra Bold" w:hAnsi="Albertus Extra Bold"/>
          <w:b/>
          <w:vertAlign w:val="superscript"/>
        </w:rPr>
        <w:t>1</w:t>
      </w:r>
      <w:r>
        <w:rPr>
          <w:u w:val="single"/>
        </w:rPr>
        <w:t>an indication as to</w:t>
      </w:r>
      <w:r>
        <w:rPr>
          <w:rFonts w:ascii="Albertus Extra Bold" w:hAnsi="Albertus Extra Bold"/>
          <w:b/>
          <w:vertAlign w:val="superscript"/>
        </w:rPr>
        <w:t>1</w:t>
      </w:r>
      <w:r>
        <w:t xml:space="preserve"> whether the line is owned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Pr>
          <w:u w:val="single"/>
        </w:rPr>
        <w:t>the</w:t>
      </w:r>
      <w:r>
        <w:rPr>
          <w:rFonts w:ascii="Albertus Extra Bold" w:hAnsi="Albertus Extra Bold"/>
          <w:b/>
          <w:vertAlign w:val="superscript"/>
        </w:rPr>
        <w:t>1</w:t>
      </w:r>
      <w:r>
        <w:t xml:space="preserve"> property owner, or both;</w:t>
      </w:r>
    </w:p>
    <w:p w14:paraId="1CB72927" w14:textId="77777777" w:rsidR="00B140D7" w:rsidRDefault="00B140D7" w:rsidP="00B140D7">
      <w:r>
        <w:tab/>
        <w:t>(5)</w:t>
      </w:r>
      <w:r>
        <w:tab/>
        <w:t xml:space="preserve">the locations and compositions of </w:t>
      </w:r>
      <w:r>
        <w:rPr>
          <w:rFonts w:ascii="Albertus Extra Bold" w:hAnsi="Albertus Extra Bold"/>
          <w:b/>
          <w:vertAlign w:val="superscript"/>
        </w:rPr>
        <w:t>1</w:t>
      </w:r>
      <w:r>
        <w:rPr>
          <w:u w:val="single"/>
        </w:rPr>
        <w:t>all</w:t>
      </w:r>
      <w:r>
        <w:rPr>
          <w:rFonts w:ascii="Albertus Extra Bold" w:hAnsi="Albertus Extra Bold"/>
          <w:b/>
          <w:vertAlign w:val="superscript"/>
        </w:rPr>
        <w:t>1</w:t>
      </w:r>
      <w:r>
        <w:t xml:space="preserve"> non-lead service lines; and</w:t>
      </w:r>
    </w:p>
    <w:p w14:paraId="39B275E4" w14:textId="77777777" w:rsidR="00B140D7" w:rsidRDefault="00B140D7" w:rsidP="00B140D7">
      <w:r>
        <w:tab/>
        <w:t>(6)</w:t>
      </w:r>
      <w:r>
        <w:tab/>
        <w:t xml:space="preserve">a separate </w:t>
      </w:r>
      <w:r>
        <w:rPr>
          <w:rFonts w:ascii="Albertus Extra Bold" w:hAnsi="Albertus Extra Bold"/>
          <w:b/>
          <w:vertAlign w:val="superscript"/>
        </w:rPr>
        <w:t>1</w:t>
      </w:r>
      <w:r w:rsidRPr="003E7568">
        <w:rPr>
          <w:rFonts w:ascii="Albertus Extra Bold" w:hAnsi="Albertus Extra Bold"/>
          <w:b/>
        </w:rPr>
        <w:t>[</w:t>
      </w:r>
      <w:r>
        <w:t>category</w:t>
      </w:r>
      <w:r w:rsidRPr="003E7568">
        <w:rPr>
          <w:rFonts w:ascii="Albertus Extra Bold" w:hAnsi="Albertus Extra Bold"/>
          <w:b/>
        </w:rPr>
        <w:t>]</w:t>
      </w:r>
      <w:r>
        <w:t xml:space="preserve"> </w:t>
      </w:r>
      <w:r>
        <w:rPr>
          <w:u w:val="single"/>
        </w:rPr>
        <w:t>list</w:t>
      </w:r>
      <w:r>
        <w:rPr>
          <w:rFonts w:ascii="Albertus Extra Bold" w:hAnsi="Albertus Extra Bold"/>
          <w:b/>
          <w:vertAlign w:val="superscript"/>
        </w:rPr>
        <w:t>1</w:t>
      </w:r>
      <w:r>
        <w:t xml:space="preserve"> identifying all service lines of unknown composition.</w:t>
      </w:r>
    </w:p>
    <w:p w14:paraId="0E617290" w14:textId="77777777" w:rsidR="00B140D7" w:rsidRDefault="00B140D7" w:rsidP="00B140D7">
      <w:r>
        <w:tab/>
      </w:r>
      <w:r>
        <w:rPr>
          <w:rFonts w:ascii="Albertus Extra Bold" w:hAnsi="Albertus Extra Bold"/>
          <w:b/>
          <w:vertAlign w:val="superscript"/>
        </w:rPr>
        <w:t>1</w:t>
      </w:r>
      <w:r>
        <w:rPr>
          <w:u w:val="single"/>
        </w:rPr>
        <w:t>d.</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use historical building records and other available information, including data from the American Water Works Association or other industry research groups, to determine the likelihood of the presence of lead service lines in all portions of its service area</w:t>
      </w:r>
      <w:r>
        <w:rPr>
          <w:rFonts w:ascii="Albertus Extra Bold" w:hAnsi="Albertus Extra Bold"/>
          <w:b/>
          <w:vertAlign w:val="superscript"/>
        </w:rPr>
        <w:t>1</w:t>
      </w:r>
      <w:r>
        <w:rPr>
          <w:u w:val="single"/>
        </w:rPr>
        <w:t>, as provided by this section</w:t>
      </w:r>
      <w:r>
        <w:rPr>
          <w:rFonts w:ascii="Albertus Extra Bold" w:hAnsi="Albertus Extra Bold"/>
          <w:b/>
          <w:vertAlign w:val="superscript"/>
        </w:rPr>
        <w:t>1</w:t>
      </w:r>
      <w:r>
        <w:t>.</w:t>
      </w:r>
    </w:p>
    <w:p w14:paraId="4B74C3C5" w14:textId="77777777" w:rsidR="00B140D7" w:rsidRDefault="00B140D7" w:rsidP="00B140D7">
      <w:pPr>
        <w:rPr>
          <w:u w:val="single"/>
        </w:rPr>
      </w:pPr>
      <w:r>
        <w:tab/>
      </w:r>
      <w:r>
        <w:rPr>
          <w:rFonts w:ascii="Albertus Extra Bold" w:hAnsi="Albertus Extra Bold"/>
          <w:b/>
          <w:vertAlign w:val="superscript"/>
        </w:rPr>
        <w:t>1</w:t>
      </w:r>
      <w:r w:rsidRPr="00404E00">
        <w:rPr>
          <w:rFonts w:ascii="Albertus Extra Bold" w:hAnsi="Albertus Extra Bold"/>
          <w:b/>
        </w:rPr>
        <w:t>[</w:t>
      </w:r>
      <w:r>
        <w:t>After</w:t>
      </w:r>
      <w:r w:rsidRPr="00404E00">
        <w:rPr>
          <w:rFonts w:ascii="Albertus Extra Bold" w:hAnsi="Albertus Extra Bold"/>
          <w:b/>
        </w:rPr>
        <w:t>]</w:t>
      </w:r>
      <w:r>
        <w:t xml:space="preserve"> </w:t>
      </w:r>
      <w:r>
        <w:rPr>
          <w:u w:val="single"/>
        </w:rPr>
        <w:t>e.  Following</w:t>
      </w:r>
      <w:r>
        <w:rPr>
          <w:rFonts w:ascii="Albertus Extra Bold" w:hAnsi="Albertus Extra Bold"/>
          <w:b/>
          <w:vertAlign w:val="superscript"/>
        </w:rPr>
        <w:t>1</w:t>
      </w:r>
      <w:r>
        <w:t xml:space="preserve"> the submission of the initial service line inventory </w:t>
      </w:r>
      <w:r>
        <w:rPr>
          <w:rFonts w:ascii="Albertus Extra Bold" w:hAnsi="Albertus Extra Bold"/>
          <w:b/>
          <w:vertAlign w:val="superscript"/>
        </w:rPr>
        <w:t>1</w:t>
      </w:r>
      <w:r>
        <w:rPr>
          <w:u w:val="single"/>
        </w:rPr>
        <w:t>pursuant to subsection c. of this section</w:t>
      </w:r>
      <w:r>
        <w:rPr>
          <w:rFonts w:ascii="Albertus Extra Bold" w:hAnsi="Albertus Extra Bold"/>
          <w:b/>
          <w:vertAlign w:val="superscript"/>
        </w:rPr>
        <w:t>1</w:t>
      </w:r>
      <w:r>
        <w:t xml:space="preserve">,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in the State shall continue the inventory process and utilize every reasonable method available to locate all lead service lines within its service area.  This process shall include, but shall not be limited to</w:t>
      </w:r>
      <w:r>
        <w:rPr>
          <w:rFonts w:ascii="Albertus Extra Bold" w:hAnsi="Albertus Extra Bold"/>
          <w:b/>
          <w:vertAlign w:val="superscript"/>
        </w:rPr>
        <w:t>1</w:t>
      </w:r>
      <w:r w:rsidRPr="00404E00">
        <w:rPr>
          <w:rFonts w:ascii="Albertus Extra Bold" w:hAnsi="Albertus Extra Bold"/>
          <w:b/>
        </w:rPr>
        <w:t>[</w:t>
      </w:r>
      <w:r>
        <w:t>,</w:t>
      </w:r>
      <w:r w:rsidRPr="00404E00">
        <w:rPr>
          <w:rFonts w:ascii="Albertus Extra Bold" w:hAnsi="Albertus Extra Bold"/>
          <w:b/>
        </w:rPr>
        <w:t>]</w:t>
      </w:r>
      <w:r>
        <w:rPr>
          <w:u w:val="single"/>
        </w:rPr>
        <w:t xml:space="preserve">:  </w:t>
      </w:r>
    </w:p>
    <w:p w14:paraId="59874504" w14:textId="77777777" w:rsidR="00B140D7" w:rsidRDefault="00B140D7" w:rsidP="00B140D7">
      <w:r w:rsidRPr="002E2EB3">
        <w:tab/>
      </w:r>
      <w:r>
        <w:rPr>
          <w:u w:val="single"/>
        </w:rPr>
        <w:t>(1)</w:t>
      </w:r>
      <w:r>
        <w:rPr>
          <w:rFonts w:ascii="Albertus Extra Bold" w:hAnsi="Albertus Extra Bold"/>
          <w:b/>
          <w:vertAlign w:val="superscript"/>
        </w:rPr>
        <w:t>1</w:t>
      </w:r>
      <w:r>
        <w:t xml:space="preserve">  visual inspection during planned maintenance, meter replacement, and main replacement projects</w:t>
      </w:r>
      <w:r>
        <w:rPr>
          <w:rFonts w:ascii="Albertus Extra Bold" w:hAnsi="Albertus Extra Bold"/>
          <w:b/>
          <w:vertAlign w:val="superscript"/>
        </w:rPr>
        <w:t>1</w:t>
      </w:r>
      <w:r w:rsidRPr="00404E00">
        <w:rPr>
          <w:rFonts w:ascii="Albertus Extra Bold" w:hAnsi="Albertus Extra Bold"/>
          <w:b/>
        </w:rPr>
        <w:t>[</w:t>
      </w:r>
      <w:r>
        <w:t>,</w:t>
      </w:r>
      <w:r w:rsidRPr="00404E00">
        <w:rPr>
          <w:rFonts w:ascii="Albertus Extra Bold" w:hAnsi="Albertus Extra Bold"/>
          <w:b/>
        </w:rPr>
        <w:t>]</w:t>
      </w:r>
      <w:r>
        <w:rPr>
          <w:u w:val="single"/>
        </w:rPr>
        <w:t>;</w:t>
      </w:r>
      <w:r>
        <w:rPr>
          <w:rFonts w:ascii="Albertus Extra Bold" w:hAnsi="Albertus Extra Bold"/>
          <w:b/>
          <w:vertAlign w:val="superscript"/>
        </w:rPr>
        <w:t>1</w:t>
      </w:r>
      <w:r>
        <w:t xml:space="preserve"> and </w:t>
      </w:r>
    </w:p>
    <w:p w14:paraId="356F8C3C" w14:textId="77777777" w:rsidR="00B140D7" w:rsidRDefault="00B140D7" w:rsidP="00B140D7">
      <w:r>
        <w:tab/>
      </w:r>
      <w:r>
        <w:rPr>
          <w:rFonts w:ascii="Albertus Extra Bold" w:hAnsi="Albertus Extra Bold"/>
          <w:b/>
          <w:vertAlign w:val="superscript"/>
        </w:rPr>
        <w:t>1</w:t>
      </w:r>
      <w:r>
        <w:rPr>
          <w:u w:val="single"/>
        </w:rPr>
        <w:t>(2)  the solicitation and receipt of comments, complaints, and other</w:t>
      </w:r>
      <w:r>
        <w:rPr>
          <w:rFonts w:ascii="Albertus Extra Bold" w:hAnsi="Albertus Extra Bold"/>
          <w:b/>
          <w:vertAlign w:val="superscript"/>
        </w:rPr>
        <w:t>1</w:t>
      </w:r>
      <w:r>
        <w:t xml:space="preserve"> input </w:t>
      </w:r>
      <w:r>
        <w:rPr>
          <w:rFonts w:ascii="Albertus Extra Bold" w:hAnsi="Albertus Extra Bold"/>
          <w:b/>
          <w:vertAlign w:val="superscript"/>
        </w:rPr>
        <w:t>1</w:t>
      </w:r>
      <w:r w:rsidRPr="00404E00">
        <w:rPr>
          <w:rFonts w:ascii="Albertus Extra Bold" w:hAnsi="Albertus Extra Bold"/>
          <w:b/>
        </w:rPr>
        <w:t>[</w:t>
      </w:r>
      <w:r>
        <w:t>that the public water system requests</w:t>
      </w:r>
      <w:r w:rsidRPr="00404E00">
        <w:rPr>
          <w:rFonts w:ascii="Albertus Extra Bold" w:hAnsi="Albertus Extra Bold"/>
          <w:b/>
        </w:rPr>
        <w:t>]</w:t>
      </w:r>
      <w:r>
        <w:rPr>
          <w:rFonts w:ascii="Albertus Extra Bold" w:hAnsi="Albertus Extra Bold"/>
          <w:b/>
          <w:vertAlign w:val="superscript"/>
        </w:rPr>
        <w:t>1</w:t>
      </w:r>
      <w:r>
        <w:t xml:space="preserve"> from </w:t>
      </w:r>
      <w:r>
        <w:rPr>
          <w:rFonts w:ascii="Albertus Extra Bold" w:hAnsi="Albertus Extra Bold"/>
          <w:b/>
          <w:vertAlign w:val="superscript"/>
        </w:rPr>
        <w:t>1</w:t>
      </w:r>
      <w:r w:rsidRPr="00404E00">
        <w:rPr>
          <w:rFonts w:ascii="Albertus Extra Bold" w:hAnsi="Albertus Extra Bold"/>
          <w:b/>
        </w:rPr>
        <w:t>[</w:t>
      </w:r>
      <w:r>
        <w:t>its</w:t>
      </w:r>
      <w:r w:rsidRPr="00404E00">
        <w:rPr>
          <w:rFonts w:ascii="Albertus Extra Bold" w:hAnsi="Albertus Extra Bold"/>
          <w:b/>
        </w:rPr>
        <w:t>]</w:t>
      </w:r>
      <w:r>
        <w:rPr>
          <w:rFonts w:ascii="Albertus Extra Bold" w:hAnsi="Albertus Extra Bold"/>
          <w:b/>
          <w:vertAlign w:val="superscript"/>
        </w:rPr>
        <w:t>1</w:t>
      </w:r>
      <w:r>
        <w:t xml:space="preserve"> customers </w:t>
      </w:r>
      <w:r>
        <w:rPr>
          <w:rFonts w:ascii="Albertus Extra Bold" w:hAnsi="Albertus Extra Bold"/>
          <w:b/>
          <w:vertAlign w:val="superscript"/>
        </w:rPr>
        <w:t>1</w:t>
      </w:r>
      <w:r>
        <w:rPr>
          <w:u w:val="single"/>
        </w:rPr>
        <w:t>and non-paying consumers in the service area</w:t>
      </w:r>
      <w:r>
        <w:rPr>
          <w:rFonts w:ascii="Albertus Extra Bold" w:hAnsi="Albertus Extra Bold"/>
          <w:b/>
          <w:vertAlign w:val="superscript"/>
        </w:rPr>
        <w:t>1</w:t>
      </w:r>
      <w:r>
        <w:t xml:space="preserve">.  </w:t>
      </w:r>
    </w:p>
    <w:p w14:paraId="1363B536" w14:textId="77777777" w:rsidR="00B140D7" w:rsidRDefault="00B140D7" w:rsidP="00B140D7">
      <w:r>
        <w:tab/>
      </w:r>
      <w:r>
        <w:rPr>
          <w:rFonts w:ascii="Albertus Extra Bold" w:hAnsi="Albertus Extra Bold"/>
          <w:b/>
          <w:vertAlign w:val="superscript"/>
        </w:rPr>
        <w:t>1</w:t>
      </w:r>
      <w:r w:rsidRPr="00404E00">
        <w:rPr>
          <w:rFonts w:ascii="Albertus Extra Bold" w:hAnsi="Albertus Extra Bold"/>
          <w:b/>
        </w:rPr>
        <w:t>[</w:t>
      </w:r>
      <w:r>
        <w:t>d.</w:t>
      </w:r>
      <w:r w:rsidRPr="00404E00">
        <w:rPr>
          <w:rFonts w:ascii="Albertus Extra Bold" w:hAnsi="Albertus Extra Bold"/>
          <w:b/>
        </w:rPr>
        <w:t>]</w:t>
      </w:r>
      <w:r>
        <w:t xml:space="preserve"> </w:t>
      </w:r>
      <w:r>
        <w:rPr>
          <w:u w:val="single"/>
        </w:rPr>
        <w:t>f.  (1)</w:t>
      </w:r>
      <w:r>
        <w:rPr>
          <w:rFonts w:ascii="Albertus Extra Bold" w:hAnsi="Albertus Extra Bold"/>
          <w:b/>
          <w:vertAlign w:val="superscript"/>
        </w:rPr>
        <w:t>1</w:t>
      </w:r>
      <w:r>
        <w:t xml:space="preserve">  No later than one year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 updated inventory of </w:t>
      </w:r>
      <w:r>
        <w:rPr>
          <w:rFonts w:ascii="Albertus Extra Bold" w:hAnsi="Albertus Extra Bold"/>
          <w:b/>
          <w:vertAlign w:val="superscript"/>
        </w:rPr>
        <w:t>1</w:t>
      </w:r>
      <w:r>
        <w:rPr>
          <w:u w:val="single"/>
        </w:rPr>
        <w:t>service lines in</w:t>
      </w:r>
      <w:r>
        <w:rPr>
          <w:rFonts w:ascii="Albertus Extra Bold" w:hAnsi="Albertus Extra Bold"/>
          <w:b/>
          <w:vertAlign w:val="superscript"/>
        </w:rPr>
        <w:t>1</w:t>
      </w:r>
      <w:r>
        <w:t xml:space="preserve"> its service </w:t>
      </w:r>
      <w:r>
        <w:rPr>
          <w:rFonts w:ascii="Albertus Extra Bold" w:hAnsi="Albertus Extra Bold"/>
          <w:b/>
          <w:vertAlign w:val="superscript"/>
        </w:rPr>
        <w:t>1</w:t>
      </w:r>
      <w:r w:rsidRPr="00404E00">
        <w:rPr>
          <w:rFonts w:ascii="Albertus Extra Bold" w:hAnsi="Albertus Extra Bold"/>
          <w:b/>
        </w:rPr>
        <w:t>[</w:t>
      </w:r>
      <w:r>
        <w:t>territory that meets the requirements of</w:t>
      </w:r>
      <w:r w:rsidRPr="00404E00">
        <w:rPr>
          <w:rFonts w:ascii="Albertus Extra Bold" w:hAnsi="Albertus Extra Bold"/>
          <w:b/>
        </w:rPr>
        <w:t>]</w:t>
      </w:r>
      <w:r w:rsidRPr="003E7568">
        <w:t xml:space="preserve"> </w:t>
      </w:r>
      <w:r>
        <w:rPr>
          <w:u w:val="single"/>
        </w:rPr>
        <w:t>area.  The updated inventory shall contain the information required by</w:t>
      </w:r>
      <w:r>
        <w:rPr>
          <w:rFonts w:ascii="Albertus Extra Bold" w:hAnsi="Albertus Extra Bold"/>
          <w:b/>
          <w:vertAlign w:val="superscript"/>
        </w:rPr>
        <w:t>1</w:t>
      </w:r>
      <w:r>
        <w:t xml:space="preserve"> subsection c. of this section</w:t>
      </w:r>
      <w:r>
        <w:rPr>
          <w:rFonts w:ascii="Albertus Extra Bold" w:hAnsi="Albertus Extra Bold"/>
          <w:b/>
          <w:vertAlign w:val="superscript"/>
        </w:rPr>
        <w:t>1</w:t>
      </w:r>
      <w:r w:rsidRPr="00404E00">
        <w:rPr>
          <w:rFonts w:ascii="Albertus Extra Bold" w:hAnsi="Albertus Extra Bold"/>
          <w:b/>
        </w:rPr>
        <w:t>[</w:t>
      </w:r>
      <w:r>
        <w:t>.  The updated inventory shall also contain the following information</w:t>
      </w:r>
      <w:r w:rsidRPr="00404E00">
        <w:rPr>
          <w:rFonts w:ascii="Albertus Extra Bold" w:hAnsi="Albertus Extra Bold"/>
          <w:b/>
        </w:rPr>
        <w:t>]</w:t>
      </w:r>
      <w:r>
        <w:rPr>
          <w:u w:val="single"/>
        </w:rPr>
        <w:t>, and shall additionally include</w:t>
      </w:r>
      <w:r>
        <w:rPr>
          <w:rFonts w:ascii="Albertus Extra Bold" w:hAnsi="Albertus Extra Bold"/>
          <w:b/>
          <w:vertAlign w:val="superscript"/>
        </w:rPr>
        <w:t>1</w:t>
      </w:r>
      <w:r>
        <w:t>:</w:t>
      </w:r>
    </w:p>
    <w:p w14:paraId="732BA32B" w14:textId="77777777" w:rsidR="00B140D7" w:rsidRDefault="00B140D7" w:rsidP="00B140D7">
      <w:r>
        <w:tab/>
      </w:r>
      <w:r>
        <w:rPr>
          <w:rFonts w:ascii="Albertus Extra Bold" w:hAnsi="Albertus Extra Bold"/>
          <w:b/>
          <w:vertAlign w:val="superscript"/>
        </w:rPr>
        <w:t>1</w:t>
      </w:r>
      <w:r w:rsidRPr="003E7568">
        <w:rPr>
          <w:rFonts w:ascii="Albertus Extra Bold" w:hAnsi="Albertus Extra Bold"/>
          <w:b/>
        </w:rPr>
        <w:t>[</w:t>
      </w:r>
      <w:r>
        <w:t>(1)</w:t>
      </w:r>
      <w:r w:rsidRPr="003E7568">
        <w:rPr>
          <w:rFonts w:ascii="Albertus Extra Bold" w:hAnsi="Albertus Extra Bold"/>
          <w:b/>
        </w:rPr>
        <w:t>]</w:t>
      </w:r>
      <w:r>
        <w:t xml:space="preserve"> </w:t>
      </w:r>
      <w:r>
        <w:rPr>
          <w:u w:val="single"/>
        </w:rPr>
        <w:t>(a)</w:t>
      </w:r>
      <w:r>
        <w:rPr>
          <w:u w:val="single"/>
        </w:rPr>
        <w:tab/>
        <w:t>for each service line suspected of containing lead,</w:t>
      </w:r>
      <w:r>
        <w:rPr>
          <w:rFonts w:ascii="Albertus Extra Bold" w:hAnsi="Albertus Extra Bold"/>
          <w:b/>
          <w:vertAlign w:val="superscript"/>
        </w:rPr>
        <w:t>1</w:t>
      </w:r>
      <w:r>
        <w:t xml:space="preserve"> supporting information detailing the </w:t>
      </w:r>
      <w:r>
        <w:rPr>
          <w:rFonts w:ascii="Albertus Extra Bold" w:hAnsi="Albertus Extra Bold"/>
          <w:b/>
          <w:vertAlign w:val="superscript"/>
        </w:rPr>
        <w:t>1</w:t>
      </w:r>
      <w:r w:rsidRPr="008A5B00">
        <w:rPr>
          <w:rFonts w:ascii="Albertus Extra Bold" w:hAnsi="Albertus Extra Bold"/>
          <w:b/>
        </w:rPr>
        <w:t>[</w:t>
      </w:r>
      <w:r>
        <w:t>reasoning behind the identification of</w:t>
      </w:r>
      <w:r w:rsidRPr="008A5B00">
        <w:rPr>
          <w:rFonts w:ascii="Albertus Extra Bold" w:hAnsi="Albertus Extra Bold"/>
          <w:b/>
        </w:rPr>
        <w:t>]</w:t>
      </w:r>
      <w:r>
        <w:t xml:space="preserve"> </w:t>
      </w:r>
      <w:r>
        <w:rPr>
          <w:u w:val="single"/>
        </w:rPr>
        <w:t>the reasons why</w:t>
      </w:r>
      <w:r>
        <w:rPr>
          <w:rFonts w:ascii="Albertus Extra Bold" w:hAnsi="Albertus Extra Bold"/>
          <w:b/>
          <w:vertAlign w:val="superscript"/>
        </w:rPr>
        <w:t>1</w:t>
      </w:r>
      <w:r>
        <w:t xml:space="preserve"> each </w:t>
      </w:r>
      <w:r>
        <w:rPr>
          <w:rFonts w:ascii="Albertus Extra Bold" w:hAnsi="Albertus Extra Bold"/>
          <w:b/>
          <w:vertAlign w:val="superscript"/>
        </w:rPr>
        <w:t>1</w:t>
      </w:r>
      <w:r>
        <w:rPr>
          <w:u w:val="single"/>
        </w:rPr>
        <w:t>such</w:t>
      </w:r>
      <w:r>
        <w:rPr>
          <w:rFonts w:ascii="Albertus Extra Bold" w:hAnsi="Albertus Extra Bold"/>
          <w:b/>
          <w:vertAlign w:val="superscript"/>
        </w:rPr>
        <w:t>1</w:t>
      </w:r>
      <w:r>
        <w:t xml:space="preserve"> service line </w:t>
      </w:r>
      <w:r>
        <w:rPr>
          <w:rFonts w:ascii="Albertus Extra Bold" w:hAnsi="Albertus Extra Bold"/>
          <w:b/>
          <w:vertAlign w:val="superscript"/>
        </w:rPr>
        <w:t>1</w:t>
      </w:r>
      <w:r w:rsidRPr="008A5B00">
        <w:rPr>
          <w:rFonts w:ascii="Albertus Extra Bold" w:hAnsi="Albertus Extra Bold"/>
          <w:b/>
        </w:rPr>
        <w:t>[</w:t>
      </w:r>
      <w:r>
        <w:t>identified as being suspected of containing</w:t>
      </w:r>
      <w:r w:rsidRPr="008A5B00">
        <w:rPr>
          <w:rFonts w:ascii="Albertus Extra Bold" w:hAnsi="Albertus Extra Bold"/>
          <w:b/>
        </w:rPr>
        <w:t>]</w:t>
      </w:r>
      <w:r>
        <w:t xml:space="preserve"> </w:t>
      </w:r>
      <w:r>
        <w:rPr>
          <w:u w:val="single"/>
        </w:rPr>
        <w:t>is believed to contain</w:t>
      </w:r>
      <w:r>
        <w:rPr>
          <w:rFonts w:ascii="Albertus Extra Bold" w:hAnsi="Albertus Extra Bold"/>
          <w:b/>
          <w:vertAlign w:val="superscript"/>
        </w:rPr>
        <w:t>1</w:t>
      </w:r>
      <w:r>
        <w:t xml:space="preserve"> lead; and</w:t>
      </w:r>
    </w:p>
    <w:p w14:paraId="6C1F9E8E" w14:textId="77777777" w:rsidR="00B140D7" w:rsidRDefault="00B140D7" w:rsidP="00B140D7">
      <w:r>
        <w:tab/>
      </w:r>
      <w:r>
        <w:rPr>
          <w:rFonts w:ascii="Albertus Extra Bold" w:hAnsi="Albertus Extra Bold"/>
          <w:b/>
          <w:vertAlign w:val="superscript"/>
        </w:rPr>
        <w:t>1</w:t>
      </w:r>
      <w:r w:rsidRPr="003E7568">
        <w:rPr>
          <w:rFonts w:ascii="Albertus Extra Bold" w:hAnsi="Albertus Extra Bold"/>
          <w:b/>
        </w:rPr>
        <w:t>[</w:t>
      </w:r>
      <w:r>
        <w:t>(2)</w:t>
      </w:r>
      <w:r w:rsidRPr="003E7568">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for each service line identified as being of unknown composition, a description detailing the steps undertaken to determine </w:t>
      </w:r>
      <w:r>
        <w:rPr>
          <w:rFonts w:ascii="Albertus Extra Bold" w:hAnsi="Albertus Extra Bold"/>
          <w:b/>
          <w:vertAlign w:val="superscript"/>
        </w:rPr>
        <w:t>1</w:t>
      </w:r>
      <w:r w:rsidRPr="008A5B00">
        <w:rPr>
          <w:rFonts w:ascii="Albertus Extra Bold" w:hAnsi="Albertus Extra Bold"/>
          <w:b/>
        </w:rPr>
        <w:t>[</w:t>
      </w:r>
      <w:r>
        <w:t>if</w:t>
      </w:r>
      <w:r w:rsidRPr="008A5B00">
        <w:rPr>
          <w:rFonts w:ascii="Albertus Extra Bold" w:hAnsi="Albertus Extra Bold"/>
          <w:b/>
        </w:rPr>
        <w:t>]</w:t>
      </w:r>
      <w:r>
        <w:t xml:space="preserve"> </w:t>
      </w:r>
      <w:r>
        <w:rPr>
          <w:u w:val="single"/>
        </w:rPr>
        <w:t>whether</w:t>
      </w:r>
      <w:r>
        <w:rPr>
          <w:rFonts w:ascii="Albertus Extra Bold" w:hAnsi="Albertus Extra Bold"/>
          <w:b/>
          <w:vertAlign w:val="superscript"/>
        </w:rPr>
        <w:t>1</w:t>
      </w:r>
      <w:r>
        <w:t xml:space="preserve"> the line contains lead.</w:t>
      </w:r>
    </w:p>
    <w:p w14:paraId="1412AA32" w14:textId="77777777" w:rsidR="00B140D7" w:rsidRDefault="00B140D7" w:rsidP="00B140D7">
      <w:r>
        <w:tab/>
      </w:r>
      <w:r>
        <w:rPr>
          <w:rFonts w:ascii="Albertus Extra Bold" w:hAnsi="Albertus Extra Bold"/>
          <w:b/>
          <w:vertAlign w:val="superscript"/>
        </w:rPr>
        <w:t>1</w:t>
      </w:r>
      <w:r>
        <w:rPr>
          <w:u w:val="single"/>
        </w:rPr>
        <w:t>(2)</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keep the department informed of its progress pursuant to this subsection </w:t>
      </w:r>
      <w:r>
        <w:rPr>
          <w:rFonts w:ascii="Albertus Extra Bold" w:hAnsi="Albertus Extra Bold"/>
          <w:b/>
          <w:vertAlign w:val="superscript"/>
        </w:rPr>
        <w:t>1</w:t>
      </w:r>
      <w:r w:rsidRPr="003E3A8C">
        <w:rPr>
          <w:rFonts w:ascii="Albertus Extra Bold" w:hAnsi="Albertus Extra Bold"/>
          <w:b/>
        </w:rPr>
        <w:t>[</w:t>
      </w:r>
      <w:r>
        <w:t>and shall continue</w:t>
      </w:r>
      <w:r w:rsidRPr="003E3A8C">
        <w:t xml:space="preserve"> </w:t>
      </w:r>
      <w:r>
        <w:t>to adhere</w:t>
      </w:r>
      <w:r w:rsidRPr="003E3A8C">
        <w:rPr>
          <w:rFonts w:ascii="Albertus Extra Bold" w:hAnsi="Albertus Extra Bold"/>
          <w:b/>
        </w:rPr>
        <w:t>]</w:t>
      </w:r>
      <w:r>
        <w:rPr>
          <w:u w:val="single"/>
        </w:rPr>
        <w:t>, through the annual reports submitted pursuant</w:t>
      </w:r>
      <w:r>
        <w:rPr>
          <w:rFonts w:ascii="Albertus Extra Bold" w:hAnsi="Albertus Extra Bold"/>
          <w:b/>
          <w:vertAlign w:val="superscript"/>
        </w:rPr>
        <w:t>1</w:t>
      </w:r>
      <w:r>
        <w:t xml:space="preserve"> to the provisions of section 7 of this act.  If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exhausts all other methods of identifying a service line, including the use of new technologies that become available, the department may require excavation</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as necessary, to identify the service line.</w:t>
      </w:r>
    </w:p>
    <w:p w14:paraId="2B17F657" w14:textId="77777777" w:rsidR="00B140D7" w:rsidRDefault="00B140D7" w:rsidP="00B140D7">
      <w:r>
        <w:tab/>
      </w:r>
      <w:r>
        <w:rPr>
          <w:rFonts w:ascii="Albertus Extra Bold" w:hAnsi="Albertus Extra Bold"/>
          <w:b/>
          <w:vertAlign w:val="superscript"/>
        </w:rPr>
        <w:t>1</w:t>
      </w:r>
      <w:r w:rsidRPr="008A5B00">
        <w:rPr>
          <w:rFonts w:ascii="Albertus Extra Bold" w:hAnsi="Albertus Extra Bold"/>
          <w:b/>
        </w:rPr>
        <w:t>[</w:t>
      </w:r>
      <w:r>
        <w:t>e.</w:t>
      </w:r>
      <w:r w:rsidRPr="008A5B00">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Beginning two years after the effective date of this act, </w:t>
      </w:r>
      <w:r>
        <w:rPr>
          <w:rFonts w:ascii="Albertus Extra Bold" w:hAnsi="Albertus Extra Bold"/>
          <w:b/>
          <w:vertAlign w:val="superscript"/>
        </w:rPr>
        <w:t>1</w:t>
      </w:r>
      <w:r>
        <w:rPr>
          <w:u w:val="single"/>
        </w:rPr>
        <w:t>and until such time as all lead service lines have been replaced in accordance with this act,</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annually submit to the department:</w:t>
      </w:r>
    </w:p>
    <w:p w14:paraId="51522798" w14:textId="77777777" w:rsidR="00B140D7" w:rsidRDefault="00B140D7" w:rsidP="00B140D7">
      <w:r>
        <w:tab/>
        <w:t>(1)</w:t>
      </w:r>
      <w:r>
        <w:tab/>
        <w:t xml:space="preserve">an updated service line inventory that meets the requirements of </w:t>
      </w:r>
      <w:r>
        <w:rPr>
          <w:rFonts w:ascii="Albertus Extra Bold" w:hAnsi="Albertus Extra Bold"/>
          <w:b/>
          <w:vertAlign w:val="superscript"/>
        </w:rPr>
        <w:t>1</w:t>
      </w:r>
      <w:r w:rsidRPr="008A5B00">
        <w:rPr>
          <w:rFonts w:ascii="Albertus Extra Bold" w:hAnsi="Albertus Extra Bold"/>
          <w:b/>
        </w:rPr>
        <w:t>[</w:t>
      </w:r>
      <w:r>
        <w:t>subsections c. and d.</w:t>
      </w:r>
      <w:r w:rsidRPr="008A5B00">
        <w:rPr>
          <w:rFonts w:ascii="Albertus Extra Bold" w:hAnsi="Albertus Extra Bold"/>
          <w:b/>
        </w:rPr>
        <w:t>]</w:t>
      </w:r>
      <w:r>
        <w:t xml:space="preserve"> </w:t>
      </w:r>
      <w:r>
        <w:rPr>
          <w:u w:val="single"/>
        </w:rPr>
        <w:t>subsection f.</w:t>
      </w:r>
      <w:r>
        <w:rPr>
          <w:rFonts w:ascii="Albertus Extra Bold" w:hAnsi="Albertus Extra Bold"/>
          <w:b/>
          <w:vertAlign w:val="superscript"/>
        </w:rPr>
        <w:t>1</w:t>
      </w:r>
      <w:r>
        <w:t xml:space="preserve"> of this section; and</w:t>
      </w:r>
    </w:p>
    <w:p w14:paraId="57C5D0B4" w14:textId="77777777" w:rsidR="00B140D7" w:rsidRDefault="00B140D7" w:rsidP="00B140D7">
      <w:r>
        <w:tab/>
        <w:t>(2)</w:t>
      </w:r>
      <w:r>
        <w:tab/>
        <w:t xml:space="preserve">a </w:t>
      </w:r>
      <w:r>
        <w:rPr>
          <w:rFonts w:ascii="Albertus Extra Bold" w:hAnsi="Albertus Extra Bold"/>
          <w:b/>
          <w:vertAlign w:val="superscript"/>
        </w:rPr>
        <w:t>1</w:t>
      </w:r>
      <w:r w:rsidRPr="008A5B00">
        <w:rPr>
          <w:rFonts w:ascii="Albertus Extra Bold" w:hAnsi="Albertus Extra Bold"/>
          <w:b/>
        </w:rPr>
        <w:t>[</w:t>
      </w:r>
      <w:r>
        <w:t>certification</w:t>
      </w:r>
      <w:r w:rsidRPr="008A5B00">
        <w:rPr>
          <w:rFonts w:ascii="Albertus Extra Bold" w:hAnsi="Albertus Extra Bold"/>
          <w:b/>
        </w:rPr>
        <w:t>]</w:t>
      </w:r>
      <w:r>
        <w:t xml:space="preserve"> </w:t>
      </w:r>
      <w:r>
        <w:rPr>
          <w:u w:val="single"/>
        </w:rPr>
        <w:t>statement certifying</w:t>
      </w:r>
      <w:r>
        <w:rPr>
          <w:rFonts w:ascii="Albertus Extra Bold" w:hAnsi="Albertus Extra Bold"/>
          <w:b/>
          <w:vertAlign w:val="superscript"/>
        </w:rPr>
        <w:t>1</w:t>
      </w:r>
      <w:r>
        <w:t xml:space="preserve"> that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is in compliance with the provisions of this act.</w:t>
      </w:r>
    </w:p>
    <w:p w14:paraId="5AE4651A" w14:textId="77777777" w:rsidR="00B140D7" w:rsidRDefault="00B140D7" w:rsidP="00B140D7">
      <w:r>
        <w:tab/>
      </w:r>
      <w:r>
        <w:rPr>
          <w:rFonts w:ascii="Albertus Extra Bold" w:hAnsi="Albertus Extra Bold"/>
          <w:b/>
          <w:vertAlign w:val="superscript"/>
        </w:rPr>
        <w:t>1</w:t>
      </w:r>
      <w:r w:rsidRPr="008A5B00">
        <w:rPr>
          <w:rFonts w:ascii="Albertus Extra Bold" w:hAnsi="Albertus Extra Bold"/>
          <w:b/>
        </w:rPr>
        <w:t>[</w:t>
      </w:r>
      <w:r>
        <w:t>f.</w:t>
      </w:r>
      <w:r w:rsidRPr="008A5B00">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provide its most recent service line inventory, upon request and at no cost, to appropriate State officials or to the local government officials of a municipality served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753FC9">
        <w:rPr>
          <w:rFonts w:ascii="Albertus Extra Bold" w:hAnsi="Albertus Extra Bold"/>
          <w:b/>
        </w:rPr>
        <w:t>[</w:t>
      </w:r>
      <w:r>
        <w:t>that serves more than 3,300 customers</w:t>
      </w:r>
      <w:r w:rsidRPr="00753FC9">
        <w:rPr>
          <w:rFonts w:ascii="Albertus Extra Bold" w:hAnsi="Albertus Extra Bold"/>
          <w:b/>
        </w:rPr>
        <w:t>]</w:t>
      </w:r>
      <w:r>
        <w:t xml:space="preserve"> shall make its most recent service line inventory available on its Internet website.  </w:t>
      </w:r>
      <w:r>
        <w:rPr>
          <w:rFonts w:ascii="Albertus Extra Bold" w:hAnsi="Albertus Extra Bold"/>
          <w:b/>
          <w:vertAlign w:val="superscript"/>
        </w:rPr>
        <w:t>1</w:t>
      </w:r>
      <w:r>
        <w:rPr>
          <w:u w:val="single"/>
        </w:rPr>
        <w:t>For public community water systems serving fewer than 3,300 customers, whenever an Internet website is not available, the public community water system shall make its most recent service line inventory available in another publicly accessible location.</w:t>
      </w:r>
      <w:r>
        <w:rPr>
          <w:rFonts w:ascii="Albertus Extra Bold" w:hAnsi="Albertus Extra Bold"/>
          <w:b/>
          <w:vertAlign w:val="superscript"/>
        </w:rPr>
        <w:t>1</w:t>
      </w:r>
    </w:p>
    <w:p w14:paraId="4F59FE70" w14:textId="0F0F9062" w:rsidR="00BA755E" w:rsidRDefault="00BA755E" w:rsidP="009C6BCF"/>
    <w:p w14:paraId="5C78BB79" w14:textId="77777777" w:rsidR="00131A8B" w:rsidRDefault="00131A8B" w:rsidP="00131A8B">
      <w:r>
        <w:tab/>
        <w:t>4.</w:t>
      </w:r>
      <w:r>
        <w:tab/>
        <w:t xml:space="preserve">a.  No later than 30 days after submitting an initial service line inventory to the department pursuant to subsection c. of section 3 of this act, and periodically thereafter as the department may require,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send, to each </w:t>
      </w:r>
      <w:r>
        <w:rPr>
          <w:rFonts w:ascii="Albertus Extra Bold" w:hAnsi="Albertus Extra Bold"/>
          <w:b/>
          <w:vertAlign w:val="superscript"/>
        </w:rPr>
        <w:t>1</w:t>
      </w:r>
      <w:r w:rsidRPr="00E56E56">
        <w:rPr>
          <w:rFonts w:ascii="Albertus Extra Bold" w:hAnsi="Albertus Extra Bold"/>
          <w:b/>
        </w:rPr>
        <w:t>[</w:t>
      </w:r>
      <w:r>
        <w:t>property owner and</w:t>
      </w:r>
      <w:r w:rsidRPr="00E56E56">
        <w:rPr>
          <w:rFonts w:ascii="Albertus Extra Bold" w:hAnsi="Albertus Extra Bold"/>
          <w:b/>
        </w:rPr>
        <w:t>]</w:t>
      </w:r>
      <w:r>
        <w:rPr>
          <w:rFonts w:ascii="Albertus Extra Bold" w:hAnsi="Albertus Extra Bold"/>
          <w:b/>
          <w:vertAlign w:val="superscript"/>
        </w:rPr>
        <w:t>1</w:t>
      </w:r>
      <w:r>
        <w:t xml:space="preserve"> customer </w:t>
      </w:r>
      <w:r>
        <w:rPr>
          <w:rFonts w:ascii="Albertus Extra Bold" w:hAnsi="Albertus Extra Bold"/>
          <w:b/>
          <w:vertAlign w:val="superscript"/>
        </w:rPr>
        <w:t>1</w:t>
      </w:r>
      <w:r>
        <w:rPr>
          <w:u w:val="single"/>
        </w:rPr>
        <w:t>and non-paying consumer</w:t>
      </w:r>
      <w:r>
        <w:rPr>
          <w:rFonts w:ascii="Albertus Extra Bold" w:hAnsi="Albertus Extra Bold"/>
          <w:b/>
          <w:vertAlign w:val="superscript"/>
        </w:rPr>
        <w:t>1</w:t>
      </w:r>
      <w:r>
        <w:t xml:space="preserve"> served by a lead service line </w:t>
      </w:r>
      <w:r>
        <w:rPr>
          <w:rFonts w:ascii="Albertus Extra Bold" w:hAnsi="Albertus Extra Bold"/>
          <w:b/>
          <w:vertAlign w:val="superscript"/>
        </w:rPr>
        <w:t>1</w:t>
      </w:r>
      <w:r w:rsidRPr="00FB6470">
        <w:rPr>
          <w:rFonts w:ascii="Albertus Extra Bold" w:hAnsi="Albertus Extra Bold"/>
          <w:b/>
        </w:rPr>
        <w:t>[</w:t>
      </w:r>
      <w:r>
        <w:t>or service line of unknown composition</w:t>
      </w:r>
      <w:r w:rsidRPr="00FB6470">
        <w:rPr>
          <w:rFonts w:ascii="Albertus Extra Bold" w:hAnsi="Albertus Extra Bold"/>
          <w:b/>
        </w:rPr>
        <w:t>]</w:t>
      </w:r>
      <w:r>
        <w:t xml:space="preserve"> </w:t>
      </w:r>
      <w:r>
        <w:rPr>
          <w:u w:val="single"/>
        </w:rPr>
        <w:t>in the service area, and to any off-site owner of property served by a lead service line in the service area</w:t>
      </w:r>
      <w:r>
        <w:rPr>
          <w:rFonts w:ascii="Albertus Extra Bold" w:hAnsi="Albertus Extra Bold"/>
          <w:b/>
          <w:vertAlign w:val="superscript"/>
        </w:rPr>
        <w:t>1</w:t>
      </w:r>
      <w:r>
        <w:t xml:space="preserve">, written notice of the composition of the service line.  </w:t>
      </w:r>
      <w:r>
        <w:rPr>
          <w:rFonts w:ascii="Albertus Extra Bold" w:hAnsi="Albertus Extra Bold"/>
          <w:b/>
          <w:vertAlign w:val="superscript"/>
        </w:rPr>
        <w:t>1</w:t>
      </w:r>
      <w:r w:rsidRPr="00FB6470">
        <w:rPr>
          <w:rFonts w:ascii="Albertus Extra Bold" w:hAnsi="Albertus Extra Bold"/>
          <w:b/>
        </w:rPr>
        <w:t>[</w:t>
      </w:r>
      <w:r>
        <w:t>The public water system shall determine if a landlord-tenant relationship exists at the premises being notified.  The public water system shall determine the names and addresses of each tenant, in order to provide the notice, by methods that shall include, but not be limited to, mailings to landlords requesting a list of tenants.  The utility shall provide copies of the notice to each head of household tenant.  The</w:t>
      </w:r>
      <w:r w:rsidRPr="00FB6470">
        <w:rPr>
          <w:rFonts w:ascii="Albertus Extra Bold" w:hAnsi="Albertus Extra Bold"/>
          <w:b/>
        </w:rPr>
        <w:t>]</w:t>
      </w:r>
      <w:r>
        <w:t xml:space="preserve"> </w:t>
      </w:r>
    </w:p>
    <w:p w14:paraId="1EBCF4C4" w14:textId="77777777" w:rsidR="00131A8B" w:rsidRDefault="00131A8B" w:rsidP="00131A8B">
      <w:pPr>
        <w:rPr>
          <w:u w:val="single"/>
        </w:rPr>
      </w:pPr>
      <w:r>
        <w:tab/>
      </w:r>
      <w:r>
        <w:rPr>
          <w:u w:val="single"/>
        </w:rPr>
        <w:t>b.</w:t>
      </w:r>
      <w:r>
        <w:rPr>
          <w:u w:val="single"/>
        </w:rPr>
        <w:tab/>
        <w:t>A</w:t>
      </w:r>
      <w:r>
        <w:rPr>
          <w:rFonts w:ascii="Albertus Extra Bold" w:hAnsi="Albertus Extra Bold"/>
          <w:b/>
          <w:vertAlign w:val="superscript"/>
        </w:rPr>
        <w:t>1</w:t>
      </w:r>
      <w:r>
        <w:t xml:space="preserve"> notice </w:t>
      </w:r>
      <w:r>
        <w:rPr>
          <w:rFonts w:ascii="Albertus Extra Bold" w:hAnsi="Albertus Extra Bold"/>
          <w:b/>
          <w:vertAlign w:val="superscript"/>
        </w:rPr>
        <w:t>1</w:t>
      </w:r>
      <w:r>
        <w:rPr>
          <w:u w:val="single"/>
        </w:rPr>
        <w:t>provided pursuant to this section</w:t>
      </w:r>
      <w:r>
        <w:rPr>
          <w:rFonts w:ascii="Albertus Extra Bold" w:hAnsi="Albertus Extra Bold"/>
          <w:b/>
          <w:vertAlign w:val="superscript"/>
        </w:rPr>
        <w:t>1</w:t>
      </w:r>
      <w:r>
        <w:t xml:space="preserve"> shall </w:t>
      </w:r>
      <w:r>
        <w:rPr>
          <w:rFonts w:ascii="Albertus Extra Bold" w:hAnsi="Albertus Extra Bold"/>
          <w:b/>
          <w:vertAlign w:val="superscript"/>
        </w:rPr>
        <w:t>1</w:t>
      </w:r>
      <w:r>
        <w:rPr>
          <w:u w:val="single"/>
        </w:rPr>
        <w:t xml:space="preserve">:  </w:t>
      </w:r>
    </w:p>
    <w:p w14:paraId="5206B495" w14:textId="77777777" w:rsidR="00131A8B" w:rsidRDefault="00131A8B" w:rsidP="00131A8B">
      <w:pPr>
        <w:rPr>
          <w:u w:val="single"/>
        </w:rPr>
      </w:pPr>
      <w:r w:rsidRPr="00BC5964">
        <w:tab/>
      </w:r>
      <w:r>
        <w:rPr>
          <w:u w:val="single"/>
        </w:rPr>
        <w:t>(1)</w:t>
      </w:r>
      <w:r>
        <w:rPr>
          <w:rFonts w:ascii="Albertus Extra Bold" w:hAnsi="Albertus Extra Bold"/>
          <w:b/>
          <w:vertAlign w:val="superscript"/>
        </w:rPr>
        <w:t>1</w:t>
      </w:r>
      <w:r>
        <w:t xml:space="preserve">  be 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by certified mail, </w:t>
      </w:r>
      <w:r>
        <w:rPr>
          <w:rFonts w:ascii="Albertus Extra Bold" w:hAnsi="Albertus Extra Bold"/>
          <w:b/>
          <w:vertAlign w:val="superscript"/>
        </w:rPr>
        <w:t>1</w:t>
      </w:r>
      <w:r w:rsidRPr="00FB6470">
        <w:rPr>
          <w:rFonts w:ascii="Albertus Extra Bold" w:hAnsi="Albertus Extra Bold"/>
          <w:b/>
        </w:rPr>
        <w:t>[</w:t>
      </w:r>
      <w:r>
        <w:t>in a separate mailing</w:t>
      </w:r>
      <w:r w:rsidRPr="00FB6470">
        <w:rPr>
          <w:rFonts w:ascii="Albertus Extra Bold" w:hAnsi="Albertus Extra Bold"/>
          <w:b/>
        </w:rPr>
        <w:t>]</w:t>
      </w:r>
      <w:r w:rsidRPr="00FB6470">
        <w:t xml:space="preserve"> </w:t>
      </w:r>
      <w:r>
        <w:rPr>
          <w:u w:val="single"/>
        </w:rPr>
        <w:t xml:space="preserve">to each residential, commercial, or </w:t>
      </w:r>
      <w:proofErr w:type="spellStart"/>
      <w:r>
        <w:rPr>
          <w:u w:val="single"/>
        </w:rPr>
        <w:t>instituional</w:t>
      </w:r>
      <w:proofErr w:type="spellEnd"/>
      <w:r>
        <w:rPr>
          <w:u w:val="single"/>
        </w:rPr>
        <w:t xml:space="preserve"> address affected by the known lead service line and addressed to the primary resident or commercial or institutional occupant thereof, as appropriate.  Notice shall be sent to all affected addresses, as provided in this paragraph, regardless of whether the resident or occupant is a system customer or is a non-paying consumer;</w:t>
      </w:r>
    </w:p>
    <w:p w14:paraId="664A8680" w14:textId="77777777" w:rsidR="00131A8B" w:rsidRDefault="00131A8B" w:rsidP="00131A8B">
      <w:r w:rsidRPr="00806846">
        <w:tab/>
      </w:r>
      <w:r>
        <w:rPr>
          <w:u w:val="single"/>
        </w:rPr>
        <w:t>(2)</w:t>
      </w:r>
      <w:r>
        <w:rPr>
          <w:u w:val="single"/>
        </w:rPr>
        <w:tab/>
        <w:t xml:space="preserve">be sent, by certified mail, to each off-site owner of property affected by the known lead service line and addressed to the property owner’s last known address, as determined through the review of local property tax and other available records; </w:t>
      </w:r>
      <w:r>
        <w:t xml:space="preserve">  </w:t>
      </w:r>
    </w:p>
    <w:p w14:paraId="5416DC8D" w14:textId="77777777" w:rsidR="00131A8B" w:rsidRDefault="00131A8B" w:rsidP="00131A8B">
      <w:pPr>
        <w:rPr>
          <w:u w:val="single"/>
        </w:rPr>
      </w:pPr>
      <w:r w:rsidRPr="00BC5964">
        <w:tab/>
      </w:r>
      <w:r>
        <w:rPr>
          <w:u w:val="single"/>
        </w:rPr>
        <w:t>(3)</w:t>
      </w:r>
      <w:r>
        <w:rPr>
          <w:u w:val="single"/>
        </w:rPr>
        <w:tab/>
        <w:t>be included in a mailing that is separate and distinct</w:t>
      </w:r>
      <w:r>
        <w:rPr>
          <w:rFonts w:ascii="Albertus Extra Bold" w:hAnsi="Albertus Extra Bold"/>
          <w:b/>
          <w:vertAlign w:val="superscript"/>
        </w:rPr>
        <w:t>1</w:t>
      </w:r>
      <w:r>
        <w:t xml:space="preserve"> from </w:t>
      </w:r>
      <w:r>
        <w:rPr>
          <w:rFonts w:ascii="Albertus Extra Bold" w:hAnsi="Albertus Extra Bold"/>
          <w:b/>
          <w:vertAlign w:val="superscript"/>
        </w:rPr>
        <w:t>1</w:t>
      </w:r>
      <w:r w:rsidRPr="003E3A8C">
        <w:rPr>
          <w:rFonts w:ascii="Albertus Extra Bold" w:hAnsi="Albertus Extra Bold"/>
          <w:b/>
        </w:rPr>
        <w:t>[</w:t>
      </w:r>
      <w:r>
        <w:t>the</w:t>
      </w:r>
      <w:r w:rsidRPr="003E3A8C">
        <w:rPr>
          <w:rFonts w:ascii="Albertus Extra Bold" w:hAnsi="Albertus Extra Bold"/>
          <w:b/>
        </w:rPr>
        <w:t>]</w:t>
      </w:r>
      <w:r>
        <w:t xml:space="preserve"> </w:t>
      </w:r>
      <w:r>
        <w:rPr>
          <w:u w:val="single"/>
        </w:rPr>
        <w:t>the water</w:t>
      </w:r>
      <w:r w:rsidRPr="00FB6470">
        <w:rPr>
          <w:rFonts w:ascii="Albertus Extra Bold" w:hAnsi="Albertus Extra Bold"/>
          <w:b/>
          <w:vertAlign w:val="superscript"/>
        </w:rPr>
        <w:t>1</w:t>
      </w:r>
      <w:r w:rsidRPr="00FB6470">
        <w:t xml:space="preserve"> </w:t>
      </w:r>
      <w:r>
        <w:t xml:space="preserve">bill </w:t>
      </w:r>
      <w:r>
        <w:rPr>
          <w:rFonts w:ascii="Albertus Extra Bold" w:hAnsi="Albertus Extra Bold"/>
          <w:b/>
          <w:vertAlign w:val="superscript"/>
        </w:rPr>
        <w:t>1</w:t>
      </w:r>
      <w:r>
        <w:rPr>
          <w:u w:val="single"/>
        </w:rPr>
        <w:t>that is issued for the property</w:t>
      </w:r>
      <w:r>
        <w:rPr>
          <w:rFonts w:ascii="Albertus Extra Bold" w:hAnsi="Albertus Extra Bold"/>
          <w:b/>
          <w:vertAlign w:val="superscript"/>
        </w:rPr>
        <w:t>1</w:t>
      </w:r>
      <w:r>
        <w:t xml:space="preserve">.  The </w:t>
      </w:r>
      <w:r>
        <w:rPr>
          <w:rFonts w:ascii="Albertus Extra Bold" w:hAnsi="Albertus Extra Bold"/>
          <w:b/>
          <w:vertAlign w:val="superscript"/>
        </w:rPr>
        <w:t>1</w:t>
      </w:r>
      <w:r w:rsidRPr="00D97639">
        <w:rPr>
          <w:rFonts w:ascii="Albertus Extra Bold" w:hAnsi="Albertus Extra Bold"/>
          <w:b/>
        </w:rPr>
        <w:t>[</w:t>
      </w:r>
      <w:r>
        <w:t>notice shall be in a form and manner as determined by the department, and shall</w:t>
      </w:r>
      <w:r w:rsidRPr="00D97639">
        <w:rPr>
          <w:rFonts w:ascii="Albertus Extra Bold" w:hAnsi="Albertus Extra Bold"/>
          <w:b/>
        </w:rPr>
        <w:t>]</w:t>
      </w:r>
      <w:r w:rsidRPr="00BC5964">
        <w:t xml:space="preserve"> </w:t>
      </w:r>
      <w:r>
        <w:rPr>
          <w:u w:val="single"/>
        </w:rPr>
        <w:t xml:space="preserve">notice shall contain large, easily readable text and be presented on distinctly colored paper or other paper that is easily distinguishable from the water billing statement; and </w:t>
      </w:r>
    </w:p>
    <w:p w14:paraId="0C17F753" w14:textId="77777777" w:rsidR="00131A8B" w:rsidRDefault="00131A8B" w:rsidP="00131A8B">
      <w:r w:rsidRPr="00BC5964">
        <w:tab/>
      </w:r>
      <w:r>
        <w:rPr>
          <w:u w:val="single"/>
        </w:rPr>
        <w:t>(4)</w:t>
      </w:r>
      <w:r>
        <w:rPr>
          <w:rFonts w:ascii="Albertus Extra Bold" w:hAnsi="Albertus Extra Bold"/>
          <w:b/>
          <w:vertAlign w:val="superscript"/>
        </w:rPr>
        <w:t>1</w:t>
      </w:r>
      <w:r>
        <w:t xml:space="preserve"> include, </w:t>
      </w:r>
      <w:r>
        <w:rPr>
          <w:rFonts w:ascii="Albertus Extra Bold" w:hAnsi="Albertus Extra Bold"/>
          <w:b/>
          <w:vertAlign w:val="superscript"/>
        </w:rPr>
        <w:t>1</w:t>
      </w:r>
      <w:r w:rsidRPr="00D97639">
        <w:rPr>
          <w:rFonts w:ascii="Albertus Extra Bold" w:hAnsi="Albertus Extra Bold"/>
          <w:b/>
        </w:rPr>
        <w:t>[</w:t>
      </w:r>
      <w:r>
        <w:t>but not be limited to:  information about</w:t>
      </w:r>
      <w:r w:rsidRPr="00D97639">
        <w:rPr>
          <w:rFonts w:ascii="Albertus Extra Bold" w:hAnsi="Albertus Extra Bold"/>
          <w:b/>
        </w:rPr>
        <w:t>]</w:t>
      </w:r>
      <w:r w:rsidRPr="00D97639">
        <w:t xml:space="preserve"> </w:t>
      </w:r>
      <w:r>
        <w:rPr>
          <w:u w:val="single"/>
        </w:rPr>
        <w:t>at a minimum:  (a) a list of the lead service lines that are being used to serve the customer or non-paying consumer; (b) information describing</w:t>
      </w:r>
      <w:r>
        <w:rPr>
          <w:rFonts w:ascii="Albertus Extra Bold" w:hAnsi="Albertus Extra Bold"/>
          <w:b/>
          <w:vertAlign w:val="superscript"/>
        </w:rPr>
        <w:t>1</w:t>
      </w:r>
      <w:r>
        <w:t xml:space="preserve"> the sources of lead in drinking water, including lead service lines and household plumbing; </w:t>
      </w:r>
      <w:r>
        <w:rPr>
          <w:rFonts w:ascii="Albertus Extra Bold" w:hAnsi="Albertus Extra Bold"/>
          <w:b/>
          <w:vertAlign w:val="superscript"/>
        </w:rPr>
        <w:t>1</w:t>
      </w:r>
      <w:r w:rsidRPr="00BC5964">
        <w:rPr>
          <w:u w:val="single"/>
        </w:rPr>
        <w:t xml:space="preserve">(c) </w:t>
      </w:r>
      <w:r>
        <w:rPr>
          <w:u w:val="single"/>
        </w:rPr>
        <w:t>a description of</w:t>
      </w:r>
      <w:r>
        <w:rPr>
          <w:rFonts w:ascii="Albertus Extra Bold" w:hAnsi="Albertus Extra Bold"/>
          <w:b/>
          <w:vertAlign w:val="superscript"/>
        </w:rPr>
        <w:t>1</w:t>
      </w:r>
      <w:r>
        <w:t xml:space="preserve"> the health effects of lead exposure; and </w:t>
      </w:r>
      <w:r>
        <w:rPr>
          <w:rFonts w:ascii="Albertus Extra Bold" w:hAnsi="Albertus Extra Bold"/>
          <w:b/>
          <w:vertAlign w:val="superscript"/>
        </w:rPr>
        <w:t>1</w:t>
      </w:r>
      <w:r>
        <w:rPr>
          <w:u w:val="single"/>
        </w:rPr>
        <w:t>(d) the</w:t>
      </w:r>
      <w:r>
        <w:rPr>
          <w:rFonts w:ascii="Albertus Extra Bold" w:hAnsi="Albertus Extra Bold"/>
          <w:b/>
          <w:vertAlign w:val="superscript"/>
        </w:rPr>
        <w:t>1</w:t>
      </w:r>
      <w:r>
        <w:t xml:space="preserve"> steps </w:t>
      </w:r>
      <w:r w:rsidRPr="00BC5964">
        <w:rPr>
          <w:rFonts w:ascii="Albertus Extra Bold" w:hAnsi="Albertus Extra Bold"/>
          <w:b/>
          <w:vertAlign w:val="superscript"/>
        </w:rPr>
        <w:t>1</w:t>
      </w:r>
      <w:r w:rsidRPr="00BC5964">
        <w:rPr>
          <w:u w:val="single"/>
        </w:rPr>
        <w:t>that</w:t>
      </w:r>
      <w:r>
        <w:rPr>
          <w:u w:val="single"/>
        </w:rPr>
        <w:t xml:space="preserve"> system</w:t>
      </w:r>
      <w:r w:rsidRPr="00BC5964">
        <w:rPr>
          <w:rFonts w:ascii="Albertus Extra Bold" w:hAnsi="Albertus Extra Bold"/>
          <w:b/>
          <w:vertAlign w:val="superscript"/>
        </w:rPr>
        <w:t>1</w:t>
      </w:r>
      <w:r>
        <w:t xml:space="preserve"> </w:t>
      </w:r>
      <w:r w:rsidRPr="00BC5964">
        <w:t>customers</w:t>
      </w:r>
      <w:r>
        <w:t xml:space="preserve"> </w:t>
      </w:r>
      <w:r>
        <w:rPr>
          <w:rFonts w:ascii="Albertus Extra Bold" w:hAnsi="Albertus Extra Bold"/>
          <w:b/>
          <w:vertAlign w:val="superscript"/>
        </w:rPr>
        <w:t>1</w:t>
      </w:r>
      <w:r>
        <w:rPr>
          <w:u w:val="single"/>
        </w:rPr>
        <w:t>and non-paying consumers in the service area</w:t>
      </w:r>
      <w:r>
        <w:rPr>
          <w:rFonts w:ascii="Albertus Extra Bold" w:hAnsi="Albertus Extra Bold"/>
          <w:b/>
          <w:vertAlign w:val="superscript"/>
        </w:rPr>
        <w:t>1</w:t>
      </w:r>
      <w:r>
        <w:t xml:space="preserve"> can take to reduce their exposure to lead in drinking water.  </w:t>
      </w:r>
    </w:p>
    <w:p w14:paraId="0E77E66D" w14:textId="77777777" w:rsidR="00131A8B" w:rsidRPr="00D97639" w:rsidRDefault="00131A8B" w:rsidP="00131A8B">
      <w:pPr>
        <w:rPr>
          <w:u w:val="single"/>
        </w:rPr>
      </w:pPr>
      <w:r>
        <w:tab/>
      </w:r>
      <w:r>
        <w:rPr>
          <w:rFonts w:ascii="Albertus Extra Bold" w:hAnsi="Albertus Extra Bold"/>
          <w:b/>
          <w:vertAlign w:val="superscript"/>
        </w:rPr>
        <w:t>1</w:t>
      </w:r>
      <w:r w:rsidRPr="00FA42D5">
        <w:rPr>
          <w:rFonts w:ascii="Albertus Extra Bold" w:hAnsi="Albertus Extra Bold"/>
          <w:b/>
        </w:rPr>
        <w:t>[</w:t>
      </w:r>
      <w:r>
        <w:t>In the case</w:t>
      </w:r>
      <w:r w:rsidRPr="00FA42D5">
        <w:rPr>
          <w:rFonts w:ascii="Albertus Extra Bold" w:hAnsi="Albertus Extra Bold"/>
          <w:b/>
        </w:rPr>
        <w:t>]</w:t>
      </w:r>
      <w:r>
        <w:t xml:space="preserve"> </w:t>
      </w:r>
      <w:r>
        <w:rPr>
          <w:u w:val="single"/>
        </w:rPr>
        <w:t>c.  If the recipient of notice provided pursuant to this section is the owner or operator</w:t>
      </w:r>
      <w:r>
        <w:rPr>
          <w:rFonts w:ascii="Albertus Extra Bold" w:hAnsi="Albertus Extra Bold"/>
          <w:b/>
          <w:vertAlign w:val="superscript"/>
        </w:rPr>
        <w:t>1</w:t>
      </w:r>
      <w:r>
        <w:t xml:space="preserve"> of </w:t>
      </w:r>
      <w:r>
        <w:rPr>
          <w:rFonts w:ascii="Albertus Extra Bold" w:hAnsi="Albertus Extra Bold"/>
          <w:b/>
          <w:vertAlign w:val="superscript"/>
        </w:rPr>
        <w:t>1</w:t>
      </w:r>
      <w:r w:rsidRPr="003E3A8C">
        <w:rPr>
          <w:rFonts w:ascii="Albertus Extra Bold" w:hAnsi="Albertus Extra Bold"/>
          <w:b/>
        </w:rPr>
        <w:t>[</w:t>
      </w:r>
      <w:r>
        <w:t>a</w:t>
      </w:r>
      <w:r w:rsidRPr="003E3A8C">
        <w:rPr>
          <w:rFonts w:ascii="Albertus Extra Bold" w:hAnsi="Albertus Extra Bold"/>
          <w:b/>
        </w:rPr>
        <w:t>]</w:t>
      </w:r>
      <w:r>
        <w:t xml:space="preserve"> </w:t>
      </w:r>
      <w:r>
        <w:rPr>
          <w:u w:val="single"/>
        </w:rPr>
        <w:t>an apartment building, group home, or other</w:t>
      </w:r>
      <w:r>
        <w:rPr>
          <w:rFonts w:ascii="Albertus Extra Bold" w:hAnsi="Albertus Extra Bold"/>
          <w:b/>
          <w:vertAlign w:val="superscript"/>
        </w:rPr>
        <w:t>1</w:t>
      </w:r>
      <w:r>
        <w:t xml:space="preserve"> multi-family </w:t>
      </w:r>
      <w:r>
        <w:rPr>
          <w:rFonts w:ascii="Albertus Extra Bold" w:hAnsi="Albertus Extra Bold"/>
          <w:b/>
          <w:vertAlign w:val="superscript"/>
        </w:rPr>
        <w:t>1</w:t>
      </w:r>
      <w:r>
        <w:rPr>
          <w:u w:val="single"/>
        </w:rPr>
        <w:t>or multi-unit</w:t>
      </w:r>
      <w:r>
        <w:rPr>
          <w:rFonts w:ascii="Albertus Extra Bold" w:hAnsi="Albertus Extra Bold"/>
          <w:b/>
          <w:vertAlign w:val="superscript"/>
        </w:rPr>
        <w:t>1</w:t>
      </w:r>
      <w:r>
        <w:t xml:space="preserve"> dwelling, </w:t>
      </w:r>
      <w:r>
        <w:rPr>
          <w:rFonts w:ascii="Albertus Extra Bold" w:hAnsi="Albertus Extra Bold"/>
          <w:b/>
          <w:vertAlign w:val="superscript"/>
        </w:rPr>
        <w:t>1</w:t>
      </w:r>
      <w:r w:rsidRPr="00A2086C">
        <w:rPr>
          <w:rFonts w:ascii="Albertus Extra Bold" w:hAnsi="Albertus Extra Bold"/>
          <w:b/>
        </w:rPr>
        <w:t>[</w:t>
      </w:r>
      <w:r>
        <w:t>until the lead service line has been replaced or identified as a non-lead service line, the landlord</w:t>
      </w:r>
      <w:r w:rsidRPr="00A2086C">
        <w:rPr>
          <w:rFonts w:ascii="Albertus Extra Bold" w:hAnsi="Albertus Extra Bold"/>
          <w:b/>
        </w:rPr>
        <w:t>]</w:t>
      </w:r>
      <w:r w:rsidRPr="00A2086C">
        <w:t xml:space="preserve"> </w:t>
      </w:r>
      <w:r>
        <w:rPr>
          <w:u w:val="single"/>
        </w:rPr>
        <w:t>such owner or operator shall provide a hard copy of the notice to each existing resident of the multi-family or multi-unit dwelling and</w:t>
      </w:r>
      <w:r>
        <w:rPr>
          <w:rFonts w:ascii="Albertus Extra Bold" w:hAnsi="Albertus Extra Bold"/>
          <w:b/>
          <w:vertAlign w:val="superscript"/>
        </w:rPr>
        <w:t>1</w:t>
      </w:r>
      <w:r w:rsidRPr="00A2086C">
        <w:t xml:space="preserve"> </w:t>
      </w:r>
      <w:r>
        <w:t xml:space="preserve">shall </w:t>
      </w:r>
      <w:r>
        <w:rPr>
          <w:rFonts w:ascii="Albertus Extra Bold" w:hAnsi="Albertus Extra Bold"/>
          <w:b/>
          <w:vertAlign w:val="superscript"/>
        </w:rPr>
        <w:t>1</w:t>
      </w:r>
      <w:r>
        <w:rPr>
          <w:u w:val="single"/>
        </w:rPr>
        <w:t>additionally</w:t>
      </w:r>
      <w:r>
        <w:rPr>
          <w:rFonts w:ascii="Albertus Extra Bold" w:hAnsi="Albertus Extra Bold"/>
          <w:b/>
          <w:vertAlign w:val="superscript"/>
        </w:rPr>
        <w:t>1</w:t>
      </w:r>
      <w:r>
        <w:t xml:space="preserve"> post </w:t>
      </w:r>
      <w:r>
        <w:rPr>
          <w:rFonts w:ascii="Albertus Extra Bold" w:hAnsi="Albertus Extra Bold"/>
          <w:b/>
          <w:vertAlign w:val="superscript"/>
        </w:rPr>
        <w:t>1</w:t>
      </w:r>
      <w:r>
        <w:rPr>
          <w:u w:val="single"/>
        </w:rPr>
        <w:t>a copy of</w:t>
      </w:r>
      <w:r>
        <w:rPr>
          <w:rFonts w:ascii="Albertus Extra Bold" w:hAnsi="Albertus Extra Bold"/>
          <w:b/>
          <w:vertAlign w:val="superscript"/>
        </w:rPr>
        <w:t>1</w:t>
      </w:r>
      <w:r>
        <w:t xml:space="preserve"> the notice in a conspicuous location in a common area of the dwelling.  The </w:t>
      </w:r>
      <w:r>
        <w:rPr>
          <w:rFonts w:ascii="Albertus Extra Bold" w:hAnsi="Albertus Extra Bold"/>
          <w:b/>
          <w:vertAlign w:val="superscript"/>
        </w:rPr>
        <w:t>1</w:t>
      </w:r>
      <w:r w:rsidRPr="00A2086C">
        <w:rPr>
          <w:rFonts w:ascii="Albertus Extra Bold" w:hAnsi="Albertus Extra Bold"/>
          <w:b/>
        </w:rPr>
        <w:t>[</w:t>
      </w:r>
      <w:r>
        <w:t>landlord</w:t>
      </w:r>
      <w:r w:rsidRPr="00A2086C">
        <w:rPr>
          <w:rFonts w:ascii="Albertus Extra Bold" w:hAnsi="Albertus Extra Bold"/>
          <w:b/>
        </w:rPr>
        <w:t>]</w:t>
      </w:r>
      <w:r>
        <w:t xml:space="preserve"> </w:t>
      </w:r>
      <w:r>
        <w:rPr>
          <w:u w:val="single"/>
        </w:rPr>
        <w:t>owner or operator</w:t>
      </w:r>
      <w:r>
        <w:rPr>
          <w:rFonts w:ascii="Albertus Extra Bold" w:hAnsi="Albertus Extra Bold"/>
          <w:b/>
          <w:vertAlign w:val="superscript"/>
        </w:rPr>
        <w:t>1</w:t>
      </w:r>
      <w:r>
        <w:t xml:space="preserve"> shall also inform each new </w:t>
      </w:r>
      <w:r>
        <w:rPr>
          <w:rFonts w:ascii="Albertus Extra Bold" w:hAnsi="Albertus Extra Bold"/>
          <w:b/>
          <w:vertAlign w:val="superscript"/>
        </w:rPr>
        <w:t>1</w:t>
      </w:r>
      <w:r w:rsidRPr="00A2086C">
        <w:rPr>
          <w:rFonts w:ascii="Albertus Extra Bold" w:hAnsi="Albertus Extra Bold"/>
          <w:b/>
        </w:rPr>
        <w:t>[</w:t>
      </w:r>
      <w:r>
        <w:t>tenant of</w:t>
      </w:r>
      <w:r w:rsidRPr="00A2086C">
        <w:rPr>
          <w:rFonts w:ascii="Albertus Extra Bold" w:hAnsi="Albertus Extra Bold"/>
          <w:b/>
        </w:rPr>
        <w:t>]</w:t>
      </w:r>
      <w:r>
        <w:t xml:space="preserve"> </w:t>
      </w:r>
      <w:r>
        <w:rPr>
          <w:u w:val="single"/>
        </w:rPr>
        <w:t>resident of the multi-family or multi-unit dwelling, prior to their residence, about</w:t>
      </w:r>
      <w:r>
        <w:rPr>
          <w:rFonts w:ascii="Albertus Extra Bold" w:hAnsi="Albertus Extra Bold"/>
          <w:b/>
          <w:vertAlign w:val="superscript"/>
        </w:rPr>
        <w:t>1</w:t>
      </w:r>
      <w:r>
        <w:t xml:space="preserve"> the existence of the lead service line </w:t>
      </w:r>
      <w:r>
        <w:rPr>
          <w:rFonts w:ascii="Albertus Extra Bold" w:hAnsi="Albertus Extra Bold"/>
          <w:b/>
          <w:vertAlign w:val="superscript"/>
        </w:rPr>
        <w:t>1</w:t>
      </w:r>
      <w:r w:rsidRPr="00A2086C">
        <w:rPr>
          <w:rFonts w:ascii="Albertus Extra Bold" w:hAnsi="Albertus Extra Bold"/>
          <w:b/>
        </w:rPr>
        <w:t>[</w:t>
      </w:r>
      <w:r>
        <w:t>or service line of unknown composition</w:t>
      </w:r>
      <w:r w:rsidRPr="00A2086C">
        <w:rPr>
          <w:rFonts w:ascii="Albertus Extra Bold" w:hAnsi="Albertus Extra Bold"/>
          <w:b/>
        </w:rPr>
        <w:t>]</w:t>
      </w:r>
      <w:r>
        <w:rPr>
          <w:u w:val="single"/>
        </w:rPr>
        <w:t>,</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shall</w:t>
      </w:r>
      <w:r>
        <w:rPr>
          <w:rFonts w:ascii="Albertus Extra Bold" w:hAnsi="Albertus Extra Bold"/>
          <w:b/>
          <w:vertAlign w:val="superscript"/>
        </w:rPr>
        <w:t>1</w:t>
      </w:r>
      <w:r>
        <w:t xml:space="preserve"> provide each new </w:t>
      </w:r>
      <w:r>
        <w:rPr>
          <w:rFonts w:ascii="Albertus Extra Bold" w:hAnsi="Albertus Extra Bold"/>
          <w:b/>
          <w:vertAlign w:val="superscript"/>
        </w:rPr>
        <w:t>1</w:t>
      </w:r>
      <w:r w:rsidRPr="00A2086C">
        <w:rPr>
          <w:rFonts w:ascii="Albertus Extra Bold" w:hAnsi="Albertus Extra Bold"/>
          <w:b/>
        </w:rPr>
        <w:t>[</w:t>
      </w:r>
      <w:r>
        <w:t>tenant</w:t>
      </w:r>
      <w:r w:rsidRPr="00A2086C">
        <w:rPr>
          <w:rFonts w:ascii="Albertus Extra Bold" w:hAnsi="Albertus Extra Bold"/>
          <w:b/>
        </w:rPr>
        <w:t>]</w:t>
      </w:r>
      <w:r>
        <w:t xml:space="preserve"> </w:t>
      </w:r>
      <w:r>
        <w:rPr>
          <w:u w:val="single"/>
        </w:rPr>
        <w:t>resident</w:t>
      </w:r>
      <w:r>
        <w:rPr>
          <w:rFonts w:ascii="Albertus Extra Bold" w:hAnsi="Albertus Extra Bold"/>
          <w:b/>
          <w:vertAlign w:val="superscript"/>
        </w:rPr>
        <w:t>1</w:t>
      </w:r>
      <w:r>
        <w:t xml:space="preserve"> with a </w:t>
      </w:r>
      <w:r>
        <w:rPr>
          <w:rFonts w:ascii="Albertus Extra Bold" w:hAnsi="Albertus Extra Bold"/>
          <w:b/>
          <w:vertAlign w:val="superscript"/>
        </w:rPr>
        <w:t>1</w:t>
      </w:r>
      <w:r>
        <w:rPr>
          <w:u w:val="single"/>
        </w:rPr>
        <w:t>hard</w:t>
      </w:r>
      <w:r>
        <w:rPr>
          <w:rFonts w:ascii="Albertus Extra Bold" w:hAnsi="Albertus Extra Bold"/>
          <w:b/>
          <w:vertAlign w:val="superscript"/>
        </w:rPr>
        <w:t>1</w:t>
      </w:r>
      <w:r>
        <w:t xml:space="preserve"> copy of the notice </w:t>
      </w:r>
      <w:r>
        <w:rPr>
          <w:rFonts w:ascii="Albertus Extra Bold" w:hAnsi="Albertus Extra Bold"/>
          <w:b/>
          <w:vertAlign w:val="superscript"/>
        </w:rPr>
        <w:t>1</w:t>
      </w:r>
      <w:r>
        <w:rPr>
          <w:u w:val="single"/>
        </w:rPr>
        <w:t>received pursuant to this section, upon the commencement of their residence.  A notice posted in a common area of a multi-family or multi-unit dwelling, pursuant to this subsection, may be removed only after all of the lead service lines identified in the notice have been replaced and determined to be non-lead service lines</w:t>
      </w:r>
      <w:r>
        <w:rPr>
          <w:rFonts w:ascii="Albertus Extra Bold" w:hAnsi="Albertus Extra Bold"/>
          <w:b/>
          <w:vertAlign w:val="superscript"/>
        </w:rPr>
        <w:t>1</w:t>
      </w:r>
      <w:r>
        <w:t xml:space="preserve">.  </w:t>
      </w:r>
    </w:p>
    <w:p w14:paraId="28CF8AB6" w14:textId="77777777" w:rsidR="00131A8B" w:rsidRPr="00820F6F" w:rsidRDefault="00131A8B" w:rsidP="00131A8B">
      <w:r>
        <w:tab/>
      </w:r>
      <w:r>
        <w:rPr>
          <w:rFonts w:ascii="Albertus Extra Bold" w:hAnsi="Albertus Extra Bold"/>
          <w:b/>
          <w:vertAlign w:val="superscript"/>
        </w:rPr>
        <w:t>1</w:t>
      </w:r>
      <w:r w:rsidRPr="000B0BF7">
        <w:rPr>
          <w:rFonts w:ascii="Albertus Extra Bold" w:hAnsi="Albertus Extra Bold"/>
          <w:b/>
        </w:rPr>
        <w:t>[</w:t>
      </w:r>
      <w:r>
        <w:t>b.</w:t>
      </w:r>
      <w:r w:rsidRPr="000B0BF7">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If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serves a municipality in which the primary language of 10 percent or more of the residents is a language other than English,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provide the notice required pursuant to subsection a. of this section in both English and the other language </w:t>
      </w:r>
      <w:r>
        <w:rPr>
          <w:rFonts w:ascii="Albertus Extra Bold" w:hAnsi="Albertus Extra Bold"/>
          <w:b/>
          <w:vertAlign w:val="superscript"/>
        </w:rPr>
        <w:t>1</w:t>
      </w:r>
      <w:r w:rsidRPr="000B0BF7">
        <w:rPr>
          <w:rFonts w:ascii="Albertus Extra Bold" w:hAnsi="Albertus Extra Bold"/>
          <w:b/>
        </w:rPr>
        <w:t>[</w:t>
      </w:r>
      <w:r>
        <w:t xml:space="preserve">to the applicable </w:t>
      </w:r>
      <w:r w:rsidRPr="00351887">
        <w:t>property owner</w:t>
      </w:r>
      <w:r>
        <w:t>s</w:t>
      </w:r>
      <w:r w:rsidRPr="00351887">
        <w:t xml:space="preserve"> and customer</w:t>
      </w:r>
      <w:r>
        <w:t>s in that municipality</w:t>
      </w:r>
      <w:r w:rsidRPr="000B0BF7">
        <w:rPr>
          <w:rFonts w:ascii="Albertus Extra Bold" w:hAnsi="Albertus Extra Bold"/>
          <w:b/>
        </w:rPr>
        <w:t>]</w:t>
      </w:r>
      <w:r>
        <w:t xml:space="preserve"> </w:t>
      </w:r>
      <w:r>
        <w:rPr>
          <w:u w:val="single"/>
        </w:rPr>
        <w:t>spoken by residents</w:t>
      </w:r>
      <w:r>
        <w:rPr>
          <w:rFonts w:ascii="Albertus Extra Bold" w:hAnsi="Albertus Extra Bold"/>
          <w:b/>
          <w:vertAlign w:val="superscript"/>
        </w:rPr>
        <w:t>1</w:t>
      </w:r>
      <w:r>
        <w:t>.</w:t>
      </w:r>
    </w:p>
    <w:p w14:paraId="27EFB26C" w14:textId="57712245" w:rsidR="00237576" w:rsidRDefault="00237576" w:rsidP="009C6BCF"/>
    <w:p w14:paraId="2C8CBCBE" w14:textId="77777777" w:rsidR="00086360" w:rsidRPr="00820F6F" w:rsidRDefault="00086360" w:rsidP="00086360">
      <w:pPr>
        <w:rPr>
          <w:rFonts w:ascii="Albertus Extra Bold" w:hAnsi="Albertus Extra Bold"/>
          <w:b/>
          <w:vertAlign w:val="superscript"/>
        </w:rPr>
      </w:pPr>
      <w:r w:rsidRPr="000C35CC">
        <w:tab/>
      </w:r>
      <w:r>
        <w:t>5</w:t>
      </w:r>
      <w:r w:rsidRPr="000C35CC">
        <w:t>.</w:t>
      </w:r>
      <w:r w:rsidRPr="000C35CC">
        <w:tab/>
        <w:t xml:space="preserve">a. </w:t>
      </w:r>
      <w:r>
        <w:t xml:space="preserve"> </w:t>
      </w:r>
      <w:r w:rsidRPr="000C35CC">
        <w:t>No later than 12 months after the effective date of</w:t>
      </w:r>
      <w:r>
        <w:t xml:space="preserve"> this act</w:t>
      </w:r>
      <w:r w:rsidRPr="000C35CC">
        <w:t xml:space="preserve">,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0C35CC">
        <w:t>water system shall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0C35CC">
        <w:t>a</w:t>
      </w:r>
      <w:r>
        <w:t>n initial</w:t>
      </w:r>
      <w:r w:rsidRPr="000C35CC">
        <w:t xml:space="preserve"> plan for replacing all lead service line</w:t>
      </w:r>
      <w:r>
        <w:t>s</w:t>
      </w:r>
      <w:r w:rsidRPr="000C35CC">
        <w:t xml:space="preserve"> within its service area. </w:t>
      </w:r>
      <w:r>
        <w:t xml:space="preserve"> </w:t>
      </w:r>
      <w:r w:rsidRPr="000C35CC">
        <w:t>Th</w:t>
      </w:r>
      <w:r>
        <w:t>e</w:t>
      </w:r>
      <w:r w:rsidRPr="000C35CC">
        <w:t xml:space="preserve"> plan shall be</w:t>
      </w:r>
      <w:r>
        <w:t xml:space="preserve"> </w:t>
      </w:r>
      <w:r>
        <w:rPr>
          <w:rFonts w:ascii="Albertus Extra Bold" w:hAnsi="Albertus Extra Bold"/>
          <w:b/>
          <w:vertAlign w:val="superscript"/>
        </w:rPr>
        <w:t>1</w:t>
      </w:r>
      <w:r>
        <w:rPr>
          <w:u w:val="single"/>
        </w:rPr>
        <w:t>annually</w:t>
      </w:r>
      <w:r>
        <w:rPr>
          <w:rFonts w:ascii="Albertus Extra Bold" w:hAnsi="Albertus Extra Bold"/>
          <w:b/>
          <w:vertAlign w:val="superscript"/>
        </w:rPr>
        <w:t>1</w:t>
      </w:r>
      <w:r w:rsidRPr="000C35CC">
        <w:t xml:space="preserve"> updated </w:t>
      </w:r>
      <w:r>
        <w:rPr>
          <w:rFonts w:ascii="Albertus Extra Bold" w:hAnsi="Albertus Extra Bold"/>
          <w:b/>
          <w:vertAlign w:val="superscript"/>
        </w:rPr>
        <w:t>1</w:t>
      </w:r>
      <w:r w:rsidRPr="00414D05">
        <w:rPr>
          <w:rFonts w:ascii="Albertus Extra Bold" w:hAnsi="Albertus Extra Bold"/>
          <w:b/>
        </w:rPr>
        <w:t>[</w:t>
      </w:r>
      <w:r w:rsidRPr="000C35CC">
        <w:t xml:space="preserve">annually </w:t>
      </w:r>
      <w:r>
        <w:t>and made</w:t>
      </w:r>
      <w:r w:rsidRPr="00414D05">
        <w:rPr>
          <w:rFonts w:ascii="Albertus Extra Bold" w:hAnsi="Albertus Extra Bold"/>
          <w:b/>
        </w:rPr>
        <w:t>]</w:t>
      </w:r>
      <w:r>
        <w:t xml:space="preserve"> </w:t>
      </w:r>
      <w:r>
        <w:rPr>
          <w:u w:val="single"/>
        </w:rPr>
        <w:t>to be</w:t>
      </w:r>
      <w:r>
        <w:rPr>
          <w:rFonts w:ascii="Albertus Extra Bold" w:hAnsi="Albertus Extra Bold"/>
          <w:b/>
          <w:vertAlign w:val="superscript"/>
        </w:rPr>
        <w:t>1</w:t>
      </w:r>
      <w:r>
        <w:t xml:space="preserve"> </w:t>
      </w:r>
      <w:r w:rsidRPr="000C35CC">
        <w:t xml:space="preserve">consistent with </w:t>
      </w:r>
      <w:r>
        <w:t xml:space="preserve">the </w:t>
      </w:r>
      <w:r w:rsidRPr="000C35CC">
        <w:t xml:space="preserve">annual updates to the </w:t>
      </w:r>
      <w:r>
        <w:rPr>
          <w:rFonts w:ascii="Albertus Extra Bold" w:hAnsi="Albertus Extra Bold"/>
          <w:b/>
          <w:vertAlign w:val="superscript"/>
        </w:rPr>
        <w:t>1</w:t>
      </w:r>
      <w:r w:rsidRPr="00820F6F">
        <w:rPr>
          <w:rFonts w:ascii="Albertus Extra Bold" w:hAnsi="Albertus Extra Bold"/>
          <w:b/>
        </w:rPr>
        <w:t>[</w:t>
      </w:r>
      <w:r w:rsidRPr="000C35CC">
        <w:t>public water</w:t>
      </w:r>
      <w:r w:rsidRPr="00820F6F">
        <w:rPr>
          <w:rFonts w:ascii="Albertus Extra Bold" w:hAnsi="Albertus Extra Bold"/>
          <w:b/>
        </w:rPr>
        <w:t>]</w:t>
      </w:r>
      <w:r>
        <w:rPr>
          <w:rFonts w:ascii="Albertus Extra Bold" w:hAnsi="Albertus Extra Bold"/>
          <w:b/>
          <w:vertAlign w:val="superscript"/>
        </w:rPr>
        <w:t>1</w:t>
      </w:r>
      <w:r w:rsidRPr="000C35CC">
        <w:t xml:space="preserve"> system’s service line inventory</w:t>
      </w:r>
      <w:r>
        <w:rPr>
          <w:rFonts w:ascii="Albertus Extra Bold" w:hAnsi="Albertus Extra Bold"/>
          <w:b/>
          <w:vertAlign w:val="superscript"/>
        </w:rPr>
        <w:t>1</w:t>
      </w:r>
      <w:r>
        <w:rPr>
          <w:u w:val="single"/>
        </w:rPr>
        <w:t>, which are</w:t>
      </w:r>
      <w:r>
        <w:rPr>
          <w:rFonts w:ascii="Albertus Extra Bold" w:hAnsi="Albertus Extra Bold"/>
          <w:b/>
          <w:vertAlign w:val="superscript"/>
        </w:rPr>
        <w:t>1</w:t>
      </w:r>
      <w:r>
        <w:t xml:space="preserve"> required pursuant to</w:t>
      </w:r>
      <w:r w:rsidRPr="000C35CC">
        <w:t xml:space="preserve"> section 3 of this act</w:t>
      </w:r>
      <w:r>
        <w:t xml:space="preserve">, </w:t>
      </w:r>
      <w:r>
        <w:rPr>
          <w:rFonts w:ascii="Albertus Extra Bold" w:hAnsi="Albertus Extra Bold"/>
          <w:b/>
          <w:vertAlign w:val="superscript"/>
        </w:rPr>
        <w:t>1</w:t>
      </w:r>
      <w:r>
        <w:rPr>
          <w:u w:val="single"/>
        </w:rPr>
        <w:t>and shall remain in effect</w:t>
      </w:r>
      <w:r>
        <w:rPr>
          <w:rFonts w:ascii="Albertus Extra Bold" w:hAnsi="Albertus Extra Bold"/>
          <w:b/>
          <w:vertAlign w:val="superscript"/>
        </w:rPr>
        <w:t>1</w:t>
      </w:r>
      <w:r>
        <w:t xml:space="preserve"> </w:t>
      </w:r>
      <w:r w:rsidRPr="00613719">
        <w:t xml:space="preserve">until all lead services lines within the </w:t>
      </w:r>
      <w:r>
        <w:rPr>
          <w:rFonts w:ascii="Albertus Extra Bold" w:hAnsi="Albertus Extra Bold"/>
          <w:b/>
          <w:vertAlign w:val="superscript"/>
        </w:rPr>
        <w:t>1</w:t>
      </w:r>
      <w:r w:rsidRPr="00820F6F">
        <w:rPr>
          <w:rFonts w:ascii="Albertus Extra Bold" w:hAnsi="Albertus Extra Bold"/>
          <w:b/>
        </w:rPr>
        <w:t>[</w:t>
      </w:r>
      <w:r>
        <w:t>public water</w:t>
      </w:r>
      <w:r w:rsidRPr="00820F6F">
        <w:rPr>
          <w:rFonts w:ascii="Albertus Extra Bold" w:hAnsi="Albertus Extra Bold"/>
          <w:b/>
        </w:rPr>
        <w:t>]</w:t>
      </w:r>
      <w:r>
        <w:rPr>
          <w:rFonts w:ascii="Albertus Extra Bold" w:hAnsi="Albertus Extra Bold"/>
          <w:b/>
          <w:vertAlign w:val="superscript"/>
        </w:rPr>
        <w:t>1</w:t>
      </w:r>
      <w:r>
        <w:t xml:space="preserve"> system's </w:t>
      </w:r>
      <w:r w:rsidRPr="00613719">
        <w:t xml:space="preserve">service area have been </w:t>
      </w:r>
      <w:r>
        <w:rPr>
          <w:rFonts w:ascii="Albertus Extra Bold" w:hAnsi="Albertus Extra Bold"/>
          <w:b/>
          <w:vertAlign w:val="superscript"/>
        </w:rPr>
        <w:t>1</w:t>
      </w:r>
      <w:r>
        <w:rPr>
          <w:u w:val="single"/>
        </w:rPr>
        <w:t>identified and</w:t>
      </w:r>
      <w:r>
        <w:rPr>
          <w:rFonts w:ascii="Albertus Extra Bold" w:hAnsi="Albertus Extra Bold"/>
          <w:b/>
          <w:vertAlign w:val="superscript"/>
        </w:rPr>
        <w:t>1</w:t>
      </w:r>
      <w:r>
        <w:t xml:space="preserve"> </w:t>
      </w:r>
      <w:r w:rsidRPr="00613719">
        <w:t xml:space="preserve">replaced. </w:t>
      </w:r>
    </w:p>
    <w:p w14:paraId="2E318ED4" w14:textId="77777777" w:rsidR="00086360" w:rsidRDefault="00086360" w:rsidP="00086360">
      <w:pPr>
        <w:rPr>
          <w:u w:val="single"/>
        </w:rPr>
      </w:pPr>
      <w:r>
        <w:tab/>
        <w:t>b.</w:t>
      </w:r>
      <w:r>
        <w:tab/>
        <w:t>Each lead service line replacement plan and annual update thereto shall</w:t>
      </w:r>
      <w:r>
        <w:rPr>
          <w:rFonts w:ascii="Albertus Extra Bold" w:hAnsi="Albertus Extra Bold"/>
          <w:b/>
          <w:vertAlign w:val="superscript"/>
        </w:rPr>
        <w:t>1</w:t>
      </w:r>
      <w:r>
        <w:rPr>
          <w:u w:val="single"/>
        </w:rPr>
        <w:t xml:space="preserve">:  </w:t>
      </w:r>
    </w:p>
    <w:p w14:paraId="3E4131A2" w14:textId="77777777" w:rsidR="00086360" w:rsidRDefault="00086360" w:rsidP="00086360">
      <w:pPr>
        <w:rPr>
          <w:u w:val="single"/>
        </w:rPr>
      </w:pPr>
      <w:r w:rsidRPr="00963FEF">
        <w:tab/>
      </w:r>
      <w:r>
        <w:rPr>
          <w:u w:val="single"/>
        </w:rPr>
        <w:t>(1)</w:t>
      </w:r>
      <w:r>
        <w:rPr>
          <w:rFonts w:ascii="Albertus Extra Bold" w:hAnsi="Albertus Extra Bold"/>
          <w:b/>
          <w:vertAlign w:val="superscript"/>
        </w:rPr>
        <w:t>1</w:t>
      </w:r>
      <w:r>
        <w:t xml:space="preserve"> provide for the </w:t>
      </w:r>
      <w:r>
        <w:rPr>
          <w:rFonts w:ascii="Albertus Extra Bold" w:hAnsi="Albertus Extra Bold"/>
          <w:b/>
          <w:vertAlign w:val="superscript"/>
        </w:rPr>
        <w:t>1</w:t>
      </w:r>
      <w:r>
        <w:rPr>
          <w:u w:val="single"/>
        </w:rPr>
        <w:t>average</w:t>
      </w:r>
      <w:r>
        <w:rPr>
          <w:rFonts w:ascii="Albertus Extra Bold" w:hAnsi="Albertus Extra Bold"/>
          <w:b/>
          <w:vertAlign w:val="superscript"/>
        </w:rPr>
        <w:t>1</w:t>
      </w:r>
      <w:r>
        <w:t xml:space="preserve"> annual replacement of at least </w:t>
      </w:r>
      <w:r>
        <w:rPr>
          <w:rFonts w:ascii="Albertus Extra Bold" w:hAnsi="Albertus Extra Bold"/>
          <w:b/>
          <w:vertAlign w:val="superscript"/>
        </w:rPr>
        <w:t>1</w:t>
      </w:r>
      <w:r w:rsidRPr="004A251B">
        <w:rPr>
          <w:rFonts w:ascii="Albertus Extra Bold" w:hAnsi="Albertus Extra Bold"/>
          <w:b/>
        </w:rPr>
        <w:t>[</w:t>
      </w:r>
      <w:r>
        <w:t>seven</w:t>
      </w:r>
      <w:r w:rsidRPr="004A251B">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percent of all lead service lines </w:t>
      </w:r>
      <w:r>
        <w:rPr>
          <w:rFonts w:ascii="Albertus Extra Bold" w:hAnsi="Albertus Extra Bold"/>
          <w:b/>
          <w:vertAlign w:val="superscript"/>
        </w:rPr>
        <w:t>1</w:t>
      </w:r>
      <w:r>
        <w:rPr>
          <w:u w:val="single"/>
        </w:rPr>
        <w:t>that were known to, and</w:t>
      </w:r>
      <w:r>
        <w:rPr>
          <w:rFonts w:ascii="Albertus Extra Bold" w:hAnsi="Albertus Extra Bold"/>
          <w:b/>
          <w:vertAlign w:val="superscript"/>
        </w:rPr>
        <w:t>1</w:t>
      </w:r>
      <w:r>
        <w:t xml:space="preserve"> identified by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on the date it </w:t>
      </w:r>
      <w:r>
        <w:rPr>
          <w:rFonts w:ascii="Albertus Extra Bold" w:hAnsi="Albertus Extra Bold"/>
          <w:b/>
          <w:vertAlign w:val="superscript"/>
        </w:rPr>
        <w:t>1</w:t>
      </w:r>
      <w:r w:rsidRPr="00090A54">
        <w:rPr>
          <w:rFonts w:ascii="Albertus Extra Bold" w:hAnsi="Albertus Extra Bold"/>
          <w:b/>
        </w:rPr>
        <w:t>[</w:t>
      </w:r>
      <w:r>
        <w:t>submits</w:t>
      </w:r>
      <w:r w:rsidRPr="00090A54">
        <w:rPr>
          <w:rFonts w:ascii="Albertus Extra Bold" w:hAnsi="Albertus Extra Bold"/>
          <w:b/>
        </w:rPr>
        <w:t>]</w:t>
      </w:r>
      <w:r>
        <w:t xml:space="preserve"> </w:t>
      </w:r>
      <w:r>
        <w:rPr>
          <w:u w:val="single"/>
        </w:rPr>
        <w:t>submitted</w:t>
      </w:r>
      <w:r>
        <w:rPr>
          <w:rFonts w:ascii="Albertus Extra Bold" w:hAnsi="Albertus Extra Bold"/>
          <w:b/>
          <w:vertAlign w:val="superscript"/>
        </w:rPr>
        <w:t>1</w:t>
      </w:r>
      <w:r>
        <w:t xml:space="preserve"> its initial </w:t>
      </w:r>
      <w:r>
        <w:rPr>
          <w:rFonts w:ascii="Albertus Extra Bold" w:hAnsi="Albertus Extra Bold"/>
          <w:b/>
          <w:vertAlign w:val="superscript"/>
        </w:rPr>
        <w:t>1</w:t>
      </w:r>
      <w:r>
        <w:rPr>
          <w:u w:val="single"/>
        </w:rPr>
        <w:t>service line replacement</w:t>
      </w:r>
      <w:r>
        <w:rPr>
          <w:rFonts w:ascii="Albertus Extra Bold" w:hAnsi="Albertus Extra Bold"/>
          <w:b/>
          <w:vertAlign w:val="superscript"/>
        </w:rPr>
        <w:t>1</w:t>
      </w:r>
      <w:r>
        <w:t xml:space="preserve"> plan to the department </w:t>
      </w:r>
      <w:r>
        <w:rPr>
          <w:rFonts w:ascii="Albertus Extra Bold" w:hAnsi="Albertus Extra Bold"/>
          <w:b/>
          <w:vertAlign w:val="superscript"/>
        </w:rPr>
        <w:t>1</w:t>
      </w:r>
      <w:r w:rsidRPr="00963FEF">
        <w:rPr>
          <w:rFonts w:ascii="Albertus Extra Bold" w:hAnsi="Albertus Extra Bold"/>
          <w:b/>
        </w:rPr>
        <w:t>[</w:t>
      </w:r>
      <w:r>
        <w:t>.  In addition, each plan and update thereto shall</w:t>
      </w:r>
      <w:r w:rsidRPr="00963FEF">
        <w:rPr>
          <w:rFonts w:ascii="Albertus Extra Bold" w:hAnsi="Albertus Extra Bold"/>
          <w:b/>
        </w:rPr>
        <w:t>]</w:t>
      </w:r>
      <w:r>
        <w:rPr>
          <w:u w:val="single"/>
        </w:rPr>
        <w:t>, pursuant to subsection a. of this section;</w:t>
      </w:r>
    </w:p>
    <w:p w14:paraId="6619ECCA" w14:textId="77777777" w:rsidR="00086360" w:rsidRDefault="00086360" w:rsidP="00086360">
      <w:pPr>
        <w:rPr>
          <w:u w:val="single"/>
        </w:rPr>
      </w:pPr>
      <w:r w:rsidRPr="00963FEF">
        <w:tab/>
      </w:r>
      <w:r>
        <w:rPr>
          <w:u w:val="single"/>
        </w:rPr>
        <w:t>(2)</w:t>
      </w:r>
      <w:r>
        <w:rPr>
          <w:rFonts w:ascii="Albertus Extra Bold" w:hAnsi="Albertus Extra Bold"/>
          <w:b/>
          <w:vertAlign w:val="superscript"/>
        </w:rPr>
        <w:t>1</w:t>
      </w:r>
      <w:r>
        <w:t xml:space="preserve"> provide for the replacement of all lead service lines within the </w:t>
      </w:r>
      <w:r>
        <w:rPr>
          <w:rFonts w:ascii="Albertus Extra Bold" w:hAnsi="Albertus Extra Bold"/>
          <w:b/>
          <w:vertAlign w:val="superscript"/>
        </w:rPr>
        <w:t>1</w:t>
      </w:r>
      <w:r>
        <w:rPr>
          <w:u w:val="single"/>
        </w:rPr>
        <w:t>system’s</w:t>
      </w:r>
      <w:r>
        <w:rPr>
          <w:rFonts w:ascii="Albertus Extra Bold" w:hAnsi="Albertus Extra Bold"/>
          <w:b/>
          <w:vertAlign w:val="superscript"/>
        </w:rPr>
        <w:t>1</w:t>
      </w:r>
      <w:r>
        <w:t xml:space="preserve"> service area </w:t>
      </w:r>
      <w:r>
        <w:rPr>
          <w:rFonts w:ascii="Albertus Extra Bold" w:hAnsi="Albertus Extra Bold"/>
          <w:b/>
          <w:vertAlign w:val="superscript"/>
        </w:rPr>
        <w:t>1</w:t>
      </w:r>
      <w:r w:rsidRPr="00820F6F">
        <w:rPr>
          <w:rFonts w:ascii="Albertus Extra Bold" w:hAnsi="Albertus Extra Bold"/>
          <w:b/>
        </w:rPr>
        <w:t>[</w:t>
      </w:r>
      <w:r>
        <w:t>of the public water system</w:t>
      </w:r>
      <w:r w:rsidRPr="00820F6F">
        <w:rPr>
          <w:rFonts w:ascii="Albertus Extra Bold" w:hAnsi="Albertus Extra Bold"/>
          <w:b/>
        </w:rPr>
        <w:t>]</w:t>
      </w:r>
      <w:r>
        <w:rPr>
          <w:u w:val="single"/>
        </w:rPr>
        <w:t>,</w:t>
      </w:r>
      <w:r>
        <w:rPr>
          <w:rFonts w:ascii="Albertus Extra Bold" w:hAnsi="Albertus Extra Bold"/>
          <w:b/>
          <w:vertAlign w:val="superscript"/>
        </w:rPr>
        <w:t>1</w:t>
      </w:r>
      <w:r>
        <w:t xml:space="preserve"> no later than </w:t>
      </w:r>
      <w:r>
        <w:rPr>
          <w:rFonts w:ascii="Albertus Extra Bold" w:hAnsi="Albertus Extra Bold"/>
          <w:b/>
          <w:vertAlign w:val="superscript"/>
        </w:rPr>
        <w:t>1</w:t>
      </w:r>
      <w:r w:rsidRPr="004A251B">
        <w:rPr>
          <w:rFonts w:ascii="Albertus Extra Bold" w:hAnsi="Albertus Extra Bold"/>
          <w:b/>
        </w:rPr>
        <w:t>[</w:t>
      </w:r>
      <w:r>
        <w:t>20</w:t>
      </w:r>
      <w:r w:rsidRPr="004A251B">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years after the effective date of this act, regardless of whether the lines </w:t>
      </w:r>
      <w:r>
        <w:rPr>
          <w:rFonts w:ascii="Albertus Extra Bold" w:hAnsi="Albertus Extra Bold"/>
          <w:b/>
          <w:vertAlign w:val="superscript"/>
        </w:rPr>
        <w:t>1</w:t>
      </w:r>
      <w:r w:rsidRPr="00090A54">
        <w:rPr>
          <w:rFonts w:ascii="Albertus Extra Bold" w:hAnsi="Albertus Extra Bold"/>
          <w:b/>
        </w:rPr>
        <w:t>[</w:t>
      </w:r>
      <w:r>
        <w:t>are</w:t>
      </w:r>
      <w:r w:rsidRPr="00090A54">
        <w:rPr>
          <w:rFonts w:ascii="Albertus Extra Bold" w:hAnsi="Albertus Extra Bold"/>
          <w:b/>
        </w:rPr>
        <w:t>]</w:t>
      </w:r>
      <w:r>
        <w:t xml:space="preserve"> </w:t>
      </w:r>
      <w:r>
        <w:rPr>
          <w:u w:val="single"/>
        </w:rPr>
        <w:t>were</w:t>
      </w:r>
      <w:r>
        <w:rPr>
          <w:rFonts w:ascii="Albertus Extra Bold" w:hAnsi="Albertus Extra Bold"/>
          <w:b/>
          <w:vertAlign w:val="superscript"/>
        </w:rPr>
        <w:t>1</w:t>
      </w:r>
      <w:r>
        <w:t xml:space="preserve"> known or unknown </w:t>
      </w:r>
      <w:r>
        <w:rPr>
          <w:rFonts w:ascii="Albertus Extra Bold" w:hAnsi="Albertus Extra Bold"/>
          <w:b/>
          <w:vertAlign w:val="superscript"/>
        </w:rPr>
        <w:t>1</w:t>
      </w:r>
      <w:r w:rsidRPr="00090A54">
        <w:rPr>
          <w:rFonts w:ascii="Albertus Extra Bold" w:hAnsi="Albertus Extra Bold"/>
          <w:b/>
        </w:rPr>
        <w:t>[</w:t>
      </w:r>
      <w:r>
        <w:t>on the date</w:t>
      </w:r>
      <w:r w:rsidRPr="00090A54">
        <w:rPr>
          <w:rFonts w:ascii="Albertus Extra Bold" w:hAnsi="Albertus Extra Bold"/>
          <w:b/>
        </w:rPr>
        <w:t>]</w:t>
      </w:r>
      <w:r>
        <w:t xml:space="preserve"> </w:t>
      </w:r>
      <w:r>
        <w:rPr>
          <w:u w:val="single"/>
        </w:rPr>
        <w:t>to</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090A54">
        <w:rPr>
          <w:rFonts w:ascii="Albertus Extra Bold" w:hAnsi="Albertus Extra Bold"/>
          <w:b/>
        </w:rPr>
        <w:t>[</w:t>
      </w:r>
      <w:r>
        <w:t>submits</w:t>
      </w:r>
      <w:r w:rsidRPr="00090A54">
        <w:rPr>
          <w:rFonts w:ascii="Albertus Extra Bold" w:hAnsi="Albertus Extra Bold"/>
          <w:b/>
        </w:rPr>
        <w:t>]</w:t>
      </w:r>
      <w:r>
        <w:t xml:space="preserve"> </w:t>
      </w:r>
      <w:r>
        <w:rPr>
          <w:u w:val="single"/>
        </w:rPr>
        <w:t>on the date that it submitted</w:t>
      </w:r>
      <w:r>
        <w:rPr>
          <w:rFonts w:ascii="Albertus Extra Bold" w:hAnsi="Albertus Extra Bold"/>
          <w:b/>
          <w:vertAlign w:val="superscript"/>
        </w:rPr>
        <w:t>1</w:t>
      </w:r>
      <w:r>
        <w:t xml:space="preserve"> its initial plan to the department </w:t>
      </w:r>
      <w:r>
        <w:rPr>
          <w:rFonts w:ascii="Albertus Extra Bold" w:hAnsi="Albertus Extra Bold"/>
          <w:b/>
          <w:vertAlign w:val="superscript"/>
        </w:rPr>
        <w:t>1</w:t>
      </w:r>
      <w:r w:rsidRPr="00963FEF">
        <w:rPr>
          <w:rFonts w:ascii="Albertus Extra Bold" w:hAnsi="Albertus Extra Bold"/>
          <w:b/>
        </w:rPr>
        <w:t>[</w:t>
      </w:r>
      <w:r>
        <w:t>.  The department may require</w:t>
      </w:r>
      <w:r w:rsidRPr="00642CF6">
        <w:t xml:space="preserve"> </w:t>
      </w:r>
      <w:r>
        <w:t>additional</w:t>
      </w:r>
      <w:r w:rsidRPr="00963FEF">
        <w:rPr>
          <w:rFonts w:ascii="Albertus Extra Bold" w:hAnsi="Albertus Extra Bold"/>
          <w:b/>
        </w:rPr>
        <w:t>]</w:t>
      </w:r>
      <w:r w:rsidRPr="000E6F40">
        <w:t xml:space="preserve"> </w:t>
      </w:r>
      <w:r>
        <w:rPr>
          <w:u w:val="single"/>
        </w:rPr>
        <w:t>pursuant to subsection a. of this section.  Each public community water system in the State shall be encouraged to complete the replacement of all lead service lines in its service area within 10 years after the effective date of this act, as provided in the system’s lead service line replacement plan; however, notwithstanding the provisions of this paragraph to the contrary, the public community water system shall be authorized to continue lead service line replacement activities for a maximum period of 15 years if necessary to enable the system to fully comply with the provisions of this act; and</w:t>
      </w:r>
    </w:p>
    <w:p w14:paraId="0B9DF287" w14:textId="77777777" w:rsidR="00086360" w:rsidRDefault="00086360" w:rsidP="00086360">
      <w:r w:rsidRPr="00963FEF">
        <w:tab/>
      </w:r>
      <w:r>
        <w:rPr>
          <w:u w:val="single"/>
        </w:rPr>
        <w:t>(3)</w:t>
      </w:r>
      <w:r>
        <w:rPr>
          <w:u w:val="single"/>
        </w:rPr>
        <w:tab/>
        <w:t>include any other</w:t>
      </w:r>
      <w:r>
        <w:rPr>
          <w:rFonts w:ascii="Albertus Extra Bold" w:hAnsi="Albertus Extra Bold"/>
          <w:b/>
          <w:vertAlign w:val="superscript"/>
        </w:rPr>
        <w:t>1</w:t>
      </w:r>
      <w:r>
        <w:t xml:space="preserve"> information</w:t>
      </w:r>
      <w:r>
        <w:rPr>
          <w:rFonts w:ascii="Albertus Extra Bold" w:hAnsi="Albertus Extra Bold"/>
          <w:b/>
          <w:vertAlign w:val="superscript"/>
        </w:rPr>
        <w:t>1</w:t>
      </w:r>
      <w:r w:rsidRPr="00963FEF">
        <w:rPr>
          <w:rFonts w:ascii="Albertus Extra Bold" w:hAnsi="Albertus Extra Bold"/>
          <w:b/>
        </w:rPr>
        <w:t>[</w:t>
      </w:r>
      <w:r>
        <w:t>, as it deems appropriate, to be included in each lead service line replacement plan and annual update thereto</w:t>
      </w:r>
      <w:r w:rsidRPr="00963FEF">
        <w:rPr>
          <w:rFonts w:ascii="Albertus Extra Bold" w:hAnsi="Albertus Extra Bold"/>
          <w:b/>
        </w:rPr>
        <w:t>]</w:t>
      </w:r>
      <w:r>
        <w:t xml:space="preserve"> </w:t>
      </w:r>
      <w:r>
        <w:rPr>
          <w:u w:val="single"/>
        </w:rPr>
        <w:t>or certifications required by the department</w:t>
      </w:r>
      <w:r>
        <w:rPr>
          <w:rFonts w:ascii="Albertus Extra Bold" w:hAnsi="Albertus Extra Bold"/>
          <w:b/>
          <w:vertAlign w:val="superscript"/>
        </w:rPr>
        <w:t>1</w:t>
      </w:r>
      <w:r>
        <w:t>.</w:t>
      </w:r>
    </w:p>
    <w:p w14:paraId="456DE329" w14:textId="77777777" w:rsidR="00086360" w:rsidRDefault="00086360" w:rsidP="00086360">
      <w:r>
        <w:tab/>
        <w:t>c.</w:t>
      </w:r>
      <w:r>
        <w:tab/>
      </w:r>
      <w:r>
        <w:rPr>
          <w:rFonts w:ascii="Albertus Extra Bold" w:hAnsi="Albertus Extra Bold"/>
          <w:b/>
          <w:vertAlign w:val="superscript"/>
        </w:rPr>
        <w:t>1</w:t>
      </w:r>
      <w:r w:rsidRPr="00B91C63">
        <w:rPr>
          <w:rFonts w:ascii="Albertus Extra Bold" w:hAnsi="Albertus Extra Bold"/>
          <w:b/>
        </w:rPr>
        <w:t>[</w:t>
      </w:r>
      <w:r>
        <w:t>A</w:t>
      </w:r>
      <w:r w:rsidRPr="00B91C63">
        <w:rPr>
          <w:rFonts w:ascii="Albertus Extra Bold" w:hAnsi="Albertus Extra Bold"/>
          <w:b/>
        </w:rPr>
        <w:t>]</w:t>
      </w:r>
      <w:r w:rsidRPr="00B91C63">
        <w:t xml:space="preserve"> </w:t>
      </w:r>
      <w:r>
        <w:t xml:space="preserve"> </w:t>
      </w:r>
      <w:r>
        <w:rPr>
          <w:u w:val="single"/>
        </w:rPr>
        <w:t>(1)  Except during an emergency, such as a water main or service line break, a</w:t>
      </w:r>
      <w:r>
        <w:rPr>
          <w:rFonts w:ascii="Albertus Extra Bold" w:hAnsi="Albertus Extra Bold"/>
          <w:b/>
          <w:vertAlign w:val="superscript"/>
        </w:rPr>
        <w:t>1</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not</w:t>
      </w:r>
      <w:r>
        <w:rPr>
          <w:rFonts w:ascii="Albertus Extra Bold" w:hAnsi="Albertus Extra Bold"/>
          <w:b/>
          <w:vertAlign w:val="superscript"/>
        </w:rPr>
        <w:t>1</w:t>
      </w:r>
      <w:r w:rsidRPr="00B91C63">
        <w:rPr>
          <w:rFonts w:ascii="Albertus Extra Bold" w:hAnsi="Albertus Extra Bold"/>
          <w:b/>
        </w:rPr>
        <w:t>[</w:t>
      </w:r>
      <w:r>
        <w:t>, except d</w:t>
      </w:r>
      <w:r w:rsidRPr="00B6007A">
        <w:t>uring emergencies such as a water main or service line break</w:t>
      </w:r>
      <w:r>
        <w:t>,</w:t>
      </w:r>
      <w:r w:rsidRPr="00B91C63">
        <w:rPr>
          <w:rFonts w:ascii="Albertus Extra Bold" w:hAnsi="Albertus Extra Bold"/>
          <w:b/>
        </w:rPr>
        <w:t>]</w:t>
      </w:r>
      <w:r>
        <w:rPr>
          <w:rFonts w:ascii="Albertus Extra Bold" w:hAnsi="Albertus Extra Bold"/>
          <w:b/>
          <w:vertAlign w:val="superscript"/>
        </w:rPr>
        <w:t>1</w:t>
      </w:r>
      <w:r>
        <w:t xml:space="preserve"> conduct a partial replacement of a lead service line, and </w:t>
      </w:r>
      <w:r>
        <w:rPr>
          <w:rFonts w:ascii="Albertus Extra Bold" w:hAnsi="Albertus Extra Bold"/>
          <w:b/>
          <w:vertAlign w:val="superscript"/>
        </w:rPr>
        <w:t>1</w:t>
      </w:r>
      <w:r w:rsidRPr="00820F6F">
        <w:rPr>
          <w:rFonts w:ascii="Albertus Extra Bold" w:hAnsi="Albertus Extra Bold"/>
          <w:b/>
        </w:rPr>
        <w:t>[</w:t>
      </w:r>
      <w:r>
        <w:t>the public water system</w:t>
      </w:r>
      <w:r w:rsidRPr="00820F6F">
        <w:rPr>
          <w:rFonts w:ascii="Albertus Extra Bold" w:hAnsi="Albertus Extra Bold"/>
          <w:b/>
        </w:rPr>
        <w:t>]</w:t>
      </w:r>
      <w:r>
        <w:rPr>
          <w:rFonts w:ascii="Albertus Extra Bold" w:hAnsi="Albertus Extra Bold"/>
          <w:b/>
          <w:vertAlign w:val="superscript"/>
        </w:rPr>
        <w:t>1</w:t>
      </w:r>
      <w:r>
        <w:t xml:space="preserve"> </w:t>
      </w:r>
      <w:r w:rsidRPr="00B6007A">
        <w:t>shall make a good faith effort to replace the entire lead service line.</w:t>
      </w:r>
      <w:r>
        <w:t xml:space="preserve">  A partial replacement of a lead service line shall not count toward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replacement requirements pursuant to subsection b. of this section.  </w:t>
      </w:r>
    </w:p>
    <w:p w14:paraId="23B065A0" w14:textId="77777777" w:rsidR="00086360" w:rsidRPr="00B91C63" w:rsidRDefault="00086360" w:rsidP="00086360">
      <w:pPr>
        <w:rPr>
          <w:rFonts w:ascii="Albertus Extra Bold" w:hAnsi="Albertus Extra Bold"/>
          <w:b/>
          <w:u w:val="single"/>
          <w:vertAlign w:val="superscript"/>
        </w:rPr>
      </w:pPr>
      <w:r>
        <w:tab/>
      </w:r>
      <w:r>
        <w:rPr>
          <w:rFonts w:ascii="Albertus Extra Bold" w:hAnsi="Albertus Extra Bold"/>
          <w:b/>
          <w:vertAlign w:val="superscript"/>
        </w:rPr>
        <w:t>1</w:t>
      </w:r>
      <w:r>
        <w:rPr>
          <w:u w:val="single"/>
        </w:rPr>
        <w:t>(2)  A public community water system shall not permanently suspend the water service of a customer who denies access to the property owner-side of a lead service line during an attempt to replace a lead service line pursuant to this act.</w:t>
      </w:r>
      <w:r>
        <w:rPr>
          <w:rFonts w:ascii="Albertus Extra Bold" w:hAnsi="Albertus Extra Bold"/>
          <w:b/>
          <w:vertAlign w:val="superscript"/>
        </w:rPr>
        <w:t>1</w:t>
      </w:r>
      <w:r>
        <w:rPr>
          <w:u w:val="single"/>
        </w:rPr>
        <w:t xml:space="preserve"> </w:t>
      </w:r>
    </w:p>
    <w:p w14:paraId="41377AC6" w14:textId="77777777" w:rsidR="00086360" w:rsidRDefault="00086360" w:rsidP="00086360">
      <w:r>
        <w:tab/>
        <w:t>d.</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apply for, and the department may approve, a reasonable extension of any target or deadline set forth in this section </w:t>
      </w:r>
      <w:r>
        <w:rPr>
          <w:rFonts w:ascii="Albertus Extra Bold" w:hAnsi="Albertus Extra Bold"/>
          <w:b/>
          <w:vertAlign w:val="superscript"/>
        </w:rPr>
        <w:t>1</w:t>
      </w:r>
      <w:r w:rsidRPr="00963FEF">
        <w:rPr>
          <w:rFonts w:ascii="Albertus Extra Bold" w:hAnsi="Albertus Extra Bold"/>
          <w:b/>
        </w:rPr>
        <w:t>[</w:t>
      </w:r>
      <w:r>
        <w:t>, provided that</w:t>
      </w:r>
      <w:r w:rsidRPr="00963FEF">
        <w:rPr>
          <w:rFonts w:ascii="Albertus Extra Bold" w:hAnsi="Albertus Extra Bold"/>
          <w:b/>
        </w:rPr>
        <w:t>]</w:t>
      </w:r>
      <w:r>
        <w:t xml:space="preserve"> </w:t>
      </w:r>
      <w:r>
        <w:rPr>
          <w:u w:val="single"/>
        </w:rPr>
        <w:t>if</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demonstrates to the department that the extension is necessary to meet a service reliability demand or public health need, not related to lead abatement, within the system.</w:t>
      </w:r>
    </w:p>
    <w:p w14:paraId="086DDAFF" w14:textId="77777777" w:rsidR="00086360" w:rsidRDefault="00086360" w:rsidP="00086360">
      <w:pPr>
        <w:rPr>
          <w:u w:val="single"/>
        </w:rPr>
      </w:pPr>
      <w:r>
        <w:tab/>
      </w:r>
      <w:r>
        <w:rPr>
          <w:rFonts w:ascii="Albertus Extra Bold" w:hAnsi="Albertus Extra Bold"/>
          <w:b/>
          <w:vertAlign w:val="superscript"/>
        </w:rPr>
        <w:t>1</w:t>
      </w:r>
      <w:r w:rsidRPr="00963FEF">
        <w:rPr>
          <w:rFonts w:ascii="Albertus Extra Bold" w:hAnsi="Albertus Extra Bold"/>
          <w:b/>
        </w:rPr>
        <w:t>[</w:t>
      </w:r>
      <w:r>
        <w:t>e.  In the event of fiscal distress, a municipally owned</w:t>
      </w:r>
      <w:r w:rsidRPr="00963FEF">
        <w:rPr>
          <w:rFonts w:ascii="Albertus Extra Bold" w:hAnsi="Albertus Extra Bold"/>
          <w:b/>
        </w:rPr>
        <w:t>]</w:t>
      </w:r>
      <w:r>
        <w:t xml:space="preserve"> </w:t>
      </w:r>
      <w:r>
        <w:rPr>
          <w:u w:val="single"/>
        </w:rPr>
        <w:t>(2)  A government entity that owns a</w:t>
      </w:r>
      <w:r>
        <w:rPr>
          <w:rFonts w:ascii="Albertus Extra Bold" w:hAnsi="Albertus Extra Bold"/>
          <w:b/>
          <w:vertAlign w:val="superscript"/>
        </w:rPr>
        <w:t>1</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apply for</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the department, in consultation with Division of Local Government Services in the Department of Community Affairs, may approve</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 reasonable extension of any target or deadline set forth in this section </w:t>
      </w:r>
      <w:r>
        <w:rPr>
          <w:rFonts w:ascii="Albertus Extra Bold" w:hAnsi="Albertus Extra Bold"/>
          <w:b/>
          <w:vertAlign w:val="superscript"/>
        </w:rPr>
        <w:t>1</w:t>
      </w:r>
      <w:r>
        <w:rPr>
          <w:u w:val="single"/>
        </w:rPr>
        <w:t>if the government-owned system demonstrates to the department that the extension is necessary because the system or the municipality is experiencing financial distress.</w:t>
      </w:r>
    </w:p>
    <w:p w14:paraId="79770CAD" w14:textId="77777777" w:rsidR="00086360" w:rsidRDefault="00086360" w:rsidP="00086360">
      <w:r w:rsidRPr="00EE1C6E">
        <w:tab/>
      </w:r>
      <w:r>
        <w:rPr>
          <w:u w:val="single"/>
        </w:rPr>
        <w:t>e.</w:t>
      </w:r>
      <w:r>
        <w:rPr>
          <w:u w:val="single"/>
        </w:rPr>
        <w:tab/>
        <w:t>Notwithstanding the provisions of R.S.40:56-1 to the contrary, any costs incurred by a government-owned public community water system to assess or replace a lead service line pursuant to this act, excluding any portion funded by grants or other subsidies, may be borne by all of the customers of the government-owned public water system or may be assessed to a property of a property owner in the same manner as provided for the assessment of local improvements, pursuant to R.S.40:56-1 et seq., upon notice to the Director of the Division of Local Government Services in the Department of Community Affairs</w:t>
      </w:r>
      <w:r>
        <w:rPr>
          <w:rFonts w:ascii="Albertus Extra Bold" w:hAnsi="Albertus Extra Bold"/>
          <w:b/>
          <w:vertAlign w:val="superscript"/>
        </w:rPr>
        <w:t>1</w:t>
      </w:r>
      <w:r>
        <w:t>.</w:t>
      </w:r>
    </w:p>
    <w:p w14:paraId="45528F87" w14:textId="0B58F89A" w:rsidR="00A70366" w:rsidRDefault="00A70366" w:rsidP="00DB2C54"/>
    <w:p w14:paraId="2A6E3D9D" w14:textId="77777777" w:rsidR="00F609D4" w:rsidRDefault="00F609D4" w:rsidP="00F609D4">
      <w:pPr>
        <w:rPr>
          <w:u w:val="single"/>
        </w:rPr>
      </w:pPr>
      <w:r>
        <w:tab/>
        <w:t>6.</w:t>
      </w:r>
      <w:r>
        <w:tab/>
        <w:t xml:space="preserve">a.  </w:t>
      </w:r>
      <w:r>
        <w:rPr>
          <w:rFonts w:ascii="Albertus Extra Bold" w:hAnsi="Albertus Extra Bold"/>
          <w:b/>
          <w:vertAlign w:val="superscript"/>
        </w:rPr>
        <w:t>1</w:t>
      </w:r>
      <w:r w:rsidRPr="00A42C45">
        <w:rPr>
          <w:rFonts w:ascii="Albertus Extra Bold" w:hAnsi="Albertus Extra Bold"/>
          <w:b/>
        </w:rPr>
        <w:t>[</w:t>
      </w:r>
      <w:r>
        <w:t>A</w:t>
      </w:r>
      <w:r w:rsidRPr="00793006">
        <w:t>n investor-owned public water system may recoup the cost</w:t>
      </w:r>
      <w:r>
        <w:t>s</w:t>
      </w:r>
      <w:r w:rsidRPr="00793006">
        <w:t xml:space="preserve"> of lead service line replacement</w:t>
      </w:r>
      <w:r>
        <w:t>s</w:t>
      </w:r>
      <w:r w:rsidRPr="00793006">
        <w:t xml:space="preserve"> from its customers</w:t>
      </w:r>
      <w:r>
        <w:t xml:space="preserve">, subject to the provisions of this section.  </w:t>
      </w:r>
      <w:r w:rsidRPr="002D003E">
        <w:t>A proposal to recoup the costs of</w:t>
      </w:r>
      <w:r>
        <w:t xml:space="preserve"> lead service line replacements shall be considered in the context of the investor-owned public water system’s next general rate case </w:t>
      </w:r>
      <w:r w:rsidRPr="002D003E">
        <w:t>proceeding, initiated after the effective date of this act</w:t>
      </w:r>
      <w:r>
        <w:t>, during which the board shall consider the rate impacts of the proposed lead service line replacement plan prior to approving the proposal.</w:t>
      </w:r>
      <w:r w:rsidRPr="00A42C45">
        <w:rPr>
          <w:rFonts w:ascii="Albertus Extra Bold" w:hAnsi="Albertus Extra Bold"/>
          <w:b/>
        </w:rPr>
        <w:t>]</w:t>
      </w:r>
      <w:r>
        <w:t xml:space="preserve"> </w:t>
      </w:r>
      <w:r>
        <w:rPr>
          <w:u w:val="single"/>
        </w:rPr>
        <w:t xml:space="preserve">(1)  </w:t>
      </w:r>
      <w:r w:rsidRPr="00A42C45">
        <w:rPr>
          <w:u w:val="single"/>
        </w:rPr>
        <w:t>Notwithstanding the provisions of any law, rule, regulation, or order to the contrary, 100 percent of the cost</w:t>
      </w:r>
      <w:r>
        <w:rPr>
          <w:u w:val="single"/>
        </w:rPr>
        <w:t>s associated with</w:t>
      </w:r>
      <w:r w:rsidRPr="00A42C45">
        <w:rPr>
          <w:u w:val="single"/>
        </w:rPr>
        <w:t xml:space="preserve"> undertaking and funding the re</w:t>
      </w:r>
      <w:r>
        <w:rPr>
          <w:u w:val="single"/>
        </w:rPr>
        <w:t>placement of lead service lines</w:t>
      </w:r>
      <w:r w:rsidRPr="00A42C45">
        <w:rPr>
          <w:u w:val="single"/>
        </w:rPr>
        <w:t xml:space="preserve"> pursuant to this act, excluding any portion funded by grants or other subsidies, </w:t>
      </w:r>
      <w:r>
        <w:rPr>
          <w:u w:val="single"/>
        </w:rPr>
        <w:t>shall</w:t>
      </w:r>
      <w:r w:rsidRPr="00A42C45">
        <w:rPr>
          <w:u w:val="single"/>
        </w:rPr>
        <w:t xml:space="preserve"> be borne by all of the customers</w:t>
      </w:r>
      <w:r>
        <w:rPr>
          <w:u w:val="single"/>
        </w:rPr>
        <w:t>, in the State,</w:t>
      </w:r>
      <w:r w:rsidRPr="00A42C45">
        <w:rPr>
          <w:u w:val="single"/>
        </w:rPr>
        <w:t xml:space="preserve"> of an investor-owned public community water system and </w:t>
      </w:r>
      <w:r>
        <w:rPr>
          <w:u w:val="single"/>
        </w:rPr>
        <w:t>shall</w:t>
      </w:r>
      <w:r w:rsidRPr="00A42C45">
        <w:rPr>
          <w:u w:val="single"/>
        </w:rPr>
        <w:t xml:space="preserve"> be included in the investor-owned public community water system’s rate base or otherwise be recoverable from </w:t>
      </w:r>
      <w:r>
        <w:rPr>
          <w:u w:val="single"/>
        </w:rPr>
        <w:t xml:space="preserve">the system’s </w:t>
      </w:r>
      <w:r w:rsidRPr="00A42C45">
        <w:rPr>
          <w:u w:val="single"/>
        </w:rPr>
        <w:t>customers</w:t>
      </w:r>
      <w:r>
        <w:rPr>
          <w:u w:val="single"/>
        </w:rPr>
        <w:t>,</w:t>
      </w:r>
      <w:r w:rsidRPr="00A42C45">
        <w:rPr>
          <w:u w:val="single"/>
        </w:rPr>
        <w:t xml:space="preserve"> in a m</w:t>
      </w:r>
      <w:r>
        <w:rPr>
          <w:u w:val="single"/>
        </w:rPr>
        <w:t xml:space="preserve">anner determined by the board.  </w:t>
      </w:r>
      <w:r w:rsidRPr="00A42C45">
        <w:rPr>
          <w:u w:val="single"/>
        </w:rPr>
        <w:t xml:space="preserve">In making </w:t>
      </w:r>
      <w:r>
        <w:rPr>
          <w:u w:val="single"/>
        </w:rPr>
        <w:t>a</w:t>
      </w:r>
      <w:r w:rsidRPr="00A42C45">
        <w:rPr>
          <w:u w:val="single"/>
        </w:rPr>
        <w:t xml:space="preserve"> determination</w:t>
      </w:r>
      <w:r>
        <w:rPr>
          <w:u w:val="single"/>
        </w:rPr>
        <w:t xml:space="preserve"> under this subsection</w:t>
      </w:r>
      <w:r w:rsidRPr="00A42C45">
        <w:rPr>
          <w:u w:val="single"/>
        </w:rPr>
        <w:t>, the board shall stipulate that</w:t>
      </w:r>
      <w:r>
        <w:rPr>
          <w:u w:val="single"/>
        </w:rPr>
        <w:t xml:space="preserve">:  </w:t>
      </w:r>
    </w:p>
    <w:p w14:paraId="623E8574" w14:textId="77777777" w:rsidR="00F609D4" w:rsidRDefault="00F609D4" w:rsidP="00F609D4">
      <w:pPr>
        <w:rPr>
          <w:u w:val="single"/>
        </w:rPr>
      </w:pPr>
      <w:r w:rsidRPr="00A42C45">
        <w:tab/>
      </w:r>
      <w:r>
        <w:rPr>
          <w:u w:val="single"/>
        </w:rPr>
        <w:t>(a)</w:t>
      </w:r>
      <w:r>
        <w:rPr>
          <w:u w:val="single"/>
        </w:rPr>
        <w:tab/>
      </w:r>
      <w:r w:rsidRPr="00A42C45">
        <w:rPr>
          <w:u w:val="single"/>
        </w:rPr>
        <w:t xml:space="preserve">the proportionate share of project costs for </w:t>
      </w:r>
      <w:r>
        <w:rPr>
          <w:u w:val="single"/>
        </w:rPr>
        <w:t xml:space="preserve">the replacement of the system side </w:t>
      </w:r>
      <w:r w:rsidRPr="00A42C45">
        <w:rPr>
          <w:u w:val="single"/>
        </w:rPr>
        <w:t xml:space="preserve">of </w:t>
      </w:r>
      <w:r>
        <w:rPr>
          <w:u w:val="single"/>
        </w:rPr>
        <w:t>a</w:t>
      </w:r>
      <w:r w:rsidRPr="00A42C45">
        <w:rPr>
          <w:u w:val="single"/>
        </w:rPr>
        <w:t xml:space="preserve"> lead service line may be incorporated into the rate base as capital assets of the investor-owned public community water system</w:t>
      </w:r>
      <w:r>
        <w:rPr>
          <w:u w:val="single"/>
        </w:rPr>
        <w:t xml:space="preserve"> or may be recovered through the use of a Distributed System Improvement Charge or alternate recoupment methodology approved by the board;</w:t>
      </w:r>
      <w:r w:rsidRPr="00A42C45">
        <w:rPr>
          <w:u w:val="single"/>
        </w:rPr>
        <w:t xml:space="preserve"> and</w:t>
      </w:r>
    </w:p>
    <w:p w14:paraId="13928FAE" w14:textId="77777777" w:rsidR="00F609D4" w:rsidRDefault="00F609D4" w:rsidP="00F609D4">
      <w:pPr>
        <w:rPr>
          <w:u w:val="single"/>
        </w:rPr>
      </w:pPr>
      <w:r w:rsidRPr="00A42C45">
        <w:tab/>
      </w:r>
      <w:r>
        <w:rPr>
          <w:u w:val="single"/>
        </w:rPr>
        <w:t>(b)</w:t>
      </w:r>
      <w:r>
        <w:rPr>
          <w:u w:val="single"/>
        </w:rPr>
        <w:tab/>
      </w:r>
      <w:r w:rsidRPr="00A42C45">
        <w:rPr>
          <w:u w:val="single"/>
        </w:rPr>
        <w:t xml:space="preserve">the proportionate share of project costs for the </w:t>
      </w:r>
      <w:r>
        <w:rPr>
          <w:u w:val="single"/>
        </w:rPr>
        <w:t>replacement of the property-owner side</w:t>
      </w:r>
      <w:r w:rsidRPr="00A42C45">
        <w:rPr>
          <w:u w:val="single"/>
        </w:rPr>
        <w:t xml:space="preserve"> of </w:t>
      </w:r>
      <w:r>
        <w:rPr>
          <w:u w:val="single"/>
        </w:rPr>
        <w:t>a</w:t>
      </w:r>
      <w:r w:rsidRPr="00A42C45">
        <w:rPr>
          <w:u w:val="single"/>
        </w:rPr>
        <w:t xml:space="preserve"> lead servi</w:t>
      </w:r>
      <w:r>
        <w:rPr>
          <w:u w:val="single"/>
        </w:rPr>
        <w:t xml:space="preserve">ce line </w:t>
      </w:r>
      <w:r w:rsidRPr="00A42C45">
        <w:rPr>
          <w:u w:val="single"/>
        </w:rPr>
        <w:t xml:space="preserve">shall be treated as an operation and maintenance cost, with no profit additive, because the </w:t>
      </w:r>
      <w:r>
        <w:rPr>
          <w:u w:val="single"/>
        </w:rPr>
        <w:t>property-owner side</w:t>
      </w:r>
      <w:r w:rsidRPr="00A42C45">
        <w:rPr>
          <w:u w:val="single"/>
        </w:rPr>
        <w:t xml:space="preserve"> is</w:t>
      </w:r>
      <w:r>
        <w:rPr>
          <w:u w:val="single"/>
        </w:rPr>
        <w:t>,</w:t>
      </w:r>
      <w:r w:rsidRPr="00A42C45">
        <w:rPr>
          <w:u w:val="single"/>
        </w:rPr>
        <w:t xml:space="preserve"> by definition</w:t>
      </w:r>
      <w:r>
        <w:rPr>
          <w:u w:val="single"/>
        </w:rPr>
        <w:t>,</w:t>
      </w:r>
      <w:r w:rsidRPr="00A42C45">
        <w:rPr>
          <w:u w:val="single"/>
        </w:rPr>
        <w:t xml:space="preserve"> not a</w:t>
      </w:r>
      <w:r>
        <w:rPr>
          <w:u w:val="single"/>
        </w:rPr>
        <w:t xml:space="preserve"> capital asset of the</w:t>
      </w:r>
      <w:r w:rsidRPr="00A42C45">
        <w:rPr>
          <w:u w:val="single"/>
        </w:rPr>
        <w:t xml:space="preserve"> investor-owned public community w</w:t>
      </w:r>
      <w:r>
        <w:rPr>
          <w:u w:val="single"/>
        </w:rPr>
        <w:t xml:space="preserve">ater system.  </w:t>
      </w:r>
    </w:p>
    <w:p w14:paraId="789EC632" w14:textId="77777777" w:rsidR="00F609D4" w:rsidRPr="00A42C45" w:rsidRDefault="00F609D4" w:rsidP="00F609D4">
      <w:r w:rsidRPr="00A42C45">
        <w:tab/>
      </w:r>
      <w:r>
        <w:rPr>
          <w:u w:val="single"/>
        </w:rPr>
        <w:t>(2)</w:t>
      </w:r>
      <w:r>
        <w:rPr>
          <w:u w:val="single"/>
        </w:rPr>
        <w:tab/>
      </w:r>
      <w:r w:rsidRPr="00A42C45">
        <w:rPr>
          <w:u w:val="single"/>
        </w:rPr>
        <w:t>Nothing in this section shall be construed to all</w:t>
      </w:r>
      <w:r>
        <w:rPr>
          <w:u w:val="single"/>
        </w:rPr>
        <w:t xml:space="preserve">ow an investor-owned public </w:t>
      </w:r>
      <w:r w:rsidRPr="00A42C45">
        <w:rPr>
          <w:u w:val="single"/>
        </w:rPr>
        <w:t xml:space="preserve">community water system to </w:t>
      </w:r>
      <w:r>
        <w:rPr>
          <w:u w:val="single"/>
        </w:rPr>
        <w:t>earn a return, in rates,</w:t>
      </w:r>
      <w:r w:rsidRPr="00A42C45">
        <w:rPr>
          <w:u w:val="single"/>
        </w:rPr>
        <w:t xml:space="preserve"> </w:t>
      </w:r>
      <w:r>
        <w:rPr>
          <w:u w:val="single"/>
        </w:rPr>
        <w:t xml:space="preserve">on any costs associated with </w:t>
      </w:r>
      <w:r w:rsidRPr="00A42C45">
        <w:rPr>
          <w:u w:val="single"/>
        </w:rPr>
        <w:t xml:space="preserve">property that is not used </w:t>
      </w:r>
      <w:r>
        <w:rPr>
          <w:u w:val="single"/>
        </w:rPr>
        <w:t xml:space="preserve">and </w:t>
      </w:r>
      <w:r w:rsidRPr="00A42C45">
        <w:rPr>
          <w:u w:val="single"/>
        </w:rPr>
        <w:t xml:space="preserve">useful investor-owned public community </w:t>
      </w:r>
      <w:r>
        <w:rPr>
          <w:u w:val="single"/>
        </w:rPr>
        <w:t>water system property.</w:t>
      </w:r>
    </w:p>
    <w:p w14:paraId="7E267102" w14:textId="77777777" w:rsidR="00F609D4" w:rsidRDefault="00F609D4" w:rsidP="00F609D4">
      <w:r>
        <w:tab/>
      </w:r>
      <w:r>
        <w:rPr>
          <w:u w:val="single"/>
        </w:rPr>
        <w:t>b.</w:t>
      </w:r>
      <w:r>
        <w:rPr>
          <w:rFonts w:ascii="Albertus Extra Bold" w:hAnsi="Albertus Extra Bold"/>
          <w:b/>
          <w:vertAlign w:val="superscript"/>
        </w:rPr>
        <w:t>1</w:t>
      </w:r>
      <w:r>
        <w:tab/>
        <w:t xml:space="preserve">In order to recoup the costs of lead service line replacements from its customers, </w:t>
      </w:r>
      <w:r>
        <w:rPr>
          <w:rFonts w:ascii="Albertus Extra Bold" w:hAnsi="Albertus Extra Bold"/>
          <w:b/>
          <w:vertAlign w:val="superscript"/>
        </w:rPr>
        <w:t>1</w:t>
      </w:r>
      <w:r>
        <w:rPr>
          <w:u w:val="single"/>
        </w:rPr>
        <w:t>as provided by subsection a. of this section,</w:t>
      </w:r>
      <w:r>
        <w:rPr>
          <w:rFonts w:ascii="Albertus Extra Bold" w:hAnsi="Albertus Extra Bold"/>
          <w:b/>
          <w:vertAlign w:val="superscript"/>
        </w:rPr>
        <w:t>1</w:t>
      </w:r>
      <w:r>
        <w:t xml:space="preserve"> an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w:t>
      </w:r>
      <w:r>
        <w:rPr>
          <w:rFonts w:ascii="Albertus Extra Bold" w:hAnsi="Albertus Extra Bold"/>
          <w:b/>
          <w:vertAlign w:val="superscript"/>
        </w:rPr>
        <w:t>1</w:t>
      </w:r>
      <w:r w:rsidRPr="002C63BA">
        <w:rPr>
          <w:rFonts w:ascii="Albertus Extra Bold" w:hAnsi="Albertus Extra Bold"/>
          <w:b/>
        </w:rPr>
        <w:t>[</w:t>
      </w:r>
      <w:r w:rsidRPr="002D003E">
        <w:t>the</w:t>
      </w:r>
      <w:r w:rsidRPr="002C63BA">
        <w:rPr>
          <w:rFonts w:ascii="Albertus Extra Bold" w:hAnsi="Albertus Extra Bold"/>
          <w:b/>
        </w:rPr>
        <w:t>]</w:t>
      </w:r>
      <w:r>
        <w:t xml:space="preserve"> </w:t>
      </w:r>
      <w:r>
        <w:rPr>
          <w:u w:val="single"/>
        </w:rPr>
        <w:t xml:space="preserve">to the board, for approval </w:t>
      </w:r>
      <w:r w:rsidRPr="00D335D2">
        <w:rPr>
          <w:u w:val="single"/>
        </w:rPr>
        <w:t>at its next general rate case proceeding</w:t>
      </w:r>
      <w:r>
        <w:rPr>
          <w:u w:val="single"/>
        </w:rPr>
        <w:t>, a petition that includes a</w:t>
      </w:r>
      <w:r>
        <w:rPr>
          <w:rFonts w:ascii="Albertus Extra Bold" w:hAnsi="Albertus Extra Bold"/>
          <w:b/>
          <w:vertAlign w:val="superscript"/>
        </w:rPr>
        <w:t>1</w:t>
      </w:r>
      <w:r w:rsidRPr="002D003E">
        <w:t xml:space="preserve"> proposal </w:t>
      </w:r>
      <w:r>
        <w:rPr>
          <w:rFonts w:ascii="Albertus Extra Bold" w:hAnsi="Albertus Extra Bold"/>
          <w:b/>
          <w:vertAlign w:val="superscript"/>
        </w:rPr>
        <w:t>1</w:t>
      </w:r>
      <w:r w:rsidRPr="002C63BA">
        <w:rPr>
          <w:rFonts w:ascii="Albertus Extra Bold" w:hAnsi="Albertus Extra Bold"/>
          <w:b/>
        </w:rPr>
        <w:t>[</w:t>
      </w:r>
      <w:r w:rsidRPr="002D003E">
        <w:t>within</w:t>
      </w:r>
      <w:r>
        <w:t xml:space="preserve"> a petition to the board that addresses</w:t>
      </w:r>
      <w:r w:rsidRPr="002C63BA">
        <w:rPr>
          <w:rFonts w:ascii="Albertus Extra Bold" w:hAnsi="Albertus Extra Bold"/>
          <w:b/>
        </w:rPr>
        <w:t>]</w:t>
      </w:r>
      <w:r w:rsidRPr="002C63BA">
        <w:t xml:space="preserve"> </w:t>
      </w:r>
      <w:r>
        <w:rPr>
          <w:u w:val="single"/>
        </w:rPr>
        <w:t>for cost recoupment.  The proposal shall contain</w:t>
      </w:r>
      <w:r>
        <w:rPr>
          <w:rFonts w:ascii="Albertus Extra Bold" w:hAnsi="Albertus Extra Bold"/>
          <w:b/>
          <w:vertAlign w:val="superscript"/>
        </w:rPr>
        <w:t>1</w:t>
      </w:r>
      <w:r>
        <w:t xml:space="preserve"> the following </w:t>
      </w:r>
      <w:r>
        <w:rPr>
          <w:rFonts w:ascii="Albertus Extra Bold" w:hAnsi="Albertus Extra Bold"/>
          <w:b/>
          <w:vertAlign w:val="superscript"/>
        </w:rPr>
        <w:t>1</w:t>
      </w:r>
      <w:r>
        <w:rPr>
          <w:u w:val="single"/>
        </w:rPr>
        <w:t>information</w:t>
      </w:r>
      <w:r>
        <w:rPr>
          <w:rFonts w:ascii="Albertus Extra Bold" w:hAnsi="Albertus Extra Bold"/>
          <w:b/>
          <w:vertAlign w:val="superscript"/>
        </w:rPr>
        <w:t>1</w:t>
      </w:r>
      <w:r>
        <w:t>:</w:t>
      </w:r>
    </w:p>
    <w:p w14:paraId="23CA5BE1" w14:textId="77777777" w:rsidR="00F609D4" w:rsidRDefault="00F609D4" w:rsidP="00F609D4">
      <w:r>
        <w:tab/>
        <w:t>(1) the estimated total cost to replace both the p</w:t>
      </w:r>
      <w:r w:rsidRPr="009F3DA4">
        <w:t>roperty</w:t>
      </w:r>
      <w:r>
        <w:rPr>
          <w:rFonts w:ascii="Albertus Extra Bold" w:hAnsi="Albertus Extra Bold"/>
          <w:b/>
          <w:vertAlign w:val="superscript"/>
        </w:rPr>
        <w:t>1</w:t>
      </w:r>
      <w:r>
        <w:rPr>
          <w:u w:val="single"/>
        </w:rPr>
        <w:t>-</w:t>
      </w:r>
      <w:r>
        <w:rPr>
          <w:rFonts w:ascii="Albertus Extra Bold" w:hAnsi="Albertus Extra Bold"/>
          <w:b/>
          <w:vertAlign w:val="superscript"/>
        </w:rPr>
        <w:t>1</w:t>
      </w:r>
      <w:r w:rsidRPr="009F3DA4">
        <w:t xml:space="preserve">owner </w:t>
      </w:r>
      <w:r>
        <w:rPr>
          <w:rFonts w:ascii="Albertus Extra Bold" w:hAnsi="Albertus Extra Bold"/>
          <w:b/>
          <w:vertAlign w:val="superscript"/>
        </w:rPr>
        <w:t>1</w:t>
      </w:r>
      <w:r w:rsidRPr="002C63BA">
        <w:rPr>
          <w:rFonts w:ascii="Albertus Extra Bold" w:hAnsi="Albertus Extra Bold"/>
          <w:b/>
        </w:rPr>
        <w:t>[</w:t>
      </w:r>
      <w:r w:rsidRPr="009F3DA4">
        <w:t>side</w:t>
      </w:r>
      <w:r>
        <w:t>s</w:t>
      </w:r>
      <w:r w:rsidRPr="002C63BA">
        <w:rPr>
          <w:rFonts w:ascii="Albertus Extra Bold" w:hAnsi="Albertus Extra Bold"/>
          <w:b/>
        </w:rPr>
        <w:t>]</w:t>
      </w:r>
      <w:r>
        <w:t xml:space="preserve"> </w:t>
      </w:r>
      <w:r>
        <w:rPr>
          <w:u w:val="single"/>
        </w:rPr>
        <w:t>side</w:t>
      </w:r>
      <w:r>
        <w:rPr>
          <w:rFonts w:ascii="Albertus Extra Bold" w:hAnsi="Albertus Extra Bold"/>
          <w:b/>
          <w:vertAlign w:val="superscript"/>
        </w:rPr>
        <w:t>1</w:t>
      </w:r>
      <w:r>
        <w:t xml:space="preserve"> and </w:t>
      </w:r>
      <w:r>
        <w:rPr>
          <w:rFonts w:ascii="Albertus Extra Bold" w:hAnsi="Albertus Extra Bold"/>
          <w:b/>
          <w:vertAlign w:val="superscript"/>
        </w:rPr>
        <w:t>1</w:t>
      </w:r>
      <w:r w:rsidRPr="00DF5F30">
        <w:rPr>
          <w:rFonts w:ascii="Albertus Extra Bold" w:hAnsi="Albertus Extra Bold"/>
          <w:b/>
        </w:rPr>
        <w:t>[</w:t>
      </w:r>
      <w:r>
        <w:t xml:space="preserve">public </w:t>
      </w:r>
      <w:r w:rsidRPr="009F3DA4">
        <w:t>water</w:t>
      </w:r>
      <w:r w:rsidRPr="00DF5F30">
        <w:rPr>
          <w:rFonts w:ascii="Albertus Extra Bold" w:hAnsi="Albertus Extra Bold"/>
          <w:b/>
        </w:rPr>
        <w:t>]</w:t>
      </w:r>
      <w:r w:rsidRPr="009F3DA4">
        <w:t xml:space="preserve"> </w:t>
      </w:r>
      <w:r>
        <w:rPr>
          <w:u w:val="single"/>
        </w:rPr>
        <w:t>the</w:t>
      </w:r>
      <w:r>
        <w:rPr>
          <w:rFonts w:ascii="Albertus Extra Bold" w:hAnsi="Albertus Extra Bold"/>
          <w:b/>
          <w:vertAlign w:val="superscript"/>
        </w:rPr>
        <w:t>1</w:t>
      </w:r>
      <w:r>
        <w:t xml:space="preserve"> </w:t>
      </w:r>
      <w:r w:rsidRPr="009F3DA4">
        <w:t xml:space="preserve">system </w:t>
      </w:r>
      <w:r>
        <w:rPr>
          <w:rFonts w:ascii="Albertus Extra Bold" w:hAnsi="Albertus Extra Bold"/>
          <w:b/>
          <w:vertAlign w:val="superscript"/>
        </w:rPr>
        <w:t>1</w:t>
      </w:r>
      <w:r w:rsidRPr="00DF5F30">
        <w:rPr>
          <w:rFonts w:ascii="Albertus Extra Bold" w:hAnsi="Albertus Extra Bold"/>
          <w:b/>
        </w:rPr>
        <w:t>[</w:t>
      </w:r>
      <w:r w:rsidRPr="009F3DA4">
        <w:t>side</w:t>
      </w:r>
      <w:r>
        <w:t>s</w:t>
      </w:r>
      <w:r w:rsidRPr="00DF5F30">
        <w:rPr>
          <w:rFonts w:ascii="Albertus Extra Bold" w:hAnsi="Albertus Extra Bold"/>
          <w:b/>
        </w:rPr>
        <w:t>]</w:t>
      </w:r>
      <w:r>
        <w:t xml:space="preserve"> </w:t>
      </w:r>
      <w:r>
        <w:rPr>
          <w:u w:val="single"/>
        </w:rPr>
        <w:t>side</w:t>
      </w:r>
      <w:r>
        <w:rPr>
          <w:rFonts w:ascii="Albertus Extra Bold" w:hAnsi="Albertus Extra Bold"/>
          <w:b/>
          <w:vertAlign w:val="superscript"/>
        </w:rPr>
        <w:t>1</w:t>
      </w:r>
      <w:r>
        <w:t xml:space="preserve"> of all lead service lines </w:t>
      </w:r>
      <w:r>
        <w:rPr>
          <w:rFonts w:ascii="Albertus Extra Bold" w:hAnsi="Albertus Extra Bold"/>
          <w:b/>
          <w:vertAlign w:val="superscript"/>
        </w:rPr>
        <w:t>1</w:t>
      </w:r>
      <w:r>
        <w:rPr>
          <w:u w:val="single"/>
        </w:rPr>
        <w:t>that lie</w:t>
      </w:r>
      <w:r>
        <w:rPr>
          <w:rFonts w:ascii="Albertus Extra Bold" w:hAnsi="Albertus Extra Bold"/>
          <w:b/>
          <w:vertAlign w:val="superscript"/>
        </w:rPr>
        <w:t>1</w:t>
      </w:r>
      <w:r>
        <w:t xml:space="preserve"> within, or </w:t>
      </w:r>
      <w:r>
        <w:rPr>
          <w:rFonts w:ascii="Albertus Extra Bold" w:hAnsi="Albertus Extra Bold"/>
          <w:b/>
          <w:vertAlign w:val="superscript"/>
        </w:rPr>
        <w:t>1</w:t>
      </w:r>
      <w:r>
        <w:rPr>
          <w:u w:val="single"/>
        </w:rPr>
        <w:t>are</w:t>
      </w:r>
      <w:r>
        <w:rPr>
          <w:rFonts w:ascii="Albertus Extra Bold" w:hAnsi="Albertus Extra Bold"/>
          <w:b/>
          <w:vertAlign w:val="superscript"/>
        </w:rPr>
        <w:t>1</w:t>
      </w:r>
      <w:r>
        <w:t xml:space="preserve"> connected to, the </w:t>
      </w:r>
      <w:r>
        <w:rPr>
          <w:rFonts w:ascii="Albertus Extra Bold" w:hAnsi="Albertus Extra Bold"/>
          <w:b/>
          <w:vertAlign w:val="superscript"/>
        </w:rPr>
        <w:t>1</w:t>
      </w:r>
      <w:r w:rsidRPr="00DF5F30">
        <w:rPr>
          <w:rFonts w:ascii="Albertus Extra Bold" w:hAnsi="Albertus Extra Bold"/>
          <w:b/>
        </w:rPr>
        <w:t>[</w:t>
      </w:r>
      <w:r>
        <w:t>investor-owned public water</w:t>
      </w:r>
      <w:r w:rsidRPr="00DF5F30">
        <w:rPr>
          <w:rFonts w:ascii="Albertus Extra Bold" w:hAnsi="Albertus Extra Bold"/>
          <w:b/>
        </w:rPr>
        <w:t>]</w:t>
      </w:r>
      <w:r>
        <w:rPr>
          <w:rFonts w:ascii="Albertus Extra Bold" w:hAnsi="Albertus Extra Bold"/>
          <w:b/>
          <w:vertAlign w:val="superscript"/>
        </w:rPr>
        <w:t>1</w:t>
      </w:r>
      <w:r>
        <w:t xml:space="preserve"> system's service area</w:t>
      </w:r>
      <w:r>
        <w:rPr>
          <w:rFonts w:ascii="Albertus Extra Bold" w:hAnsi="Albertus Extra Bold"/>
          <w:b/>
          <w:vertAlign w:val="superscript"/>
        </w:rPr>
        <w:t>1</w:t>
      </w:r>
      <w:r>
        <w:rPr>
          <w:u w:val="single"/>
        </w:rPr>
        <w:t>, including, but not limited to, the estimated total cost to evaluate service lines of unknown composition and to replace both the property-owner side and system side of any such lines that are determined to be lead service lines,</w:t>
      </w:r>
      <w:r>
        <w:rPr>
          <w:rFonts w:ascii="Albertus Extra Bold" w:hAnsi="Albertus Extra Bold"/>
          <w:b/>
          <w:vertAlign w:val="superscript"/>
        </w:rPr>
        <w:t>1</w:t>
      </w:r>
      <w:r>
        <w:t xml:space="preserve"> and an estimated range for the annual cost to be incurred by the system under the system's current lead service line replacement plan;</w:t>
      </w:r>
    </w:p>
    <w:p w14:paraId="25338DD9" w14:textId="77777777" w:rsidR="00F609D4" w:rsidRDefault="00F609D4" w:rsidP="00F609D4">
      <w:r>
        <w:tab/>
        <w:t xml:space="preserve">(2) </w:t>
      </w:r>
      <w:r>
        <w:rPr>
          <w:rFonts w:ascii="Albertus Extra Bold" w:hAnsi="Albertus Extra Bold"/>
          <w:b/>
          <w:vertAlign w:val="superscript"/>
        </w:rPr>
        <w:t>1</w:t>
      </w:r>
      <w:r w:rsidRPr="004A251B">
        <w:rPr>
          <w:rFonts w:ascii="Albertus Extra Bold" w:hAnsi="Albertus Extra Bold"/>
          <w:b/>
        </w:rPr>
        <w:t>[</w:t>
      </w:r>
      <w:r>
        <w:t>a quantification of the shareholder contribution to be made in order to meet the requirements of this act;</w:t>
      </w:r>
    </w:p>
    <w:p w14:paraId="45D57FC5" w14:textId="77777777" w:rsidR="00F609D4" w:rsidRDefault="00F609D4" w:rsidP="00F609D4">
      <w:r>
        <w:tab/>
        <w:t>(3)</w:t>
      </w:r>
      <w:r w:rsidRPr="004A251B">
        <w:rPr>
          <w:rFonts w:ascii="Albertus Extra Bold" w:hAnsi="Albertus Extra Bold"/>
          <w:b/>
        </w:rPr>
        <w:t>]</w:t>
      </w:r>
      <w:r>
        <w:rPr>
          <w:rFonts w:ascii="Albertus Extra Bold" w:hAnsi="Albertus Extra Bold"/>
          <w:b/>
          <w:vertAlign w:val="superscript"/>
        </w:rPr>
        <w:t>1</w:t>
      </w:r>
      <w:r>
        <w:t xml:space="preserve"> the availability of grants or low interest loans and whether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plans to use available grants or low interest loans to help the system finance or reduce lead service line replacement costs, including a detailed description of any efforts made by the system to secure such financing;</w:t>
      </w:r>
    </w:p>
    <w:p w14:paraId="2A937C6A" w14:textId="77777777" w:rsidR="00F609D4" w:rsidRDefault="00F609D4" w:rsidP="00F609D4">
      <w:r>
        <w:tab/>
      </w:r>
      <w:r>
        <w:rPr>
          <w:rFonts w:ascii="Albertus Extra Bold" w:hAnsi="Albertus Extra Bold"/>
          <w:b/>
          <w:vertAlign w:val="superscript"/>
        </w:rPr>
        <w:t>1</w:t>
      </w:r>
      <w:r w:rsidRPr="004A251B">
        <w:rPr>
          <w:rFonts w:ascii="Albertus Extra Bold" w:hAnsi="Albertus Extra Bold"/>
          <w:b/>
        </w:rPr>
        <w:t>[</w:t>
      </w:r>
      <w:r>
        <w:t>(4)</w:t>
      </w:r>
      <w:r w:rsidRPr="004A251B">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proposed rate treatment of the replacement costs, including:</w:t>
      </w:r>
    </w:p>
    <w:p w14:paraId="7718ABCC" w14:textId="77777777" w:rsidR="00F609D4" w:rsidRDefault="00F609D4" w:rsidP="00F609D4">
      <w:r>
        <w:tab/>
        <w:t>(a) any proposed deferred accounting treatment of the costs;</w:t>
      </w:r>
    </w:p>
    <w:p w14:paraId="0883A148" w14:textId="77777777" w:rsidR="00F609D4" w:rsidRDefault="00F609D4" w:rsidP="00F609D4">
      <w:r>
        <w:tab/>
        <w:t xml:space="preserve">(b) the proposed rate base treatment of the costs </w:t>
      </w:r>
      <w:r>
        <w:rPr>
          <w:rFonts w:ascii="Albertus Extra Bold" w:hAnsi="Albertus Extra Bold"/>
          <w:b/>
          <w:vertAlign w:val="superscript"/>
        </w:rPr>
        <w:t>1</w:t>
      </w:r>
      <w:r>
        <w:rPr>
          <w:u w:val="single"/>
        </w:rPr>
        <w:t>, and whether and how the system is planning to effectuate system side cost recoupment through the use of a Distributed System Improvement Charge or alternate recoupment methodology approved by the board</w:t>
      </w:r>
      <w:r>
        <w:rPr>
          <w:rFonts w:ascii="Albertus Extra Bold" w:hAnsi="Albertus Extra Bold"/>
          <w:b/>
          <w:vertAlign w:val="superscript"/>
        </w:rPr>
        <w:t>1</w:t>
      </w:r>
      <w:r>
        <w:t xml:space="preserve">; </w:t>
      </w:r>
    </w:p>
    <w:p w14:paraId="3CCEF77C" w14:textId="77777777" w:rsidR="00F609D4" w:rsidRDefault="00F609D4" w:rsidP="00F609D4">
      <w:r>
        <w:tab/>
        <w:t>(c) the proposed operations and maintenance expense treatment of the costs; and</w:t>
      </w:r>
    </w:p>
    <w:p w14:paraId="6AF92FF4" w14:textId="77777777" w:rsidR="00F609D4" w:rsidRDefault="00F609D4" w:rsidP="00F609D4">
      <w:r>
        <w:tab/>
        <w:t>(d) the average monthly residential bill impact of the proposed rate treatment of the costs;</w:t>
      </w:r>
    </w:p>
    <w:p w14:paraId="74B190A9" w14:textId="77777777" w:rsidR="00F609D4" w:rsidRDefault="00F609D4" w:rsidP="00F609D4">
      <w:r>
        <w:tab/>
      </w:r>
      <w:r>
        <w:rPr>
          <w:rFonts w:ascii="Albertus Extra Bold" w:hAnsi="Albertus Extra Bold"/>
          <w:b/>
          <w:vertAlign w:val="superscript"/>
        </w:rPr>
        <w:t>1</w:t>
      </w:r>
      <w:r w:rsidRPr="004A251B">
        <w:rPr>
          <w:rFonts w:ascii="Albertus Extra Bold" w:hAnsi="Albertus Extra Bold"/>
          <w:b/>
        </w:rPr>
        <w:t>[</w:t>
      </w:r>
      <w:r>
        <w:t>(5)</w:t>
      </w:r>
      <w:r w:rsidRPr="004A251B">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a description of how the replacement of lead service lines will be accomplished in conjunction with other replacement projects in the </w:t>
      </w:r>
      <w:r>
        <w:rPr>
          <w:rFonts w:ascii="Albertus Extra Bold" w:hAnsi="Albertus Extra Bold"/>
          <w:b/>
          <w:vertAlign w:val="superscript"/>
        </w:rPr>
        <w:t>1</w:t>
      </w:r>
      <w:r w:rsidRPr="009A05ED">
        <w:rPr>
          <w:rFonts w:ascii="Albertus Extra Bold" w:hAnsi="Albertus Extra Bold"/>
          <w:b/>
        </w:rPr>
        <w:t>[</w:t>
      </w:r>
      <w:r>
        <w:t>investor-owned public water</w:t>
      </w:r>
      <w:r w:rsidRPr="009A05ED">
        <w:rPr>
          <w:rFonts w:ascii="Albertus Extra Bold" w:hAnsi="Albertus Extra Bold"/>
          <w:b/>
        </w:rPr>
        <w:t>]</w:t>
      </w:r>
      <w:r>
        <w:rPr>
          <w:rFonts w:ascii="Albertus Extra Bold" w:hAnsi="Albertus Extra Bold"/>
          <w:b/>
          <w:vertAlign w:val="superscript"/>
        </w:rPr>
        <w:t>1</w:t>
      </w:r>
      <w:r>
        <w:t xml:space="preserve"> system's service area;</w:t>
      </w:r>
    </w:p>
    <w:p w14:paraId="5B078852" w14:textId="77777777" w:rsidR="00F609D4" w:rsidRDefault="00F609D4" w:rsidP="00F609D4">
      <w:r>
        <w:tab/>
      </w:r>
      <w:r>
        <w:rPr>
          <w:rFonts w:ascii="Albertus Extra Bold" w:hAnsi="Albertus Extra Bold"/>
          <w:b/>
          <w:vertAlign w:val="superscript"/>
        </w:rPr>
        <w:t>1</w:t>
      </w:r>
      <w:r w:rsidRPr="004A251B">
        <w:rPr>
          <w:rFonts w:ascii="Albertus Extra Bold" w:hAnsi="Albertus Extra Bold"/>
          <w:b/>
        </w:rPr>
        <w:t>[</w:t>
      </w:r>
      <w:r>
        <w:t>(6)</w:t>
      </w:r>
      <w:r w:rsidRPr="004A251B">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the estimated savings</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per lead service line</w:t>
      </w:r>
      <w:r>
        <w:rPr>
          <w:rFonts w:ascii="Albertus Extra Bold" w:hAnsi="Albertus Extra Bold"/>
          <w:b/>
          <w:vertAlign w:val="superscript"/>
        </w:rPr>
        <w:t>1</w:t>
      </w:r>
      <w:r>
        <w:rPr>
          <w:u w:val="single"/>
        </w:rPr>
        <w:t>, that will be</w:t>
      </w:r>
      <w:r>
        <w:rPr>
          <w:rFonts w:ascii="Albertus Extra Bold" w:hAnsi="Albertus Extra Bold"/>
          <w:b/>
          <w:vertAlign w:val="superscript"/>
        </w:rPr>
        <w:t>1</w:t>
      </w:r>
      <w:r>
        <w:t xml:space="preserve"> achieved by </w:t>
      </w:r>
      <w:r>
        <w:rPr>
          <w:rFonts w:ascii="Albertus Extra Bold" w:hAnsi="Albertus Extra Bold"/>
          <w:b/>
          <w:vertAlign w:val="superscript"/>
        </w:rPr>
        <w:t>1</w:t>
      </w:r>
      <w:r>
        <w:rPr>
          <w:u w:val="single"/>
        </w:rPr>
        <w:t>requiring</w:t>
      </w:r>
      <w:r>
        <w:rPr>
          <w:rFonts w:ascii="Albertus Extra Bold" w:hAnsi="Albertus Extra Bold"/>
          <w:b/>
          <w:vertAlign w:val="superscript"/>
        </w:rPr>
        <w:t>1</w:t>
      </w:r>
      <w:r>
        <w:t xml:space="preserve">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952023">
        <w:rPr>
          <w:rFonts w:ascii="Albertus Extra Bold" w:hAnsi="Albertus Extra Bold"/>
          <w:b/>
        </w:rPr>
        <w:t>[</w:t>
      </w:r>
      <w:r>
        <w:t>replacing</w:t>
      </w:r>
      <w:r w:rsidRPr="00952023">
        <w:rPr>
          <w:rFonts w:ascii="Albertus Extra Bold" w:hAnsi="Albertus Extra Bold"/>
          <w:b/>
        </w:rPr>
        <w:t>]</w:t>
      </w:r>
      <w:r>
        <w:rPr>
          <w:u w:val="single"/>
        </w:rPr>
        <w:t>, and not the</w:t>
      </w:r>
      <w:r>
        <w:rPr>
          <w:rFonts w:ascii="Albertus Extra Bold" w:hAnsi="Albertus Extra Bold"/>
          <w:b/>
          <w:vertAlign w:val="superscript"/>
        </w:rPr>
        <w:t>1</w:t>
      </w:r>
      <w:r>
        <w:t xml:space="preserve"> p</w:t>
      </w:r>
      <w:r w:rsidRPr="009F3DA4">
        <w:t>roperty owner</w:t>
      </w:r>
      <w:r>
        <w:rPr>
          <w:rFonts w:ascii="Albertus Extra Bold" w:hAnsi="Albertus Extra Bold"/>
          <w:b/>
          <w:vertAlign w:val="superscript"/>
        </w:rPr>
        <w:t>1</w:t>
      </w:r>
      <w:r>
        <w:rPr>
          <w:u w:val="single"/>
        </w:rPr>
        <w:t>, to replace the property-owner</w:t>
      </w:r>
      <w:r>
        <w:rPr>
          <w:rFonts w:ascii="Albertus Extra Bold" w:hAnsi="Albertus Extra Bold"/>
          <w:b/>
          <w:vertAlign w:val="superscript"/>
        </w:rPr>
        <w:t>1</w:t>
      </w:r>
      <w:r w:rsidRPr="009F3DA4">
        <w:t xml:space="preserve"> side</w:t>
      </w:r>
      <w:r>
        <w:t xml:space="preserve">s of lead service lines </w:t>
      </w:r>
      <w:r>
        <w:rPr>
          <w:rFonts w:ascii="Albertus Extra Bold" w:hAnsi="Albertus Extra Bold"/>
          <w:b/>
          <w:vertAlign w:val="superscript"/>
        </w:rPr>
        <w:t>1</w:t>
      </w:r>
      <w:r w:rsidRPr="00952023">
        <w:rPr>
          <w:rFonts w:ascii="Albertus Extra Bold" w:hAnsi="Albertus Extra Bold"/>
          <w:b/>
        </w:rPr>
        <w:t>[</w:t>
      </w:r>
      <w:r>
        <w:t>instead of the property owner</w:t>
      </w:r>
      <w:r w:rsidRPr="00952023">
        <w:rPr>
          <w:rFonts w:ascii="Albertus Extra Bold" w:hAnsi="Albertus Extra Bold"/>
          <w:b/>
        </w:rPr>
        <w:t>]</w:t>
      </w:r>
      <w:r>
        <w:t xml:space="preserve"> </w:t>
      </w:r>
      <w:r>
        <w:rPr>
          <w:u w:val="single"/>
        </w:rPr>
        <w:t>in the service area</w:t>
      </w:r>
      <w:r>
        <w:rPr>
          <w:rFonts w:ascii="Albertus Extra Bold" w:hAnsi="Albertus Extra Bold"/>
          <w:b/>
          <w:vertAlign w:val="superscript"/>
        </w:rPr>
        <w:t>1</w:t>
      </w:r>
      <w:r>
        <w:t>; and</w:t>
      </w:r>
    </w:p>
    <w:p w14:paraId="4B05A567" w14:textId="77777777" w:rsidR="00F609D4" w:rsidRDefault="00F609D4" w:rsidP="00F609D4">
      <w:r>
        <w:tab/>
      </w:r>
      <w:r>
        <w:rPr>
          <w:rFonts w:ascii="Albertus Extra Bold" w:hAnsi="Albertus Extra Bold"/>
          <w:b/>
          <w:vertAlign w:val="superscript"/>
        </w:rPr>
        <w:t>1</w:t>
      </w:r>
      <w:r w:rsidRPr="004A251B">
        <w:rPr>
          <w:rFonts w:ascii="Albertus Extra Bold" w:hAnsi="Albertus Extra Bold"/>
          <w:b/>
        </w:rPr>
        <w:t>[</w:t>
      </w:r>
      <w:r>
        <w:t>(7)</w:t>
      </w:r>
      <w:r w:rsidRPr="004A251B">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the </w:t>
      </w:r>
      <w:r>
        <w:rPr>
          <w:rFonts w:ascii="Albertus Extra Bold" w:hAnsi="Albertus Extra Bold"/>
          <w:b/>
          <w:vertAlign w:val="superscript"/>
        </w:rPr>
        <w:t>1</w:t>
      </w:r>
      <w:r w:rsidRPr="009A05ED">
        <w:rPr>
          <w:rFonts w:ascii="Albertus Extra Bold" w:hAnsi="Albertus Extra Bold"/>
          <w:b/>
        </w:rPr>
        <w:t>[</w:t>
      </w:r>
      <w:r>
        <w:t>investor-owned public water</w:t>
      </w:r>
      <w:r w:rsidRPr="009A05ED">
        <w:t xml:space="preserve"> </w:t>
      </w:r>
      <w:r>
        <w:t>system's proposal for</w:t>
      </w:r>
      <w:r w:rsidRPr="00671BD1">
        <w:rPr>
          <w:rFonts w:ascii="Albertus Extra Bold" w:hAnsi="Albertus Extra Bold"/>
          <w:b/>
        </w:rPr>
        <w:t>]</w:t>
      </w:r>
      <w:r w:rsidRPr="00671BD1">
        <w:t xml:space="preserve"> </w:t>
      </w:r>
      <w:r>
        <w:rPr>
          <w:u w:val="single"/>
        </w:rPr>
        <w:t>means and methods that will be used by the system to</w:t>
      </w:r>
      <w:r>
        <w:rPr>
          <w:rFonts w:ascii="Albertus Extra Bold" w:hAnsi="Albertus Extra Bold"/>
          <w:b/>
          <w:vertAlign w:val="superscript"/>
        </w:rPr>
        <w:t>1</w:t>
      </w:r>
      <w:r>
        <w:t>:</w:t>
      </w:r>
    </w:p>
    <w:p w14:paraId="32A744AC" w14:textId="77777777" w:rsidR="00F609D4" w:rsidRDefault="00F609D4" w:rsidP="00F609D4">
      <w:r>
        <w:tab/>
        <w:t xml:space="preserve">(a) </w:t>
      </w:r>
      <w:r>
        <w:rPr>
          <w:rFonts w:ascii="Albertus Extra Bold" w:hAnsi="Albertus Extra Bold"/>
          <w:b/>
          <w:vertAlign w:val="superscript"/>
        </w:rPr>
        <w:t>1</w:t>
      </w:r>
      <w:r w:rsidRPr="00671BD1">
        <w:rPr>
          <w:rFonts w:ascii="Albertus Extra Bold" w:hAnsi="Albertus Extra Bold"/>
          <w:b/>
        </w:rPr>
        <w:t>[</w:t>
      </w:r>
      <w:r>
        <w:t>communicating the system's</w:t>
      </w:r>
      <w:r w:rsidRPr="009A05ED">
        <w:rPr>
          <w:rFonts w:ascii="Albertus Extra Bold" w:hAnsi="Albertus Extra Bold"/>
          <w:b/>
        </w:rPr>
        <w:t>]</w:t>
      </w:r>
      <w:r>
        <w:t xml:space="preserve"> </w:t>
      </w:r>
      <w:r>
        <w:rPr>
          <w:u w:val="single"/>
        </w:rPr>
        <w:t>inform all system customers and non-paying consumers in the system’s service area about the system’s lead service line replacement</w:t>
      </w:r>
      <w:r>
        <w:rPr>
          <w:rFonts w:ascii="Albertus Extra Bold" w:hAnsi="Albertus Extra Bold"/>
          <w:b/>
          <w:vertAlign w:val="superscript"/>
        </w:rPr>
        <w:t>1</w:t>
      </w:r>
      <w:r>
        <w:t xml:space="preserve"> plan </w:t>
      </w:r>
      <w:r>
        <w:rPr>
          <w:rFonts w:ascii="Albertus Extra Bold" w:hAnsi="Albertus Extra Bold"/>
          <w:b/>
          <w:vertAlign w:val="superscript"/>
        </w:rPr>
        <w:t>1</w:t>
      </w:r>
      <w:r w:rsidRPr="009A05ED">
        <w:rPr>
          <w:rFonts w:ascii="Albertus Extra Bold" w:hAnsi="Albertus Extra Bold"/>
          <w:b/>
        </w:rPr>
        <w:t>[</w:t>
      </w:r>
      <w:r>
        <w:t>to replace a lead service line to a property owner and customer</w:t>
      </w:r>
      <w:r w:rsidRPr="00671BD1">
        <w:rPr>
          <w:rFonts w:ascii="Albertus Extra Bold" w:hAnsi="Albertus Extra Bold"/>
          <w:b/>
        </w:rPr>
        <w:t>]</w:t>
      </w:r>
      <w:r>
        <w:rPr>
          <w:rFonts w:ascii="Albertus Extra Bold" w:hAnsi="Albertus Extra Bold"/>
          <w:b/>
          <w:vertAlign w:val="superscript"/>
        </w:rPr>
        <w:t>1</w:t>
      </w:r>
      <w:r>
        <w:t xml:space="preserve">; and </w:t>
      </w:r>
    </w:p>
    <w:p w14:paraId="560255AC" w14:textId="77777777" w:rsidR="00F609D4" w:rsidRPr="00671BD1" w:rsidRDefault="00F609D4" w:rsidP="00F609D4">
      <w:pPr>
        <w:rPr>
          <w:u w:val="single"/>
        </w:rPr>
      </w:pPr>
      <w:r>
        <w:tab/>
        <w:t xml:space="preserve">(b) </w:t>
      </w:r>
      <w:r>
        <w:rPr>
          <w:rFonts w:ascii="Albertus Extra Bold" w:hAnsi="Albertus Extra Bold"/>
          <w:b/>
          <w:vertAlign w:val="superscript"/>
        </w:rPr>
        <w:t>1</w:t>
      </w:r>
      <w:r w:rsidRPr="00671BD1">
        <w:rPr>
          <w:rFonts w:ascii="Albertus Extra Bold" w:hAnsi="Albertus Extra Bold"/>
          <w:b/>
        </w:rPr>
        <w:t>[</w:t>
      </w:r>
      <w:r>
        <w:t>documenting</w:t>
      </w:r>
      <w:r w:rsidRPr="00671BD1">
        <w:t xml:space="preserve"> </w:t>
      </w:r>
      <w:r>
        <w:t>a property owner's or</w:t>
      </w:r>
      <w:r w:rsidRPr="009A05ED">
        <w:rPr>
          <w:rFonts w:ascii="Albertus Extra Bold" w:hAnsi="Albertus Extra Bold"/>
          <w:b/>
        </w:rPr>
        <w:t>]</w:t>
      </w:r>
      <w:r>
        <w:t xml:space="preserve"> </w:t>
      </w:r>
      <w:r>
        <w:rPr>
          <w:u w:val="single"/>
        </w:rPr>
        <w:t>document each</w:t>
      </w:r>
      <w:r>
        <w:rPr>
          <w:rFonts w:ascii="Albertus Extra Bold" w:hAnsi="Albertus Extra Bold"/>
          <w:b/>
          <w:vertAlign w:val="superscript"/>
        </w:rPr>
        <w:t>1</w:t>
      </w:r>
      <w:r>
        <w:t xml:space="preserve"> customer's consent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lack of consent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replacement of a lead service line.</w:t>
      </w:r>
      <w:r w:rsidRPr="00671BD1">
        <w:t xml:space="preserve"> </w:t>
      </w:r>
    </w:p>
    <w:p w14:paraId="329D837F" w14:textId="77777777" w:rsidR="00F609D4" w:rsidRPr="00952023" w:rsidRDefault="00F609D4" w:rsidP="00F609D4">
      <w:pPr>
        <w:rPr>
          <w:rFonts w:ascii="Albertus Extra Bold" w:hAnsi="Albertus Extra Bold"/>
          <w:b/>
          <w:vertAlign w:val="superscript"/>
        </w:rPr>
      </w:pPr>
      <w:r>
        <w:tab/>
      </w:r>
      <w:r>
        <w:rPr>
          <w:rFonts w:ascii="Albertus Extra Bold" w:hAnsi="Albertus Extra Bold"/>
          <w:b/>
          <w:vertAlign w:val="superscript"/>
        </w:rPr>
        <w:t>1</w:t>
      </w:r>
      <w:r w:rsidRPr="00C90480">
        <w:rPr>
          <w:rFonts w:ascii="Albertus Extra Bold" w:hAnsi="Albertus Extra Bold"/>
          <w:b/>
        </w:rPr>
        <w:t>[</w:t>
      </w:r>
      <w:r>
        <w:t>b.</w:t>
      </w:r>
      <w:r w:rsidRPr="00C90480">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Before an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w:t>
      </w:r>
      <w:r>
        <w:rPr>
          <w:rFonts w:ascii="Albertus Extra Bold" w:hAnsi="Albertus Extra Bold"/>
          <w:b/>
          <w:vertAlign w:val="superscript"/>
        </w:rPr>
        <w:t>1</w:t>
      </w:r>
      <w:r>
        <w:rPr>
          <w:u w:val="single"/>
        </w:rPr>
        <w:t>be authorized by the board to</w:t>
      </w:r>
      <w:r>
        <w:rPr>
          <w:rFonts w:ascii="Albertus Extra Bold" w:hAnsi="Albertus Extra Bold"/>
          <w:b/>
          <w:vertAlign w:val="superscript"/>
        </w:rPr>
        <w:t>1</w:t>
      </w:r>
      <w:r>
        <w:t xml:space="preserve"> recoup the costs of lead service line replacements from its customers</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pursuant to </w:t>
      </w:r>
      <w:r>
        <w:rPr>
          <w:rFonts w:ascii="Albertus Extra Bold" w:hAnsi="Albertus Extra Bold"/>
          <w:b/>
          <w:vertAlign w:val="superscript"/>
        </w:rPr>
        <w:t>1</w:t>
      </w:r>
      <w:r w:rsidRPr="00994795">
        <w:rPr>
          <w:rFonts w:ascii="Albertus Extra Bold" w:hAnsi="Albertus Extra Bold"/>
          <w:b/>
        </w:rPr>
        <w:t>[</w:t>
      </w:r>
      <w:r>
        <w:t>subsection a. of</w:t>
      </w:r>
      <w:r w:rsidRPr="00994795">
        <w:rPr>
          <w:rFonts w:ascii="Albertus Extra Bold" w:hAnsi="Albertus Extra Bold"/>
          <w:b/>
        </w:rPr>
        <w:t>]</w:t>
      </w:r>
      <w:r>
        <w:rPr>
          <w:rFonts w:ascii="Albertus Extra Bold" w:hAnsi="Albertus Extra Bold"/>
          <w:b/>
          <w:vertAlign w:val="superscript"/>
        </w:rPr>
        <w:t>1</w:t>
      </w:r>
      <w:r>
        <w:t xml:space="preserve"> this section, the board shall ensure that the department has </w:t>
      </w:r>
      <w:r>
        <w:rPr>
          <w:rFonts w:ascii="Albertus Extra Bold" w:hAnsi="Albertus Extra Bold"/>
          <w:b/>
          <w:vertAlign w:val="superscript"/>
        </w:rPr>
        <w:t>1</w:t>
      </w:r>
      <w:r w:rsidRPr="0070662C">
        <w:rPr>
          <w:rFonts w:ascii="Albertus Extra Bold" w:hAnsi="Albertus Extra Bold"/>
          <w:b/>
        </w:rPr>
        <w:t>[</w:t>
      </w:r>
      <w:r>
        <w:t>approved</w:t>
      </w:r>
      <w:r w:rsidRPr="0070662C">
        <w:rPr>
          <w:rFonts w:ascii="Albertus Extra Bold" w:hAnsi="Albertus Extra Bold"/>
          <w:b/>
        </w:rPr>
        <w:t>]</w:t>
      </w:r>
      <w:r>
        <w:t xml:space="preserve"> </w:t>
      </w:r>
      <w:r>
        <w:rPr>
          <w:u w:val="single"/>
        </w:rPr>
        <w:t>received</w:t>
      </w:r>
      <w:r>
        <w:rPr>
          <w:rFonts w:ascii="Albertus Extra Bold" w:hAnsi="Albertus Extra Bold"/>
          <w:b/>
          <w:vertAlign w:val="superscript"/>
        </w:rPr>
        <w:t>1</w:t>
      </w:r>
      <w:r>
        <w:t xml:space="preserve"> the </w:t>
      </w:r>
      <w:r>
        <w:rPr>
          <w:rFonts w:ascii="Albertus Extra Bold" w:hAnsi="Albertus Extra Bold"/>
          <w:b/>
          <w:vertAlign w:val="superscript"/>
        </w:rPr>
        <w:t>1</w:t>
      </w:r>
      <w:r w:rsidRPr="00952023">
        <w:rPr>
          <w:rFonts w:ascii="Albertus Extra Bold" w:hAnsi="Albertus Extra Bold"/>
          <w:b/>
        </w:rPr>
        <w:t>[</w:t>
      </w:r>
      <w:r>
        <w:t>investor-owned public water</w:t>
      </w:r>
      <w:r w:rsidRPr="00952023">
        <w:rPr>
          <w:rFonts w:ascii="Albertus Extra Bold" w:hAnsi="Albertus Extra Bold"/>
          <w:b/>
        </w:rPr>
        <w:t>]</w:t>
      </w:r>
      <w:r>
        <w:rPr>
          <w:rFonts w:ascii="Albertus Extra Bold" w:hAnsi="Albertus Extra Bold"/>
          <w:b/>
          <w:vertAlign w:val="superscript"/>
        </w:rPr>
        <w:t>1</w:t>
      </w:r>
      <w:r>
        <w:t xml:space="preserve"> system's </w:t>
      </w:r>
      <w:r>
        <w:rPr>
          <w:rFonts w:ascii="Albertus Extra Bold" w:hAnsi="Albertus Extra Bold"/>
          <w:b/>
          <w:vertAlign w:val="superscript"/>
        </w:rPr>
        <w:t>1</w:t>
      </w:r>
      <w:r w:rsidRPr="0070662C">
        <w:rPr>
          <w:rFonts w:ascii="Albertus Extra Bold" w:hAnsi="Albertus Extra Bold"/>
          <w:b/>
        </w:rPr>
        <w:t>[</w:t>
      </w:r>
      <w:r>
        <w:t>plan for the replacement of the lead service lines required pursuant to section 5 of this act</w:t>
      </w:r>
      <w:r w:rsidRPr="0070662C">
        <w:rPr>
          <w:rFonts w:ascii="Albertus Extra Bold" w:hAnsi="Albertus Extra Bold"/>
          <w:b/>
        </w:rPr>
        <w:t>]</w:t>
      </w:r>
      <w:r>
        <w:t xml:space="preserve"> </w:t>
      </w:r>
      <w:r>
        <w:rPr>
          <w:u w:val="single"/>
        </w:rPr>
        <w:t>inventory, as required by section 3 of this act</w:t>
      </w:r>
      <w:r>
        <w:rPr>
          <w:rFonts w:ascii="Albertus Extra Bold" w:hAnsi="Albertus Extra Bold"/>
          <w:b/>
          <w:vertAlign w:val="superscript"/>
        </w:rPr>
        <w:t>1</w:t>
      </w:r>
      <w:r>
        <w:t>.</w:t>
      </w:r>
    </w:p>
    <w:p w14:paraId="0E47EB21" w14:textId="1A6EC502" w:rsidR="00A70366" w:rsidRDefault="00A70366" w:rsidP="00A70366"/>
    <w:p w14:paraId="09A7533A" w14:textId="77777777" w:rsidR="00365C19" w:rsidRDefault="00365C19" w:rsidP="00365C19">
      <w:r>
        <w:tab/>
        <w:t>7.</w:t>
      </w:r>
      <w:r>
        <w:tab/>
        <w:t xml:space="preserve">No later than December 31 of each year,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to the department, in a form and manner to be determined by the department, a report detailing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progress in replacing lead service lines pursuant to this act.  </w:t>
      </w:r>
      <w:r w:rsidRPr="00750CF7">
        <w:t xml:space="preserve">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750CF7">
        <w:t xml:space="preserve">water system </w:t>
      </w:r>
      <w:r>
        <w:rPr>
          <w:rFonts w:ascii="Albertus Extra Bold" w:hAnsi="Albertus Extra Bold"/>
          <w:b/>
          <w:vertAlign w:val="superscript"/>
        </w:rPr>
        <w:t>1</w:t>
      </w:r>
      <w:r w:rsidRPr="0070662C">
        <w:rPr>
          <w:rFonts w:ascii="Albertus Extra Bold" w:hAnsi="Albertus Extra Bold"/>
          <w:b/>
        </w:rPr>
        <w:t>[</w:t>
      </w:r>
      <w:r w:rsidRPr="00750CF7">
        <w:t>that serves more than 3,300 customers</w:t>
      </w:r>
      <w:r w:rsidRPr="0070662C">
        <w:rPr>
          <w:rFonts w:ascii="Albertus Extra Bold" w:hAnsi="Albertus Extra Bold"/>
          <w:b/>
        </w:rPr>
        <w:t>]</w:t>
      </w:r>
      <w:r>
        <w:rPr>
          <w:rFonts w:ascii="Albertus Extra Bold" w:hAnsi="Albertus Extra Bold"/>
          <w:b/>
          <w:vertAlign w:val="superscript"/>
        </w:rPr>
        <w:t>1</w:t>
      </w:r>
      <w:r w:rsidRPr="00750CF7">
        <w:t xml:space="preserve"> shall make its </w:t>
      </w:r>
      <w:r>
        <w:t>report</w:t>
      </w:r>
      <w:r w:rsidRPr="00750CF7">
        <w:t xml:space="preserve"> available on its Internet website</w:t>
      </w:r>
      <w:r>
        <w:t xml:space="preserve">.  </w:t>
      </w:r>
      <w:r>
        <w:rPr>
          <w:rFonts w:ascii="Albertus Extra Bold" w:hAnsi="Albertus Extra Bold"/>
          <w:b/>
          <w:vertAlign w:val="superscript"/>
        </w:rPr>
        <w:t>1</w:t>
      </w:r>
      <w:r>
        <w:rPr>
          <w:u w:val="single"/>
        </w:rPr>
        <w:t>If an Internet website is not available, the public community water system shall make its report available in another publicly accessible location.</w:t>
      </w:r>
      <w:r>
        <w:rPr>
          <w:rFonts w:ascii="Albertus Extra Bold" w:hAnsi="Albertus Extra Bold"/>
          <w:b/>
          <w:vertAlign w:val="superscript"/>
        </w:rPr>
        <w:t>1</w:t>
      </w:r>
      <w:r>
        <w:t xml:space="preserve">  If the department determines, </w:t>
      </w:r>
      <w:r w:rsidRPr="00FC655B">
        <w:t xml:space="preserve">based on the information provided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FC655B">
        <w:t>water system</w:t>
      </w:r>
      <w:r>
        <w:t xml:space="preserve"> </w:t>
      </w:r>
      <w:r>
        <w:rPr>
          <w:rFonts w:ascii="Albertus Extra Bold" w:hAnsi="Albertus Extra Bold"/>
          <w:b/>
          <w:vertAlign w:val="superscript"/>
        </w:rPr>
        <w:t>1</w:t>
      </w:r>
      <w:r>
        <w:rPr>
          <w:u w:val="single"/>
        </w:rPr>
        <w:t>pursuant to this section</w:t>
      </w:r>
      <w:r>
        <w:rPr>
          <w:rFonts w:ascii="Albertus Extra Bold" w:hAnsi="Albertus Extra Bold"/>
          <w:b/>
          <w:vertAlign w:val="superscript"/>
        </w:rPr>
        <w:t>1</w:t>
      </w:r>
      <w:r w:rsidRPr="00FC655B">
        <w:t>, that the</w:t>
      </w:r>
      <w:r>
        <w:t xml:space="preserv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 has completed the replacement of all lead service lines within the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system’s service area, the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 shall no longer be required to submit a report pursuant to this section.</w:t>
      </w:r>
    </w:p>
    <w:p w14:paraId="138909BA" w14:textId="3E529EFF" w:rsidR="00A70366" w:rsidRDefault="00A70366" w:rsidP="00DB2C54"/>
    <w:p w14:paraId="151ECD0D" w14:textId="77777777" w:rsidR="00991667" w:rsidRDefault="00991667" w:rsidP="00991667">
      <w:r>
        <w:tab/>
        <w:t>8.</w:t>
      </w:r>
      <w:r>
        <w:tab/>
        <w:t>a.  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59AD35D3" w14:textId="77777777" w:rsidR="00991667" w:rsidRDefault="00991667" w:rsidP="00991667">
      <w:r>
        <w:tab/>
        <w:t>b.</w:t>
      </w:r>
      <w:r>
        <w:tab/>
        <w:t xml:space="preserve">The Board of Public Utilities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64F6D224" w14:textId="77777777" w:rsidR="00991667" w:rsidRPr="00664042" w:rsidRDefault="00991667" w:rsidP="00991667">
      <w:pPr>
        <w:rPr>
          <w:rFonts w:ascii="Albertus Extra Bold" w:hAnsi="Albertus Extra Bold"/>
          <w:b/>
          <w:vertAlign w:val="superscript"/>
        </w:rPr>
      </w:pPr>
      <w:r>
        <w:tab/>
      </w:r>
      <w:r>
        <w:rPr>
          <w:rFonts w:ascii="Albertus Extra Bold" w:hAnsi="Albertus Extra Bold"/>
          <w:b/>
          <w:vertAlign w:val="superscript"/>
        </w:rPr>
        <w:t>1</w:t>
      </w:r>
      <w:r>
        <w:rPr>
          <w:u w:val="single"/>
        </w:rPr>
        <w:t>c.</w:t>
      </w:r>
      <w:r>
        <w:rPr>
          <w:u w:val="single"/>
        </w:rPr>
        <w:tab/>
        <w:t>The Department of Environmental Protection and the Board of Public Utilities shall consult with one another and with the Division of Local Government Services in the Department of Community Affairs when adopting rules and regulations pursuant to this section.</w:t>
      </w:r>
      <w:r>
        <w:rPr>
          <w:rFonts w:ascii="Albertus Extra Bold" w:hAnsi="Albertus Extra Bold"/>
          <w:b/>
          <w:vertAlign w:val="superscript"/>
        </w:rPr>
        <w:t>1</w:t>
      </w:r>
    </w:p>
    <w:p w14:paraId="44860786" w14:textId="77777777" w:rsidR="00750CF7" w:rsidRDefault="00750CF7" w:rsidP="00DB2C54"/>
    <w:p w14:paraId="069FF047" w14:textId="31229E3D" w:rsidR="001F212F" w:rsidRDefault="000211FA" w:rsidP="00232BCB">
      <w:r>
        <w:tab/>
      </w:r>
      <w:r w:rsidR="00EC0234">
        <w:t>9</w:t>
      </w:r>
      <w:r>
        <w:t>.</w:t>
      </w:r>
      <w:r>
        <w:tab/>
        <w:t xml:space="preserve">This act shall take effect </w:t>
      </w:r>
      <w:r w:rsidR="005E5DA7">
        <w:t>immediately.</w:t>
      </w:r>
    </w:p>
    <w:sectPr w:rsidR="001F212F" w:rsidSect="00741C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D3E6C" w14:textId="77777777" w:rsidR="00401907" w:rsidRDefault="00401907">
      <w:r>
        <w:separator/>
      </w:r>
    </w:p>
  </w:endnote>
  <w:endnote w:type="continuationSeparator" w:id="0">
    <w:p w14:paraId="62375B4D" w14:textId="77777777" w:rsidR="00401907" w:rsidRDefault="0040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5F54" w14:textId="24204A77" w:rsidR="000452D4" w:rsidRDefault="00876EA4" w:rsidP="00876EA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F7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B7884" w14:textId="77777777" w:rsidR="00836B91" w:rsidRPr="00921C91" w:rsidRDefault="00836B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F7B4482" w14:textId="77777777" w:rsidR="00836B91" w:rsidRPr="00921C91" w:rsidRDefault="00836B91">
    <w:pPr>
      <w:pStyle w:val="Footer"/>
      <w:rPr>
        <w:szCs w:val="18"/>
      </w:rPr>
    </w:pPr>
  </w:p>
  <w:p w14:paraId="46FFFFED" w14:textId="77777777" w:rsidR="00836B91" w:rsidRPr="00921C91" w:rsidRDefault="00836B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3F7F8E3" w14:textId="253D527C" w:rsidR="00836B91" w:rsidRDefault="00836B91" w:rsidP="00686AEB">
    <w:pPr>
      <w:pStyle w:val="Footer"/>
    </w:pPr>
    <w:r>
      <w:tab/>
      <w:t>Matter enclosed in superscript numerals has been adopted as follows:</w:t>
    </w:r>
  </w:p>
  <w:p w14:paraId="3C921FA3" w14:textId="6C24CE33" w:rsidR="00836B91" w:rsidRDefault="00836B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March 15, 2021.</w:t>
    </w:r>
  </w:p>
  <w:p w14:paraId="5B077DF3" w14:textId="77777777" w:rsidR="00836B91" w:rsidRPr="00836B91" w:rsidRDefault="00836B9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55C4" w14:textId="77777777" w:rsidR="00401907" w:rsidRDefault="00401907">
      <w:r>
        <w:separator/>
      </w:r>
    </w:p>
  </w:footnote>
  <w:footnote w:type="continuationSeparator" w:id="0">
    <w:p w14:paraId="46251127" w14:textId="77777777" w:rsidR="00401907" w:rsidRDefault="0040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9FAA" w14:textId="77777777" w:rsidR="00665CBC" w:rsidRDefault="003D2880">
    <w:pPr>
      <w:pStyle w:val="Header"/>
    </w:pPr>
    <w:r>
      <w:rPr>
        <w:noProof/>
      </w:rPr>
      <w:pict w14:anchorId="09053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2A049" w14:textId="0F850D3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0C7C4" w14:textId="79B53BF4" w:rsidR="00665CBC" w:rsidRDefault="00665CBC" w:rsidP="00686AEB">
    <w:pPr>
      <w:pStyle w:val="Header"/>
      <w:jc w:val="center"/>
      <w:rPr>
        <w:rStyle w:val="PageNumber"/>
      </w:rPr>
    </w:pPr>
  </w:p>
  <w:p w14:paraId="38C9FD72" w14:textId="0BD47E55" w:rsidR="00741CEF" w:rsidRDefault="00741CEF" w:rsidP="00741CEF">
    <w:pPr>
      <w:pStyle w:val="bpuHeadSpon"/>
    </w:pPr>
    <w:r w:rsidRPr="00741CEF">
      <w:rPr>
        <w:rStyle w:val="bpuHeadSponChar"/>
      </w:rPr>
      <w:t>A5343</w:t>
    </w:r>
    <w:r>
      <w:t xml:space="preserve"> </w:t>
    </w:r>
    <w:r w:rsidR="00836B91">
      <w:t xml:space="preserve">[1R] </w:t>
    </w:r>
    <w:r>
      <w:t>SCHAER</w:t>
    </w:r>
    <w:r w:rsidR="002B0ED6">
      <w:t>, MCKNIGHT</w:t>
    </w:r>
  </w:p>
  <w:p w14:paraId="7CC988B3" w14:textId="2E178EBC" w:rsidR="00741CEF" w:rsidRDefault="00741CEF" w:rsidP="00741CEF">
    <w:pPr>
      <w:pStyle w:val="bpuHeadSpon"/>
    </w:pPr>
    <w:r>
      <w:fldChar w:fldCharType="begin"/>
    </w:r>
    <w:r>
      <w:instrText xml:space="preserve"> PAGE  \* MERGEFORMAT </w:instrText>
    </w:r>
    <w:r>
      <w:fldChar w:fldCharType="separate"/>
    </w:r>
    <w:r w:rsidR="00035572">
      <w:rPr>
        <w:noProof/>
      </w:rPr>
      <w:t>12</w:t>
    </w:r>
    <w:r>
      <w:fldChar w:fldCharType="end"/>
    </w:r>
  </w:p>
  <w:p w14:paraId="38FB31C5" w14:textId="77777777" w:rsidR="00741CEF" w:rsidRDefault="00741CEF" w:rsidP="00741C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9F73E" w14:textId="0E51D059" w:rsidR="00665CBC" w:rsidRDefault="00665CBC">
    <w:pPr>
      <w:pStyle w:val="Header"/>
    </w:pPr>
  </w:p>
  <w:p w14:paraId="73B29DDA" w14:textId="68527D97" w:rsidR="00741CEF" w:rsidRDefault="00741CEF" w:rsidP="00741CEF">
    <w:pPr>
      <w:pStyle w:val="bpuHeadSpon"/>
    </w:pPr>
    <w:r w:rsidRPr="00741CEF">
      <w:rPr>
        <w:rStyle w:val="bpuHeadSponChar"/>
      </w:rPr>
      <w:t>A5343</w:t>
    </w:r>
    <w:r>
      <w:t xml:space="preserve"> </w:t>
    </w:r>
    <w:r w:rsidR="00836B91">
      <w:t xml:space="preserve">[1R] </w:t>
    </w:r>
    <w:r>
      <w:t>SCHAER</w:t>
    </w:r>
    <w:r w:rsidR="002B0ED6">
      <w:t>, MCKNIGHT</w:t>
    </w:r>
  </w:p>
  <w:p w14:paraId="3330795E" w14:textId="37BE0976" w:rsidR="00741CEF" w:rsidRDefault="00741CEF" w:rsidP="00741CEF">
    <w:pPr>
      <w:pStyle w:val="bpuHeadSpon"/>
    </w:pPr>
    <w:r>
      <w:fldChar w:fldCharType="begin"/>
    </w:r>
    <w:r>
      <w:instrText xml:space="preserve"> PAGE  \* MERGEFORMAT </w:instrText>
    </w:r>
    <w:r>
      <w:fldChar w:fldCharType="separate"/>
    </w:r>
    <w:r w:rsidR="003D2880">
      <w:rPr>
        <w:noProof/>
      </w:rPr>
      <w:t>2</w:t>
    </w:r>
    <w:r>
      <w:fldChar w:fldCharType="end"/>
    </w:r>
  </w:p>
  <w:p w14:paraId="006ED80D" w14:textId="77777777" w:rsidR="00741CEF" w:rsidRDefault="00741CEF" w:rsidP="00741C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91"/>
    <w:rsid w:val="000051BD"/>
    <w:rsid w:val="000160A5"/>
    <w:rsid w:val="000211FA"/>
    <w:rsid w:val="0002335B"/>
    <w:rsid w:val="00033BC0"/>
    <w:rsid w:val="0003549A"/>
    <w:rsid w:val="00035572"/>
    <w:rsid w:val="000367AE"/>
    <w:rsid w:val="00043B22"/>
    <w:rsid w:val="000452D4"/>
    <w:rsid w:val="000464E5"/>
    <w:rsid w:val="000507EE"/>
    <w:rsid w:val="00054975"/>
    <w:rsid w:val="00057D20"/>
    <w:rsid w:val="0006197C"/>
    <w:rsid w:val="0006281F"/>
    <w:rsid w:val="000651FC"/>
    <w:rsid w:val="000734D7"/>
    <w:rsid w:val="00074A6A"/>
    <w:rsid w:val="0008141C"/>
    <w:rsid w:val="00086360"/>
    <w:rsid w:val="00094A55"/>
    <w:rsid w:val="00096C34"/>
    <w:rsid w:val="000A3B5C"/>
    <w:rsid w:val="000A44A7"/>
    <w:rsid w:val="000A495D"/>
    <w:rsid w:val="000B1054"/>
    <w:rsid w:val="000B3411"/>
    <w:rsid w:val="000B5869"/>
    <w:rsid w:val="000C054C"/>
    <w:rsid w:val="000C12C2"/>
    <w:rsid w:val="000C35CC"/>
    <w:rsid w:val="000C5038"/>
    <w:rsid w:val="000C5411"/>
    <w:rsid w:val="000D11AF"/>
    <w:rsid w:val="000D407B"/>
    <w:rsid w:val="000D6255"/>
    <w:rsid w:val="000D6262"/>
    <w:rsid w:val="000D7B4A"/>
    <w:rsid w:val="000E4006"/>
    <w:rsid w:val="000F30FB"/>
    <w:rsid w:val="000F3DA2"/>
    <w:rsid w:val="000F5FDE"/>
    <w:rsid w:val="000F7466"/>
    <w:rsid w:val="001067AA"/>
    <w:rsid w:val="00123FC7"/>
    <w:rsid w:val="0013000E"/>
    <w:rsid w:val="00131A8B"/>
    <w:rsid w:val="00133F81"/>
    <w:rsid w:val="00135943"/>
    <w:rsid w:val="0014664C"/>
    <w:rsid w:val="00163AFE"/>
    <w:rsid w:val="001645FB"/>
    <w:rsid w:val="00167C6A"/>
    <w:rsid w:val="0017132C"/>
    <w:rsid w:val="00173D2B"/>
    <w:rsid w:val="00180E04"/>
    <w:rsid w:val="00181676"/>
    <w:rsid w:val="00183603"/>
    <w:rsid w:val="00183A59"/>
    <w:rsid w:val="0018410E"/>
    <w:rsid w:val="0019335B"/>
    <w:rsid w:val="00194E78"/>
    <w:rsid w:val="0019707B"/>
    <w:rsid w:val="00197E8B"/>
    <w:rsid w:val="00197FA4"/>
    <w:rsid w:val="001A161A"/>
    <w:rsid w:val="001A3B79"/>
    <w:rsid w:val="001A66B6"/>
    <w:rsid w:val="001B274C"/>
    <w:rsid w:val="001B4716"/>
    <w:rsid w:val="001B4EA4"/>
    <w:rsid w:val="001B5494"/>
    <w:rsid w:val="001C1C3D"/>
    <w:rsid w:val="001C7C52"/>
    <w:rsid w:val="001D1C2C"/>
    <w:rsid w:val="001D25F3"/>
    <w:rsid w:val="001D63C6"/>
    <w:rsid w:val="001E15F1"/>
    <w:rsid w:val="001E16FA"/>
    <w:rsid w:val="001E5F8A"/>
    <w:rsid w:val="001E6213"/>
    <w:rsid w:val="001F1271"/>
    <w:rsid w:val="001F14C7"/>
    <w:rsid w:val="001F212F"/>
    <w:rsid w:val="001F3C18"/>
    <w:rsid w:val="001F7405"/>
    <w:rsid w:val="00205533"/>
    <w:rsid w:val="00207E20"/>
    <w:rsid w:val="00212B8D"/>
    <w:rsid w:val="00221499"/>
    <w:rsid w:val="00222983"/>
    <w:rsid w:val="00232BCB"/>
    <w:rsid w:val="002346A9"/>
    <w:rsid w:val="002370D0"/>
    <w:rsid w:val="00237576"/>
    <w:rsid w:val="00251264"/>
    <w:rsid w:val="00251D9D"/>
    <w:rsid w:val="00255958"/>
    <w:rsid w:val="00257FA2"/>
    <w:rsid w:val="00263DF4"/>
    <w:rsid w:val="0026574A"/>
    <w:rsid w:val="002660BB"/>
    <w:rsid w:val="002720E8"/>
    <w:rsid w:val="00275293"/>
    <w:rsid w:val="002776B0"/>
    <w:rsid w:val="00286C7E"/>
    <w:rsid w:val="002A1029"/>
    <w:rsid w:val="002A3A1A"/>
    <w:rsid w:val="002A4692"/>
    <w:rsid w:val="002A51BA"/>
    <w:rsid w:val="002B0ED6"/>
    <w:rsid w:val="002B2E26"/>
    <w:rsid w:val="002B3FE6"/>
    <w:rsid w:val="002B6999"/>
    <w:rsid w:val="002C1420"/>
    <w:rsid w:val="002C2D81"/>
    <w:rsid w:val="002C461E"/>
    <w:rsid w:val="002C6CEC"/>
    <w:rsid w:val="002D003E"/>
    <w:rsid w:val="002E09CE"/>
    <w:rsid w:val="002E69D1"/>
    <w:rsid w:val="002F3BA6"/>
    <w:rsid w:val="00300985"/>
    <w:rsid w:val="00301201"/>
    <w:rsid w:val="00314A8C"/>
    <w:rsid w:val="00315320"/>
    <w:rsid w:val="00315A46"/>
    <w:rsid w:val="00320D9A"/>
    <w:rsid w:val="00325776"/>
    <w:rsid w:val="00325E27"/>
    <w:rsid w:val="00326C40"/>
    <w:rsid w:val="00330395"/>
    <w:rsid w:val="00333704"/>
    <w:rsid w:val="00336624"/>
    <w:rsid w:val="00337412"/>
    <w:rsid w:val="0034025F"/>
    <w:rsid w:val="00340458"/>
    <w:rsid w:val="0034200F"/>
    <w:rsid w:val="003434E4"/>
    <w:rsid w:val="003446A0"/>
    <w:rsid w:val="0034481B"/>
    <w:rsid w:val="00346915"/>
    <w:rsid w:val="00347DB7"/>
    <w:rsid w:val="00350130"/>
    <w:rsid w:val="00351887"/>
    <w:rsid w:val="00354334"/>
    <w:rsid w:val="003603E1"/>
    <w:rsid w:val="0036180C"/>
    <w:rsid w:val="00362BFA"/>
    <w:rsid w:val="00363221"/>
    <w:rsid w:val="00363CF5"/>
    <w:rsid w:val="00364344"/>
    <w:rsid w:val="00365C19"/>
    <w:rsid w:val="003702CA"/>
    <w:rsid w:val="00370617"/>
    <w:rsid w:val="00381BF1"/>
    <w:rsid w:val="00382F1F"/>
    <w:rsid w:val="003840E5"/>
    <w:rsid w:val="00391DA4"/>
    <w:rsid w:val="003A116F"/>
    <w:rsid w:val="003A36C9"/>
    <w:rsid w:val="003A3C64"/>
    <w:rsid w:val="003A3F83"/>
    <w:rsid w:val="003A4FE2"/>
    <w:rsid w:val="003A51BB"/>
    <w:rsid w:val="003C3CAB"/>
    <w:rsid w:val="003C43EF"/>
    <w:rsid w:val="003C50ED"/>
    <w:rsid w:val="003C5A6B"/>
    <w:rsid w:val="003C72E3"/>
    <w:rsid w:val="003C7FB2"/>
    <w:rsid w:val="003D24DE"/>
    <w:rsid w:val="003D2880"/>
    <w:rsid w:val="003E26D4"/>
    <w:rsid w:val="003E47BA"/>
    <w:rsid w:val="003F3B37"/>
    <w:rsid w:val="003F671B"/>
    <w:rsid w:val="00401907"/>
    <w:rsid w:val="0040195A"/>
    <w:rsid w:val="00402DC0"/>
    <w:rsid w:val="004115A6"/>
    <w:rsid w:val="00416071"/>
    <w:rsid w:val="00416C4B"/>
    <w:rsid w:val="0041751E"/>
    <w:rsid w:val="004211E5"/>
    <w:rsid w:val="0042177C"/>
    <w:rsid w:val="00422091"/>
    <w:rsid w:val="0043204B"/>
    <w:rsid w:val="0043386C"/>
    <w:rsid w:val="00436F2D"/>
    <w:rsid w:val="00436F5D"/>
    <w:rsid w:val="00441B42"/>
    <w:rsid w:val="00446164"/>
    <w:rsid w:val="0045118A"/>
    <w:rsid w:val="0045218B"/>
    <w:rsid w:val="004521FF"/>
    <w:rsid w:val="00455D51"/>
    <w:rsid w:val="00456BF9"/>
    <w:rsid w:val="00461057"/>
    <w:rsid w:val="00465B8C"/>
    <w:rsid w:val="004704A8"/>
    <w:rsid w:val="00471102"/>
    <w:rsid w:val="00471F18"/>
    <w:rsid w:val="00474C98"/>
    <w:rsid w:val="00484144"/>
    <w:rsid w:val="00484826"/>
    <w:rsid w:val="00484C19"/>
    <w:rsid w:val="00485866"/>
    <w:rsid w:val="004871EA"/>
    <w:rsid w:val="00492076"/>
    <w:rsid w:val="00493B1D"/>
    <w:rsid w:val="0049422E"/>
    <w:rsid w:val="00497037"/>
    <w:rsid w:val="004A3009"/>
    <w:rsid w:val="004A6940"/>
    <w:rsid w:val="004A77A4"/>
    <w:rsid w:val="004C356E"/>
    <w:rsid w:val="004C742C"/>
    <w:rsid w:val="004D1D52"/>
    <w:rsid w:val="004E1F3E"/>
    <w:rsid w:val="004F21BD"/>
    <w:rsid w:val="004F4F1D"/>
    <w:rsid w:val="004F65BC"/>
    <w:rsid w:val="004F74DD"/>
    <w:rsid w:val="004F7C4C"/>
    <w:rsid w:val="00501317"/>
    <w:rsid w:val="0050495C"/>
    <w:rsid w:val="00505DC9"/>
    <w:rsid w:val="00506E1E"/>
    <w:rsid w:val="00512C82"/>
    <w:rsid w:val="00513C81"/>
    <w:rsid w:val="00524A9D"/>
    <w:rsid w:val="00527BFB"/>
    <w:rsid w:val="00532A32"/>
    <w:rsid w:val="005373E0"/>
    <w:rsid w:val="00540B0B"/>
    <w:rsid w:val="0054460F"/>
    <w:rsid w:val="00546B88"/>
    <w:rsid w:val="005536CD"/>
    <w:rsid w:val="0055372E"/>
    <w:rsid w:val="00554051"/>
    <w:rsid w:val="00557240"/>
    <w:rsid w:val="005629A4"/>
    <w:rsid w:val="005651F3"/>
    <w:rsid w:val="00572184"/>
    <w:rsid w:val="00577A15"/>
    <w:rsid w:val="00580533"/>
    <w:rsid w:val="005810D9"/>
    <w:rsid w:val="0059131D"/>
    <w:rsid w:val="005B3F92"/>
    <w:rsid w:val="005B479C"/>
    <w:rsid w:val="005B561E"/>
    <w:rsid w:val="005B5B82"/>
    <w:rsid w:val="005C07E4"/>
    <w:rsid w:val="005C15D1"/>
    <w:rsid w:val="005C2124"/>
    <w:rsid w:val="005C336F"/>
    <w:rsid w:val="005C3B85"/>
    <w:rsid w:val="005C494C"/>
    <w:rsid w:val="005C52C9"/>
    <w:rsid w:val="005C7F3C"/>
    <w:rsid w:val="005E017C"/>
    <w:rsid w:val="005E4A7B"/>
    <w:rsid w:val="005E4FAC"/>
    <w:rsid w:val="005E50C6"/>
    <w:rsid w:val="005E5358"/>
    <w:rsid w:val="005E5DA7"/>
    <w:rsid w:val="005F2A97"/>
    <w:rsid w:val="005F399B"/>
    <w:rsid w:val="005F7E31"/>
    <w:rsid w:val="006019F8"/>
    <w:rsid w:val="00602754"/>
    <w:rsid w:val="00605B20"/>
    <w:rsid w:val="0060794B"/>
    <w:rsid w:val="006104F7"/>
    <w:rsid w:val="0061156F"/>
    <w:rsid w:val="00613719"/>
    <w:rsid w:val="00613FF5"/>
    <w:rsid w:val="006155A8"/>
    <w:rsid w:val="006172CF"/>
    <w:rsid w:val="00621076"/>
    <w:rsid w:val="00621B94"/>
    <w:rsid w:val="00621D4D"/>
    <w:rsid w:val="00626239"/>
    <w:rsid w:val="00635316"/>
    <w:rsid w:val="00635449"/>
    <w:rsid w:val="00635F55"/>
    <w:rsid w:val="006378C5"/>
    <w:rsid w:val="00645E6A"/>
    <w:rsid w:val="00665CBC"/>
    <w:rsid w:val="00667A5C"/>
    <w:rsid w:val="00677316"/>
    <w:rsid w:val="00686AEB"/>
    <w:rsid w:val="006A4CF3"/>
    <w:rsid w:val="006B2A89"/>
    <w:rsid w:val="006B7897"/>
    <w:rsid w:val="006B7FA7"/>
    <w:rsid w:val="006C086A"/>
    <w:rsid w:val="006C0FC8"/>
    <w:rsid w:val="006C21C1"/>
    <w:rsid w:val="006C3E74"/>
    <w:rsid w:val="006C67B7"/>
    <w:rsid w:val="006C7327"/>
    <w:rsid w:val="006D00E5"/>
    <w:rsid w:val="006D7258"/>
    <w:rsid w:val="006D791B"/>
    <w:rsid w:val="006E11A1"/>
    <w:rsid w:val="006E2666"/>
    <w:rsid w:val="006E2895"/>
    <w:rsid w:val="006F180D"/>
    <w:rsid w:val="006F4334"/>
    <w:rsid w:val="006F47AF"/>
    <w:rsid w:val="006F6B8A"/>
    <w:rsid w:val="00700423"/>
    <w:rsid w:val="0070794F"/>
    <w:rsid w:val="00707CD3"/>
    <w:rsid w:val="00716BB9"/>
    <w:rsid w:val="007256D1"/>
    <w:rsid w:val="007279FD"/>
    <w:rsid w:val="00741CEF"/>
    <w:rsid w:val="007502CB"/>
    <w:rsid w:val="00750CF7"/>
    <w:rsid w:val="00752D79"/>
    <w:rsid w:val="00752E20"/>
    <w:rsid w:val="00756EDE"/>
    <w:rsid w:val="0076023E"/>
    <w:rsid w:val="007621AC"/>
    <w:rsid w:val="00764456"/>
    <w:rsid w:val="00781B4D"/>
    <w:rsid w:val="0078205B"/>
    <w:rsid w:val="007824BF"/>
    <w:rsid w:val="00783B8D"/>
    <w:rsid w:val="00793006"/>
    <w:rsid w:val="00794B94"/>
    <w:rsid w:val="00794BD4"/>
    <w:rsid w:val="00797A4C"/>
    <w:rsid w:val="007A234C"/>
    <w:rsid w:val="007A2F73"/>
    <w:rsid w:val="007A3061"/>
    <w:rsid w:val="007A5A0B"/>
    <w:rsid w:val="007C0E14"/>
    <w:rsid w:val="007C7DE4"/>
    <w:rsid w:val="007D40CB"/>
    <w:rsid w:val="007D5796"/>
    <w:rsid w:val="007D59C0"/>
    <w:rsid w:val="007D7BD9"/>
    <w:rsid w:val="007D7D9C"/>
    <w:rsid w:val="007F03C2"/>
    <w:rsid w:val="007F3C42"/>
    <w:rsid w:val="007F485D"/>
    <w:rsid w:val="007F6050"/>
    <w:rsid w:val="00805231"/>
    <w:rsid w:val="00806743"/>
    <w:rsid w:val="00813627"/>
    <w:rsid w:val="008227EC"/>
    <w:rsid w:val="00832816"/>
    <w:rsid w:val="008331D9"/>
    <w:rsid w:val="00833CA5"/>
    <w:rsid w:val="00836B91"/>
    <w:rsid w:val="00837109"/>
    <w:rsid w:val="00840365"/>
    <w:rsid w:val="008406A3"/>
    <w:rsid w:val="00841D2C"/>
    <w:rsid w:val="00845F3C"/>
    <w:rsid w:val="008461B8"/>
    <w:rsid w:val="008462F1"/>
    <w:rsid w:val="008473C5"/>
    <w:rsid w:val="00847EF1"/>
    <w:rsid w:val="00850DD0"/>
    <w:rsid w:val="008538FA"/>
    <w:rsid w:val="008573B0"/>
    <w:rsid w:val="008607DB"/>
    <w:rsid w:val="0086217E"/>
    <w:rsid w:val="00866563"/>
    <w:rsid w:val="00867AC2"/>
    <w:rsid w:val="0087056E"/>
    <w:rsid w:val="008733F0"/>
    <w:rsid w:val="00875402"/>
    <w:rsid w:val="00876EA4"/>
    <w:rsid w:val="00884D51"/>
    <w:rsid w:val="00885D7A"/>
    <w:rsid w:val="008916EC"/>
    <w:rsid w:val="00891E4F"/>
    <w:rsid w:val="008A1692"/>
    <w:rsid w:val="008A31C5"/>
    <w:rsid w:val="008A4F9A"/>
    <w:rsid w:val="008A68B1"/>
    <w:rsid w:val="008B2850"/>
    <w:rsid w:val="008B6123"/>
    <w:rsid w:val="008C79B3"/>
    <w:rsid w:val="008D77BD"/>
    <w:rsid w:val="008E081D"/>
    <w:rsid w:val="008E454C"/>
    <w:rsid w:val="008F1E5A"/>
    <w:rsid w:val="00901BDA"/>
    <w:rsid w:val="009063BE"/>
    <w:rsid w:val="00911533"/>
    <w:rsid w:val="009121D8"/>
    <w:rsid w:val="00912D9C"/>
    <w:rsid w:val="00916F7A"/>
    <w:rsid w:val="00917FE3"/>
    <w:rsid w:val="00926B2A"/>
    <w:rsid w:val="009318C7"/>
    <w:rsid w:val="00931C09"/>
    <w:rsid w:val="00932988"/>
    <w:rsid w:val="009348C2"/>
    <w:rsid w:val="009440D0"/>
    <w:rsid w:val="009523A3"/>
    <w:rsid w:val="00960958"/>
    <w:rsid w:val="00963856"/>
    <w:rsid w:val="00963A46"/>
    <w:rsid w:val="00966A3E"/>
    <w:rsid w:val="00971493"/>
    <w:rsid w:val="00971AD9"/>
    <w:rsid w:val="00973069"/>
    <w:rsid w:val="00973523"/>
    <w:rsid w:val="00977561"/>
    <w:rsid w:val="00980766"/>
    <w:rsid w:val="009824CE"/>
    <w:rsid w:val="009835D4"/>
    <w:rsid w:val="009865D4"/>
    <w:rsid w:val="00990286"/>
    <w:rsid w:val="00990A8E"/>
    <w:rsid w:val="00991667"/>
    <w:rsid w:val="00991DE9"/>
    <w:rsid w:val="00995E4A"/>
    <w:rsid w:val="00997152"/>
    <w:rsid w:val="009972CD"/>
    <w:rsid w:val="009A0E9C"/>
    <w:rsid w:val="009A45DA"/>
    <w:rsid w:val="009B06D2"/>
    <w:rsid w:val="009B34EC"/>
    <w:rsid w:val="009B49D1"/>
    <w:rsid w:val="009B5D67"/>
    <w:rsid w:val="009B6176"/>
    <w:rsid w:val="009C0D22"/>
    <w:rsid w:val="009C2DD9"/>
    <w:rsid w:val="009C3E09"/>
    <w:rsid w:val="009C5630"/>
    <w:rsid w:val="009C6BCF"/>
    <w:rsid w:val="009D0E5D"/>
    <w:rsid w:val="009D0F63"/>
    <w:rsid w:val="009D7934"/>
    <w:rsid w:val="009D7A9D"/>
    <w:rsid w:val="009D7CCF"/>
    <w:rsid w:val="009E2D41"/>
    <w:rsid w:val="009E392B"/>
    <w:rsid w:val="009E5961"/>
    <w:rsid w:val="009E7082"/>
    <w:rsid w:val="009F2231"/>
    <w:rsid w:val="009F3DA4"/>
    <w:rsid w:val="009F4FAC"/>
    <w:rsid w:val="00A017C0"/>
    <w:rsid w:val="00A01F28"/>
    <w:rsid w:val="00A110BF"/>
    <w:rsid w:val="00A11228"/>
    <w:rsid w:val="00A12C0C"/>
    <w:rsid w:val="00A16EDF"/>
    <w:rsid w:val="00A222C2"/>
    <w:rsid w:val="00A23520"/>
    <w:rsid w:val="00A305D6"/>
    <w:rsid w:val="00A342C4"/>
    <w:rsid w:val="00A50F6B"/>
    <w:rsid w:val="00A51D52"/>
    <w:rsid w:val="00A52237"/>
    <w:rsid w:val="00A551D6"/>
    <w:rsid w:val="00A57FAA"/>
    <w:rsid w:val="00A6251B"/>
    <w:rsid w:val="00A657A7"/>
    <w:rsid w:val="00A6754E"/>
    <w:rsid w:val="00A70366"/>
    <w:rsid w:val="00A70F58"/>
    <w:rsid w:val="00A72987"/>
    <w:rsid w:val="00A7346B"/>
    <w:rsid w:val="00A81B11"/>
    <w:rsid w:val="00A82487"/>
    <w:rsid w:val="00A8406B"/>
    <w:rsid w:val="00A84C4F"/>
    <w:rsid w:val="00A85ED3"/>
    <w:rsid w:val="00A932A1"/>
    <w:rsid w:val="00A96E06"/>
    <w:rsid w:val="00AA6197"/>
    <w:rsid w:val="00AA6C70"/>
    <w:rsid w:val="00AB0E99"/>
    <w:rsid w:val="00AB16FD"/>
    <w:rsid w:val="00AB3EF5"/>
    <w:rsid w:val="00AB4813"/>
    <w:rsid w:val="00AB55F9"/>
    <w:rsid w:val="00AC4BBE"/>
    <w:rsid w:val="00AC6466"/>
    <w:rsid w:val="00AC66CD"/>
    <w:rsid w:val="00AC7639"/>
    <w:rsid w:val="00AC7756"/>
    <w:rsid w:val="00AD08BB"/>
    <w:rsid w:val="00AD0EC0"/>
    <w:rsid w:val="00AD2683"/>
    <w:rsid w:val="00AD304F"/>
    <w:rsid w:val="00AD70D6"/>
    <w:rsid w:val="00AD75BC"/>
    <w:rsid w:val="00AD7BB0"/>
    <w:rsid w:val="00AD7BC9"/>
    <w:rsid w:val="00AE1871"/>
    <w:rsid w:val="00AF0DB9"/>
    <w:rsid w:val="00AF1A8C"/>
    <w:rsid w:val="00B0116D"/>
    <w:rsid w:val="00B01173"/>
    <w:rsid w:val="00B01CE6"/>
    <w:rsid w:val="00B02F35"/>
    <w:rsid w:val="00B05A3C"/>
    <w:rsid w:val="00B07100"/>
    <w:rsid w:val="00B106EA"/>
    <w:rsid w:val="00B1138C"/>
    <w:rsid w:val="00B140D7"/>
    <w:rsid w:val="00B17424"/>
    <w:rsid w:val="00B20409"/>
    <w:rsid w:val="00B204F9"/>
    <w:rsid w:val="00B20B2A"/>
    <w:rsid w:val="00B20EFF"/>
    <w:rsid w:val="00B2574A"/>
    <w:rsid w:val="00B329F1"/>
    <w:rsid w:val="00B35748"/>
    <w:rsid w:val="00B35D8A"/>
    <w:rsid w:val="00B363AB"/>
    <w:rsid w:val="00B45B34"/>
    <w:rsid w:val="00B51FD6"/>
    <w:rsid w:val="00B57047"/>
    <w:rsid w:val="00B6007A"/>
    <w:rsid w:val="00B61D86"/>
    <w:rsid w:val="00B6342D"/>
    <w:rsid w:val="00B726BD"/>
    <w:rsid w:val="00B72F05"/>
    <w:rsid w:val="00B732BC"/>
    <w:rsid w:val="00B75AB4"/>
    <w:rsid w:val="00B90E33"/>
    <w:rsid w:val="00B90F47"/>
    <w:rsid w:val="00B9676B"/>
    <w:rsid w:val="00BA2EA5"/>
    <w:rsid w:val="00BA364B"/>
    <w:rsid w:val="00BA755E"/>
    <w:rsid w:val="00BB0A67"/>
    <w:rsid w:val="00BB1190"/>
    <w:rsid w:val="00BB31D0"/>
    <w:rsid w:val="00BB3A11"/>
    <w:rsid w:val="00BB4DDB"/>
    <w:rsid w:val="00BB5D79"/>
    <w:rsid w:val="00BB5F02"/>
    <w:rsid w:val="00BC37C4"/>
    <w:rsid w:val="00BC5714"/>
    <w:rsid w:val="00BC7892"/>
    <w:rsid w:val="00BD4F65"/>
    <w:rsid w:val="00BE24D6"/>
    <w:rsid w:val="00BE4111"/>
    <w:rsid w:val="00BE7EFA"/>
    <w:rsid w:val="00BF06AD"/>
    <w:rsid w:val="00BF19D8"/>
    <w:rsid w:val="00BF1B85"/>
    <w:rsid w:val="00BF2C67"/>
    <w:rsid w:val="00C04F4D"/>
    <w:rsid w:val="00C12E48"/>
    <w:rsid w:val="00C13D14"/>
    <w:rsid w:val="00C15F53"/>
    <w:rsid w:val="00C2015F"/>
    <w:rsid w:val="00C23F09"/>
    <w:rsid w:val="00C25356"/>
    <w:rsid w:val="00C31479"/>
    <w:rsid w:val="00C324B6"/>
    <w:rsid w:val="00C328D0"/>
    <w:rsid w:val="00C40E44"/>
    <w:rsid w:val="00C456A2"/>
    <w:rsid w:val="00C46BC1"/>
    <w:rsid w:val="00C50D68"/>
    <w:rsid w:val="00C5235F"/>
    <w:rsid w:val="00C54CE2"/>
    <w:rsid w:val="00C62F72"/>
    <w:rsid w:val="00C6427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637"/>
    <w:rsid w:val="00CD0F93"/>
    <w:rsid w:val="00CD1BD1"/>
    <w:rsid w:val="00CD528D"/>
    <w:rsid w:val="00CE78BF"/>
    <w:rsid w:val="00CF65EB"/>
    <w:rsid w:val="00CF72AD"/>
    <w:rsid w:val="00D01671"/>
    <w:rsid w:val="00D02441"/>
    <w:rsid w:val="00D039F4"/>
    <w:rsid w:val="00D10496"/>
    <w:rsid w:val="00D11173"/>
    <w:rsid w:val="00D1215F"/>
    <w:rsid w:val="00D139E2"/>
    <w:rsid w:val="00D16561"/>
    <w:rsid w:val="00D17FF8"/>
    <w:rsid w:val="00D268AC"/>
    <w:rsid w:val="00D27FF3"/>
    <w:rsid w:val="00D343D0"/>
    <w:rsid w:val="00D3469A"/>
    <w:rsid w:val="00D3664D"/>
    <w:rsid w:val="00D500E9"/>
    <w:rsid w:val="00D507BC"/>
    <w:rsid w:val="00D509C9"/>
    <w:rsid w:val="00D578B2"/>
    <w:rsid w:val="00D6090A"/>
    <w:rsid w:val="00D62FA3"/>
    <w:rsid w:val="00D63B6F"/>
    <w:rsid w:val="00D64880"/>
    <w:rsid w:val="00D64A90"/>
    <w:rsid w:val="00D64D91"/>
    <w:rsid w:val="00D652DF"/>
    <w:rsid w:val="00D9384A"/>
    <w:rsid w:val="00D93D35"/>
    <w:rsid w:val="00D9410B"/>
    <w:rsid w:val="00D9695B"/>
    <w:rsid w:val="00DA2417"/>
    <w:rsid w:val="00DA5585"/>
    <w:rsid w:val="00DB02AC"/>
    <w:rsid w:val="00DB143B"/>
    <w:rsid w:val="00DB2C54"/>
    <w:rsid w:val="00DB6AA2"/>
    <w:rsid w:val="00DE10D1"/>
    <w:rsid w:val="00DE2514"/>
    <w:rsid w:val="00DE6851"/>
    <w:rsid w:val="00DF03EE"/>
    <w:rsid w:val="00E017DD"/>
    <w:rsid w:val="00E01B71"/>
    <w:rsid w:val="00E02BED"/>
    <w:rsid w:val="00E05CC9"/>
    <w:rsid w:val="00E11129"/>
    <w:rsid w:val="00E12221"/>
    <w:rsid w:val="00E135AD"/>
    <w:rsid w:val="00E15573"/>
    <w:rsid w:val="00E25A5B"/>
    <w:rsid w:val="00E26287"/>
    <w:rsid w:val="00E373C7"/>
    <w:rsid w:val="00E4267B"/>
    <w:rsid w:val="00E42F13"/>
    <w:rsid w:val="00E44C47"/>
    <w:rsid w:val="00E452DF"/>
    <w:rsid w:val="00E543CF"/>
    <w:rsid w:val="00E546FD"/>
    <w:rsid w:val="00E608F1"/>
    <w:rsid w:val="00E611B9"/>
    <w:rsid w:val="00E6134B"/>
    <w:rsid w:val="00E7144F"/>
    <w:rsid w:val="00E7383D"/>
    <w:rsid w:val="00E73D74"/>
    <w:rsid w:val="00E76A79"/>
    <w:rsid w:val="00E80692"/>
    <w:rsid w:val="00E80C24"/>
    <w:rsid w:val="00E814AD"/>
    <w:rsid w:val="00E81812"/>
    <w:rsid w:val="00E87834"/>
    <w:rsid w:val="00E93836"/>
    <w:rsid w:val="00EA7C16"/>
    <w:rsid w:val="00EB59F9"/>
    <w:rsid w:val="00EC0234"/>
    <w:rsid w:val="00EC5281"/>
    <w:rsid w:val="00EC57DC"/>
    <w:rsid w:val="00EC791D"/>
    <w:rsid w:val="00EC7CA6"/>
    <w:rsid w:val="00ED0E8B"/>
    <w:rsid w:val="00ED3C5D"/>
    <w:rsid w:val="00ED4553"/>
    <w:rsid w:val="00EE1497"/>
    <w:rsid w:val="00EE6584"/>
    <w:rsid w:val="00F00D08"/>
    <w:rsid w:val="00F020D7"/>
    <w:rsid w:val="00F03A46"/>
    <w:rsid w:val="00F1350D"/>
    <w:rsid w:val="00F15583"/>
    <w:rsid w:val="00F17C18"/>
    <w:rsid w:val="00F200EE"/>
    <w:rsid w:val="00F217F8"/>
    <w:rsid w:val="00F22481"/>
    <w:rsid w:val="00F2542E"/>
    <w:rsid w:val="00F27278"/>
    <w:rsid w:val="00F344E3"/>
    <w:rsid w:val="00F34D58"/>
    <w:rsid w:val="00F40FC9"/>
    <w:rsid w:val="00F41A9D"/>
    <w:rsid w:val="00F43142"/>
    <w:rsid w:val="00F44314"/>
    <w:rsid w:val="00F459F8"/>
    <w:rsid w:val="00F45C9C"/>
    <w:rsid w:val="00F54B9C"/>
    <w:rsid w:val="00F56E96"/>
    <w:rsid w:val="00F573DD"/>
    <w:rsid w:val="00F609D4"/>
    <w:rsid w:val="00F60A1C"/>
    <w:rsid w:val="00F61E59"/>
    <w:rsid w:val="00F63D99"/>
    <w:rsid w:val="00F6426B"/>
    <w:rsid w:val="00F708AF"/>
    <w:rsid w:val="00F709B3"/>
    <w:rsid w:val="00F71A5E"/>
    <w:rsid w:val="00F80AAC"/>
    <w:rsid w:val="00FA0AFC"/>
    <w:rsid w:val="00FA1C82"/>
    <w:rsid w:val="00FA2ED1"/>
    <w:rsid w:val="00FA4A52"/>
    <w:rsid w:val="00FA4CE8"/>
    <w:rsid w:val="00FA5C3E"/>
    <w:rsid w:val="00FB4045"/>
    <w:rsid w:val="00FB4D8E"/>
    <w:rsid w:val="00FC0D0A"/>
    <w:rsid w:val="00FC1B0B"/>
    <w:rsid w:val="00FC655B"/>
    <w:rsid w:val="00FD1325"/>
    <w:rsid w:val="00FD2F97"/>
    <w:rsid w:val="00FD35A9"/>
    <w:rsid w:val="00FD4A2E"/>
    <w:rsid w:val="00FE4FDC"/>
    <w:rsid w:val="00FF35C6"/>
    <w:rsid w:val="00FF50C0"/>
    <w:rsid w:val="00FF6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EC7AD"/>
  <w15:docId w15:val="{211DD809-4B57-4A47-A84F-E87E9E3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D9D"/>
    <w:rPr>
      <w:rFonts w:ascii="Segoe UI" w:hAnsi="Segoe UI" w:cs="Segoe UI"/>
      <w:spacing w:val="4"/>
      <w:sz w:val="18"/>
      <w:szCs w:val="18"/>
    </w:rPr>
  </w:style>
  <w:style w:type="character" w:styleId="LineNumber">
    <w:name w:val="line number"/>
    <w:basedOn w:val="DefaultParagraphFont"/>
    <w:semiHidden/>
    <w:unhideWhenUsed/>
    <w:rsid w:val="0074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4488</Words>
  <Characters>24076</Characters>
  <Application>Microsoft Office Word</Application>
  <DocSecurity>0</DocSecurity>
  <Lines>510</Lines>
  <Paragraphs>104</Paragraphs>
  <ScaleCrop>false</ScaleCrop>
  <HeadingPairs>
    <vt:vector size="2" baseType="variant">
      <vt:variant>
        <vt:lpstr>Title</vt:lpstr>
      </vt:variant>
      <vt:variant>
        <vt:i4>1</vt:i4>
      </vt:variant>
    </vt:vector>
  </HeadingPairs>
  <TitlesOfParts>
    <vt:vector size="1" baseType="lpstr">
      <vt:lpstr>A5343</vt:lpstr>
    </vt:vector>
  </TitlesOfParts>
  <Manager>R225</Manager>
  <Company>NJ Office of Legislative Services</Company>
  <LinksUpToDate>false</LinksUpToDate>
  <CharactersWithSpaces>28651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A5343 1R</dc:title>
  <dc:subject/>
  <dc:creator>Assemblyman  SCHAER</dc:creator>
  <cp:keywords>A5343|12|EA |254|300|133|!|0|</cp:keywords>
  <dc:description>INTRODUCED FEBRUARY 22, 2021_x000d_
Amended 3/15/21</dc:description>
  <cp:lastModifiedBy>Todaro, Vivian</cp:lastModifiedBy>
  <cp:revision>2</cp:revision>
  <cp:lastPrinted>2021-03-29T18:45:00Z</cp:lastPrinted>
  <dcterms:created xsi:type="dcterms:W3CDTF">2021-03-29T18:45:00Z</dcterms:created>
  <dcterms:modified xsi:type="dcterms:W3CDTF">2021-03-29T18:45:00Z</dcterms:modified>
  <cp:category>ss.1-9: C.58:12A-40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