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EC8" w:rsidRDefault="00A63EC8" w:rsidP="00A63EC8">
      <w:pPr>
        <w:pStyle w:val="bpuBill"/>
      </w:pPr>
      <w:bookmarkStart w:id="0" w:name="bpuFrontPg"/>
      <w:bookmarkStart w:id="1" w:name="_GoBack"/>
      <w:bookmarkEnd w:id="0"/>
      <w:bookmarkEnd w:id="1"/>
      <w:r>
        <w:t xml:space="preserve">ASSEMBLY, No. 5366 </w:t>
      </w:r>
    </w:p>
    <w:p w:rsidR="00A63EC8" w:rsidRPr="009D38FF" w:rsidRDefault="00A63EC8" w:rsidP="00A63E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1796" r:id="rId8"/>
        </w:object>
      </w:r>
    </w:p>
    <w:p w:rsidR="00A63EC8" w:rsidRDefault="00A63EC8" w:rsidP="00A63EC8">
      <w:pPr>
        <w:pStyle w:val="bpuState"/>
      </w:pPr>
      <w:r>
        <w:t>STATE OF NEW JERSEY</w:t>
      </w:r>
    </w:p>
    <w:p w:rsidR="00A63EC8" w:rsidRDefault="00A63EC8" w:rsidP="00A63EC8">
      <w:pPr>
        <w:pStyle w:val="bpuLegislature"/>
      </w:pPr>
      <w:r>
        <w:t>219th LEGISLATURE</w:t>
      </w:r>
    </w:p>
    <w:p w:rsidR="00A63EC8" w:rsidRDefault="00A63EC8" w:rsidP="00A63EC8">
      <w:pPr>
        <w:pStyle w:val="bpuWpGraphic"/>
      </w:pPr>
      <w:r>
        <w:object w:dxaOrig="8985" w:dyaOrig="255">
          <v:shape id="_x0000_i1026" type="#_x0000_t75" style="width:6in;height:12pt" o:ole="">
            <v:imagedata r:id="rId7" o:title=""/>
          </v:shape>
          <o:OLEObject Type="Embed" ProgID="WPWin6.1" ShapeID="_x0000_i1026" DrawAspect="Content" ObjectID="_1682401797" r:id="rId9"/>
        </w:object>
      </w:r>
      <w:r>
        <w:t xml:space="preserve">  </w:t>
      </w:r>
    </w:p>
    <w:p w:rsidR="00A63EC8" w:rsidRDefault="00A63EC8" w:rsidP="00A63EC8">
      <w:pPr>
        <w:pStyle w:val="bpuIntro"/>
      </w:pPr>
      <w:r>
        <w:t>INTRODUCED FEBRUARY 23, 2021</w:t>
      </w:r>
    </w:p>
    <w:p w:rsidR="00A63EC8" w:rsidRDefault="00A63EC8" w:rsidP="00A63EC8">
      <w:pPr>
        <w:pStyle w:val="bpuIntro"/>
      </w:pPr>
    </w:p>
    <w:p w:rsidR="00A63EC8" w:rsidRDefault="00A63EC8" w:rsidP="00A63EC8">
      <w:pPr>
        <w:pStyle w:val="bpuIntro"/>
        <w:sectPr w:rsidR="00A63EC8" w:rsidSect="0069178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3EC8" w:rsidRDefault="00A63EC8" w:rsidP="00A63EC8">
      <w:pPr>
        <w:pStyle w:val="bpuIntro"/>
      </w:pPr>
    </w:p>
    <w:p w:rsidR="00A63EC8" w:rsidRDefault="00A63EC8" w:rsidP="00A63EC8">
      <w:pPr>
        <w:pStyle w:val="bpuSponsor"/>
      </w:pPr>
      <w:r>
        <w:t>Sponsored by:</w:t>
      </w:r>
    </w:p>
    <w:p w:rsidR="00A63EC8" w:rsidRDefault="00A63EC8" w:rsidP="00A63EC8">
      <w:pPr>
        <w:pStyle w:val="bpuSponsor"/>
      </w:pPr>
      <w:r>
        <w:t>Assemblywoman  VALERIE VAINIERI HUTTLE</w:t>
      </w:r>
    </w:p>
    <w:p w:rsidR="00A63EC8" w:rsidRDefault="00A63EC8" w:rsidP="00A63EC8">
      <w:pPr>
        <w:pStyle w:val="bpuSponsor"/>
      </w:pPr>
      <w:r>
        <w:t>District 37 (Bergen)</w:t>
      </w:r>
    </w:p>
    <w:p w:rsidR="00A63EC8" w:rsidRDefault="00A63EC8" w:rsidP="00A63EC8">
      <w:pPr>
        <w:pStyle w:val="bpuSponsor"/>
      </w:pPr>
      <w:r>
        <w:t>Assemblywoman  PAMELA R. LAMPITT</w:t>
      </w:r>
    </w:p>
    <w:p w:rsidR="00A63EC8" w:rsidRDefault="00A63EC8" w:rsidP="00A63EC8">
      <w:pPr>
        <w:pStyle w:val="bpuSponsor"/>
      </w:pPr>
      <w:r>
        <w:t>District 6 (Burlington and Camden)</w:t>
      </w:r>
    </w:p>
    <w:p w:rsidR="00A63EC8" w:rsidRDefault="000A1F51" w:rsidP="000A1F51">
      <w:pPr>
        <w:pStyle w:val="bpuSponsor"/>
      </w:pPr>
      <w:r>
        <w:t>Assemblyman  JOHN F. MCKEON</w:t>
      </w:r>
    </w:p>
    <w:p w:rsidR="000A1F51" w:rsidRDefault="000A1F51" w:rsidP="000A1F51">
      <w:pPr>
        <w:pStyle w:val="bpuSponsor"/>
      </w:pPr>
      <w:r>
        <w:t>District 27 (Essex and Morris)</w:t>
      </w:r>
    </w:p>
    <w:p w:rsidR="000A1F51" w:rsidRPr="000A1F51" w:rsidRDefault="000A1F51" w:rsidP="000A1F51">
      <w:pPr>
        <w:pStyle w:val="bpuSponsor"/>
      </w:pPr>
    </w:p>
    <w:p w:rsidR="00A63EC8" w:rsidRDefault="00691784" w:rsidP="00691784">
      <w:pPr>
        <w:pStyle w:val="bpuSponsor"/>
      </w:pPr>
      <w:r>
        <w:t>Co-Sponsored by:</w:t>
      </w:r>
    </w:p>
    <w:p w:rsidR="00691784" w:rsidRPr="00691784" w:rsidRDefault="00691784" w:rsidP="00691784">
      <w:pPr>
        <w:pStyle w:val="bpuSponsor"/>
      </w:pPr>
      <w:r w:rsidRPr="00691784">
        <w:t xml:space="preserve">Assemblyman Benson, Assemblywoman </w:t>
      </w:r>
      <w:proofErr w:type="spellStart"/>
      <w:r w:rsidRPr="00691784">
        <w:t>Jasey</w:t>
      </w:r>
      <w:proofErr w:type="spellEnd"/>
      <w:r w:rsidRPr="00691784">
        <w:t xml:space="preserve">, Assemblymen Stanley, </w:t>
      </w:r>
      <w:proofErr w:type="spellStart"/>
      <w:r w:rsidRPr="00691784">
        <w:t>DePhillips</w:t>
      </w:r>
      <w:proofErr w:type="spellEnd"/>
      <w:r w:rsidRPr="00691784">
        <w:t xml:space="preserve">, </w:t>
      </w:r>
      <w:proofErr w:type="spellStart"/>
      <w:r w:rsidRPr="00691784">
        <w:t>Wimberly</w:t>
      </w:r>
      <w:proofErr w:type="spellEnd"/>
      <w:r w:rsidRPr="00691784">
        <w:t xml:space="preserve">, Caputo, Holley, Assemblywoman </w:t>
      </w:r>
      <w:proofErr w:type="spellStart"/>
      <w:r w:rsidRPr="00691784">
        <w:t>N.Munoz</w:t>
      </w:r>
      <w:proofErr w:type="spellEnd"/>
      <w:r w:rsidRPr="00691784">
        <w:t xml:space="preserve">, Assemblymen Bergen, </w:t>
      </w:r>
      <w:proofErr w:type="spellStart"/>
      <w:r w:rsidRPr="00691784">
        <w:t>Scharfenberger</w:t>
      </w:r>
      <w:proofErr w:type="spellEnd"/>
      <w:r w:rsidRPr="00691784">
        <w:t xml:space="preserve">, Webber, </w:t>
      </w:r>
      <w:proofErr w:type="spellStart"/>
      <w:r w:rsidRPr="00691784">
        <w:t>Zwicker</w:t>
      </w:r>
      <w:proofErr w:type="spellEnd"/>
      <w:r w:rsidRPr="00691784">
        <w:t xml:space="preserve">, Assemblywomen Stanfield, </w:t>
      </w:r>
      <w:proofErr w:type="spellStart"/>
      <w:r w:rsidRPr="00691784">
        <w:t>Quijano</w:t>
      </w:r>
      <w:proofErr w:type="spellEnd"/>
      <w:r w:rsidRPr="00691784">
        <w:t xml:space="preserve"> and Carter</w:t>
      </w:r>
    </w:p>
    <w:p w:rsidR="00EC3624" w:rsidRDefault="00EC3624" w:rsidP="00EC3624"/>
    <w:p w:rsidR="00295C39" w:rsidRPr="00EC3624" w:rsidRDefault="00295C39" w:rsidP="00EC3624"/>
    <w:p w:rsidR="00A63EC8" w:rsidRDefault="00A63EC8" w:rsidP="00A63EC8">
      <w:pPr>
        <w:pStyle w:val="bpuSponsor"/>
      </w:pPr>
    </w:p>
    <w:p w:rsidR="00691784" w:rsidRPr="00691784" w:rsidRDefault="00691784" w:rsidP="00691784"/>
    <w:p w:rsidR="00A63EC8" w:rsidRDefault="00A63EC8" w:rsidP="00A63EC8">
      <w:pPr>
        <w:pStyle w:val="bpuSponsor"/>
      </w:pPr>
      <w:r>
        <w:t>SYNOPSIS</w:t>
      </w:r>
    </w:p>
    <w:p w:rsidR="00A63EC8" w:rsidRDefault="00A63EC8" w:rsidP="00A63EC8">
      <w:pPr>
        <w:pStyle w:val="bpuNormText"/>
      </w:pPr>
      <w:r>
        <w:tab/>
        <w:t xml:space="preserve">Requires boards of education to provide special education and related services to certain students exceeding age of eligibility for special education and related services. </w:t>
      </w:r>
    </w:p>
    <w:p w:rsidR="00A63EC8" w:rsidRDefault="00A63EC8" w:rsidP="00A63EC8">
      <w:pPr>
        <w:pStyle w:val="bpuNormText"/>
      </w:pPr>
    </w:p>
    <w:p w:rsidR="00A63EC8" w:rsidRDefault="00A63EC8" w:rsidP="00A63EC8">
      <w:pPr>
        <w:pStyle w:val="bpuSponsor"/>
      </w:pPr>
      <w:r>
        <w:t xml:space="preserve">CURRENT VERSION OF TEXT </w:t>
      </w:r>
    </w:p>
    <w:p w:rsidR="00A63EC8" w:rsidRDefault="00A63EC8" w:rsidP="00A63EC8">
      <w:pPr>
        <w:pStyle w:val="bpuNormText"/>
      </w:pPr>
      <w:r>
        <w:tab/>
        <w:t>As introduced.</w:t>
      </w:r>
    </w:p>
    <w:p w:rsidR="00A63EC8" w:rsidRDefault="00A63EC8" w:rsidP="00A63E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EC8" w:rsidRDefault="00A63EC8" w:rsidP="008916EC">
      <w:pPr>
        <w:pStyle w:val="FronterPage"/>
        <w:tabs>
          <w:tab w:val="clear" w:pos="720"/>
          <w:tab w:val="clear" w:pos="1440"/>
          <w:tab w:val="clear" w:pos="2160"/>
          <w:tab w:val="clear" w:pos="2880"/>
          <w:tab w:val="clear" w:pos="3600"/>
          <w:tab w:val="clear" w:pos="4320"/>
          <w:tab w:val="clear" w:pos="5040"/>
        </w:tabs>
        <w:sectPr w:rsidR="00A63EC8" w:rsidSect="00A63EC8">
          <w:type w:val="continuous"/>
          <w:pgSz w:w="12240" w:h="20160" w:code="5"/>
          <w:pgMar w:top="1440" w:right="2275" w:bottom="1440" w:left="2275" w:header="72" w:footer="720" w:gutter="0"/>
          <w:pgNumType w:start="1"/>
          <w:cols w:space="720"/>
          <w:docGrid w:linePitch="360"/>
        </w:sectPr>
      </w:pPr>
    </w:p>
    <w:p w:rsidR="000F3250" w:rsidRPr="00677316" w:rsidRDefault="000F3250" w:rsidP="000F3250">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education and related services for students with disabilities and supplementing chapter 46 of Title 18A of the New Jersey Statutes.</w:t>
      </w:r>
    </w:p>
    <w:p w:rsidR="000F3250" w:rsidRPr="00D71D68" w:rsidRDefault="000F3250" w:rsidP="000F3250"/>
    <w:p w:rsidR="000F3250" w:rsidRPr="00AA7880" w:rsidRDefault="000F3250" w:rsidP="000F3250">
      <w:r>
        <w:tab/>
      </w:r>
      <w:r>
        <w:rPr>
          <w:rStyle w:val="BillHeading2"/>
        </w:rPr>
        <w:t xml:space="preserve">Be It Enacted </w:t>
      </w:r>
      <w:r>
        <w:rPr>
          <w:rStyle w:val="BillLanguage"/>
        </w:rPr>
        <w:t>by the Senate and General Assembly of the State of New Jersey:</w:t>
      </w:r>
    </w:p>
    <w:p w:rsidR="000F3250" w:rsidRDefault="000F3250" w:rsidP="000F3250"/>
    <w:p w:rsidR="000F3250" w:rsidRDefault="000F3250" w:rsidP="000F3250">
      <w:r>
        <w:tab/>
        <w:t>1.  a.  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in conjunction with the individualized education program team determines that the student requires special education and related services during the 2021-2022 school year.  A student receiving special education and related services pursuant to this subsection shall not be eligible to receive such education and services beyond June 30, 2022, unless otherwise provided in a student’s individualized education program.</w:t>
      </w:r>
    </w:p>
    <w:p w:rsidR="000F3250" w:rsidRDefault="00915C0A" w:rsidP="000F3250">
      <w:r>
        <w:tab/>
        <w:t>b.</w:t>
      </w:r>
      <w:r>
        <w:tab/>
      </w:r>
      <w:r w:rsidR="000F3250">
        <w:t>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in conjunction with the individualized education program team determines that the student requires special education and related services during the 2022-2023 school year.  A student receiving special education and related services pursuant to this subsection shall not be eligible to receive such education and services beyond June 30, 2023, unless otherwise provided in a student’s individualized education program.</w:t>
      </w:r>
    </w:p>
    <w:p w:rsidR="000F3250" w:rsidRDefault="00915C0A" w:rsidP="000F3250">
      <w:r>
        <w:tab/>
        <w:t>c.</w:t>
      </w:r>
      <w:r>
        <w:tab/>
      </w:r>
      <w:r w:rsidR="000F3250">
        <w:t>A student receiving special education and related services pursuant to this section shall be afforded the same rights, privileges, and remedies provided to students with disabilities pursuant to State law, State Board of Education regulations concerning special education, and the</w:t>
      </w:r>
      <w:r w:rsidR="000F3250" w:rsidRPr="0076729F">
        <w:t xml:space="preserve"> </w:t>
      </w:r>
      <w:r w:rsidR="000F3250">
        <w:t>federal “</w:t>
      </w:r>
      <w:r w:rsidR="000F3250" w:rsidRPr="0076729F">
        <w:t>Individuals with Disabilitie</w:t>
      </w:r>
      <w:r w:rsidR="000F3250">
        <w:t xml:space="preserve">s Education Act,” </w:t>
      </w:r>
      <w:r w:rsidR="000F3250" w:rsidRPr="0076729F">
        <w:t>20 U.S.C. s.1400 et seq.</w:t>
      </w:r>
    </w:p>
    <w:p w:rsidR="000F3250" w:rsidRDefault="000F3250" w:rsidP="000F3250">
      <w:r>
        <w:tab/>
        <w:t xml:space="preserve">d.  As used in this section, “parent” means </w:t>
      </w:r>
      <w:r w:rsidRPr="00EE570A">
        <w:t>the natural or adoptive parent, the legal guardian, resource family parent when willing to so serve, a surrogate parent, or a person a</w:t>
      </w:r>
      <w:r>
        <w:t xml:space="preserve">cting in the place of a parent, </w:t>
      </w:r>
      <w:r w:rsidRPr="00EE570A">
        <w:t>such as a grandparent or stepparent with whom the student lives or a person legally respon</w:t>
      </w:r>
      <w:r>
        <w:t>sible for the student's welfare</w:t>
      </w:r>
      <w:r w:rsidRPr="00EE570A">
        <w:t xml:space="preserve">. </w:t>
      </w:r>
      <w:r>
        <w:t xml:space="preserve"> Parent shall also include an adult student </w:t>
      </w:r>
      <w:r w:rsidRPr="00EE570A">
        <w:t xml:space="preserve">who has attained </w:t>
      </w:r>
      <w:r>
        <w:t xml:space="preserve">the </w:t>
      </w:r>
      <w:r w:rsidRPr="00EE570A">
        <w:t xml:space="preserve">age </w:t>
      </w:r>
      <w:r>
        <w:t xml:space="preserve">of </w:t>
      </w:r>
      <w:r w:rsidRPr="00EE570A">
        <w:t xml:space="preserve">18, who is not under legal guardianship, and who is entitled to receive </w:t>
      </w:r>
      <w:r>
        <w:t>special education</w:t>
      </w:r>
      <w:r w:rsidRPr="00EE570A">
        <w:t xml:space="preserve"> and </w:t>
      </w:r>
      <w:r>
        <w:t xml:space="preserve">related </w:t>
      </w:r>
      <w:r w:rsidRPr="00EE570A">
        <w:t>services.</w:t>
      </w:r>
    </w:p>
    <w:p w:rsidR="00BE2322" w:rsidRPr="00D71D68" w:rsidRDefault="00BE2322" w:rsidP="000F3250"/>
    <w:p w:rsidR="000F3250" w:rsidRDefault="00915C0A" w:rsidP="000F3250">
      <w:r>
        <w:tab/>
        <w:t>2.</w:t>
      </w:r>
      <w:r>
        <w:tab/>
      </w:r>
      <w:r w:rsidR="000F3250">
        <w:t xml:space="preserve">This act shall take effect immediately. </w:t>
      </w:r>
    </w:p>
    <w:p w:rsidR="000F3250" w:rsidRPr="00AA7880" w:rsidRDefault="000F3250" w:rsidP="000F3250"/>
    <w:p w:rsidR="000F3250" w:rsidRPr="00CE7BD8" w:rsidRDefault="000F3250" w:rsidP="000F3250"/>
    <w:p w:rsidR="000F3250" w:rsidRPr="00AA7880" w:rsidRDefault="000F3250" w:rsidP="000F3250">
      <w:pPr>
        <w:jc w:val="center"/>
      </w:pPr>
      <w:r w:rsidRPr="00D71D68">
        <w:t>STATEMENT</w:t>
      </w:r>
    </w:p>
    <w:p w:rsidR="000F3250" w:rsidRDefault="000F3250" w:rsidP="000F3250"/>
    <w:p w:rsidR="000F3250" w:rsidRDefault="000F3250" w:rsidP="000F3250">
      <w:r>
        <w:tab/>
        <w:t xml:space="preserve">This bill requires a board of education to temporarily provide special education and related services to certain students who exceed, or will exceed, the current age of eligibility for special education and related services in the 2020-2021 school year and the 2021-2022 school year.  </w:t>
      </w:r>
    </w:p>
    <w:p w:rsidR="000F3250" w:rsidRDefault="000F3250" w:rsidP="000F3250">
      <w: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0F3250" w:rsidRDefault="000F3250">
      <w:r>
        <w:tab/>
        <w:t xml:space="preserve">This bill would extend the age eligibility for special education and related services by requiring boards of education to provide the education and services included in a student’s individualized education program (IEP) to students attaining the age of 21 during the 2020-2021 school year and the 2021-2022 school year.  Students attaining the age of 21 during the 2020-2021 school year would be eligible for special education and related services in the 2021-2022 school year; meanwhile, students attaining the age of 21 during the 2021-2022 school year would be eligible for special education and related services in the 2022-2023 school year.  Unless otherwise provided in the student’s IEP, a student would not be eligible to receive special education and related services under this bill beyond the school year in which he or she attains the age of 22.  </w:t>
      </w:r>
    </w:p>
    <w:sectPr w:rsidR="000F3250" w:rsidSect="00A63EC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B4E" w:rsidRDefault="00DB1B4E">
      <w:r>
        <w:separator/>
      </w:r>
    </w:p>
  </w:endnote>
  <w:endnote w:type="continuationSeparator" w:id="0">
    <w:p w:rsidR="00DB1B4E" w:rsidRDefault="00DB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51" w:rsidRDefault="00691784" w:rsidP="00691784">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B4E" w:rsidRDefault="00DB1B4E">
      <w:r>
        <w:separator/>
      </w:r>
    </w:p>
  </w:footnote>
  <w:footnote w:type="continuationSeparator" w:id="0">
    <w:p w:rsidR="00DB1B4E" w:rsidRDefault="00DB1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58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EC8" w:rsidRDefault="00A63EC8" w:rsidP="00A63EC8">
    <w:pPr>
      <w:pStyle w:val="bpuHeadSpon"/>
    </w:pPr>
    <w:r w:rsidRPr="00A63EC8">
      <w:rPr>
        <w:rStyle w:val="bpuHeadSponChar"/>
      </w:rPr>
      <w:t>A5366</w:t>
    </w:r>
    <w:r>
      <w:t xml:space="preserve"> VAINIERI HUTTLE, LAMPITT</w:t>
    </w:r>
  </w:p>
  <w:p w:rsidR="00A63EC8" w:rsidRDefault="00A63EC8" w:rsidP="00A63EC8">
    <w:pPr>
      <w:pStyle w:val="bpuHeadSpon"/>
    </w:pPr>
    <w:r>
      <w:fldChar w:fldCharType="begin"/>
    </w:r>
    <w:r>
      <w:instrText xml:space="preserve"> PAGE  \* MERGEFORMAT </w:instrText>
    </w:r>
    <w:r>
      <w:fldChar w:fldCharType="separate"/>
    </w:r>
    <w:r w:rsidR="00A50BCD">
      <w:rPr>
        <w:noProof/>
      </w:rPr>
      <w:t>3</w:t>
    </w:r>
    <w:r>
      <w:fldChar w:fldCharType="end"/>
    </w:r>
  </w:p>
  <w:p w:rsidR="00A63EC8" w:rsidRDefault="00A63EC8" w:rsidP="00A63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EC8" w:rsidRDefault="00A63EC8" w:rsidP="00A63EC8">
    <w:pPr>
      <w:pStyle w:val="bpuHeadSpon"/>
    </w:pPr>
    <w:r w:rsidRPr="00A63EC8">
      <w:rPr>
        <w:rStyle w:val="bpuHeadSponChar"/>
      </w:rPr>
      <w:t>A5366</w:t>
    </w:r>
    <w:r>
      <w:t xml:space="preserve"> VAINIERI HUTTLE, LAMPITT</w:t>
    </w:r>
  </w:p>
  <w:p w:rsidR="00A63EC8" w:rsidRDefault="00A63EC8" w:rsidP="00A63EC8">
    <w:pPr>
      <w:pStyle w:val="bpuHeadSpon"/>
    </w:pPr>
    <w:r>
      <w:fldChar w:fldCharType="begin"/>
    </w:r>
    <w:r>
      <w:instrText xml:space="preserve"> PAGE  \* MERGEFORMAT </w:instrText>
    </w:r>
    <w:r>
      <w:fldChar w:fldCharType="separate"/>
    </w:r>
    <w:r w:rsidR="002864D7">
      <w:rPr>
        <w:noProof/>
      </w:rPr>
      <w:t>2</w:t>
    </w:r>
    <w:r>
      <w:fldChar w:fldCharType="end"/>
    </w:r>
  </w:p>
  <w:p w:rsidR="00A63EC8" w:rsidRDefault="00A63EC8" w:rsidP="00A63E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4E"/>
    <w:rsid w:val="000051BD"/>
    <w:rsid w:val="000160A5"/>
    <w:rsid w:val="0002335B"/>
    <w:rsid w:val="00025E33"/>
    <w:rsid w:val="0003549A"/>
    <w:rsid w:val="000367AE"/>
    <w:rsid w:val="00043B22"/>
    <w:rsid w:val="0004630F"/>
    <w:rsid w:val="00054975"/>
    <w:rsid w:val="00057D20"/>
    <w:rsid w:val="0006197C"/>
    <w:rsid w:val="0006281F"/>
    <w:rsid w:val="0008141C"/>
    <w:rsid w:val="00087D2B"/>
    <w:rsid w:val="00092F6B"/>
    <w:rsid w:val="00094A55"/>
    <w:rsid w:val="000A1F51"/>
    <w:rsid w:val="000A44A7"/>
    <w:rsid w:val="000B1054"/>
    <w:rsid w:val="000B3411"/>
    <w:rsid w:val="000C054C"/>
    <w:rsid w:val="000C12C2"/>
    <w:rsid w:val="000C147D"/>
    <w:rsid w:val="000C5038"/>
    <w:rsid w:val="000D11AF"/>
    <w:rsid w:val="000D6255"/>
    <w:rsid w:val="000D6262"/>
    <w:rsid w:val="000D7B4A"/>
    <w:rsid w:val="000E4006"/>
    <w:rsid w:val="000F325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453"/>
    <w:rsid w:val="00255958"/>
    <w:rsid w:val="00257FA2"/>
    <w:rsid w:val="0026574A"/>
    <w:rsid w:val="002660BB"/>
    <w:rsid w:val="002720E8"/>
    <w:rsid w:val="00275293"/>
    <w:rsid w:val="002776B0"/>
    <w:rsid w:val="002864D7"/>
    <w:rsid w:val="00286C7E"/>
    <w:rsid w:val="00295C39"/>
    <w:rsid w:val="002A1029"/>
    <w:rsid w:val="002A3A1A"/>
    <w:rsid w:val="002A4692"/>
    <w:rsid w:val="002A51BA"/>
    <w:rsid w:val="002B23B7"/>
    <w:rsid w:val="002B2E26"/>
    <w:rsid w:val="002B3FE6"/>
    <w:rsid w:val="002C2D81"/>
    <w:rsid w:val="002C461E"/>
    <w:rsid w:val="002C6CEC"/>
    <w:rsid w:val="002E09CE"/>
    <w:rsid w:val="002E69D1"/>
    <w:rsid w:val="002F03E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29F"/>
    <w:rsid w:val="00354334"/>
    <w:rsid w:val="0036180C"/>
    <w:rsid w:val="00363CF5"/>
    <w:rsid w:val="00364344"/>
    <w:rsid w:val="003702CA"/>
    <w:rsid w:val="00370617"/>
    <w:rsid w:val="00382F1F"/>
    <w:rsid w:val="003840E5"/>
    <w:rsid w:val="00391DA4"/>
    <w:rsid w:val="003A3C64"/>
    <w:rsid w:val="003A3F83"/>
    <w:rsid w:val="003B4D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F5"/>
    <w:rsid w:val="004B6AC2"/>
    <w:rsid w:val="004C742C"/>
    <w:rsid w:val="004E1F3E"/>
    <w:rsid w:val="004F21BD"/>
    <w:rsid w:val="004F4F1D"/>
    <w:rsid w:val="004F74DD"/>
    <w:rsid w:val="00501317"/>
    <w:rsid w:val="0050495C"/>
    <w:rsid w:val="00505DC9"/>
    <w:rsid w:val="00506E1E"/>
    <w:rsid w:val="00513C81"/>
    <w:rsid w:val="005234A2"/>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41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C8E"/>
    <w:rsid w:val="00677316"/>
    <w:rsid w:val="00686AEB"/>
    <w:rsid w:val="00691784"/>
    <w:rsid w:val="00695B58"/>
    <w:rsid w:val="006B7897"/>
    <w:rsid w:val="006B7FA7"/>
    <w:rsid w:val="006C086A"/>
    <w:rsid w:val="006C21C1"/>
    <w:rsid w:val="006C7327"/>
    <w:rsid w:val="006D00E5"/>
    <w:rsid w:val="006D791B"/>
    <w:rsid w:val="006D798D"/>
    <w:rsid w:val="006E09CE"/>
    <w:rsid w:val="006E2895"/>
    <w:rsid w:val="006F180D"/>
    <w:rsid w:val="006F4334"/>
    <w:rsid w:val="006F47AF"/>
    <w:rsid w:val="006F6B8A"/>
    <w:rsid w:val="00702FFB"/>
    <w:rsid w:val="00707CD3"/>
    <w:rsid w:val="00716BB9"/>
    <w:rsid w:val="007256D1"/>
    <w:rsid w:val="007279FD"/>
    <w:rsid w:val="007502CB"/>
    <w:rsid w:val="00752D79"/>
    <w:rsid w:val="00752E20"/>
    <w:rsid w:val="007557CB"/>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A4F"/>
    <w:rsid w:val="007F485D"/>
    <w:rsid w:val="007F6050"/>
    <w:rsid w:val="00813627"/>
    <w:rsid w:val="0081724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49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C0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BCD"/>
    <w:rsid w:val="00A50F6B"/>
    <w:rsid w:val="00A52237"/>
    <w:rsid w:val="00A551D6"/>
    <w:rsid w:val="00A6251B"/>
    <w:rsid w:val="00A63EC8"/>
    <w:rsid w:val="00A6754E"/>
    <w:rsid w:val="00A70F58"/>
    <w:rsid w:val="00A72987"/>
    <w:rsid w:val="00A7346B"/>
    <w:rsid w:val="00A84C4F"/>
    <w:rsid w:val="00A932A1"/>
    <w:rsid w:val="00A96E06"/>
    <w:rsid w:val="00AA6197"/>
    <w:rsid w:val="00AA6C70"/>
    <w:rsid w:val="00AB16FD"/>
    <w:rsid w:val="00AB4813"/>
    <w:rsid w:val="00AB628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32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4B8"/>
    <w:rsid w:val="00CE78BF"/>
    <w:rsid w:val="00CF493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ED"/>
    <w:rsid w:val="00D6090A"/>
    <w:rsid w:val="00D61D34"/>
    <w:rsid w:val="00D62FA3"/>
    <w:rsid w:val="00D63B6F"/>
    <w:rsid w:val="00D64A90"/>
    <w:rsid w:val="00D9410B"/>
    <w:rsid w:val="00D9695B"/>
    <w:rsid w:val="00DA2417"/>
    <w:rsid w:val="00DA5585"/>
    <w:rsid w:val="00DB02AC"/>
    <w:rsid w:val="00DB1B4E"/>
    <w:rsid w:val="00DB6AA2"/>
    <w:rsid w:val="00DE10D1"/>
    <w:rsid w:val="00DE2514"/>
    <w:rsid w:val="00DE6851"/>
    <w:rsid w:val="00DF03EE"/>
    <w:rsid w:val="00E01B71"/>
    <w:rsid w:val="00E05CC9"/>
    <w:rsid w:val="00E15573"/>
    <w:rsid w:val="00E25A5B"/>
    <w:rsid w:val="00E328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624"/>
    <w:rsid w:val="00EC5281"/>
    <w:rsid w:val="00EC791D"/>
    <w:rsid w:val="00EC7CA6"/>
    <w:rsid w:val="00ED3C5D"/>
    <w:rsid w:val="00ED4553"/>
    <w:rsid w:val="00F00D08"/>
    <w:rsid w:val="00F131A8"/>
    <w:rsid w:val="00F1350D"/>
    <w:rsid w:val="00F15583"/>
    <w:rsid w:val="00F17C18"/>
    <w:rsid w:val="00F200EE"/>
    <w:rsid w:val="00F22481"/>
    <w:rsid w:val="00F2542E"/>
    <w:rsid w:val="00F27278"/>
    <w:rsid w:val="00F344E3"/>
    <w:rsid w:val="00F34D58"/>
    <w:rsid w:val="00F40FC9"/>
    <w:rsid w:val="00F41A9D"/>
    <w:rsid w:val="00F44314"/>
    <w:rsid w:val="00F54A3B"/>
    <w:rsid w:val="00F54B9C"/>
    <w:rsid w:val="00F56E96"/>
    <w:rsid w:val="00F573DD"/>
    <w:rsid w:val="00F61E59"/>
    <w:rsid w:val="00F63D99"/>
    <w:rsid w:val="00F6426B"/>
    <w:rsid w:val="00F709B3"/>
    <w:rsid w:val="00F71A5E"/>
    <w:rsid w:val="00F80AAC"/>
    <w:rsid w:val="00FA0AFC"/>
    <w:rsid w:val="00FA1C82"/>
    <w:rsid w:val="00FA2ED1"/>
    <w:rsid w:val="00FA4A52"/>
    <w:rsid w:val="00FB280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FE975F"/>
  <w15:docId w15:val="{641671AE-0DF6-4A03-A98B-B38B323B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3EC8"/>
  </w:style>
  <w:style w:type="paragraph" w:styleId="BalloonText">
    <w:name w:val="Balloon Text"/>
    <w:basedOn w:val="Normal"/>
    <w:link w:val="BalloonTextChar"/>
    <w:semiHidden/>
    <w:unhideWhenUsed/>
    <w:rsid w:val="00FB2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28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FD1EA-8D4C-4791-B376-7D71BA1A4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823</Words>
  <Characters>4621</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A5366</vt:lpstr>
    </vt:vector>
  </TitlesOfParts>
  <Manager>R230</Manager>
  <Company>NJ Office of Legislative Services</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dc:title>
  <dc:subject>21-00756</dc:subject>
  <dc:creator>Assemblywoman  VAINIERI HUTTLE, Assemblywoman  LAMPITT</dc:creator>
  <cp:keywords>A5366|3|ER |302|0|302|F|0|</cp:keywords>
  <dc:description>INTRODUCED FEBRUARY 23, 2021</dc:description>
  <cp:lastModifiedBy>Todaro, Vivian</cp:lastModifiedBy>
  <cp:revision>2</cp:revision>
  <cp:lastPrinted>2021-05-13T13:03:00Z</cp:lastPrinted>
  <dcterms:created xsi:type="dcterms:W3CDTF">2021-05-13T13:03:00Z</dcterms:created>
  <dcterms:modified xsi:type="dcterms:W3CDTF">2021-05-13T13:03:00Z</dcterms:modified>
  <cp:category>s.1: C.18A:46-6.3 to 2020/156.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