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07A" w:rsidRDefault="0084059E" w:rsidP="00DD607A">
      <w:pPr>
        <w:pStyle w:val="bpuReprint"/>
      </w:pPr>
      <w:r>
        <w:t>[Second Reprint]</w:t>
      </w:r>
    </w:p>
    <w:p w:rsidR="00361CDB" w:rsidRDefault="00361CDB" w:rsidP="00361CDB">
      <w:pPr>
        <w:pStyle w:val="bpuBill"/>
      </w:pPr>
      <w:r>
        <w:t xml:space="preserve">ASSEMBLY, No. 5377 </w:t>
      </w:r>
    </w:p>
    <w:p w:rsidR="00361CDB" w:rsidRPr="009D38FF" w:rsidRDefault="00361CDB" w:rsidP="00361C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13458" r:id="rId8"/>
        </w:object>
      </w:r>
    </w:p>
    <w:p w:rsidR="00361CDB" w:rsidRDefault="00361CDB" w:rsidP="00361CDB">
      <w:pPr>
        <w:pStyle w:val="bpuState"/>
      </w:pPr>
      <w:r>
        <w:t>STATE OF NEW JERSEY</w:t>
      </w:r>
    </w:p>
    <w:p w:rsidR="00361CDB" w:rsidRDefault="00361CDB" w:rsidP="00361CDB">
      <w:pPr>
        <w:pStyle w:val="bpuLegislature"/>
      </w:pPr>
      <w:r>
        <w:t>219th LEGISLATURE</w:t>
      </w:r>
    </w:p>
    <w:p w:rsidR="00361CDB" w:rsidRDefault="00361CDB" w:rsidP="00361CDB">
      <w:pPr>
        <w:pStyle w:val="bpuWpGraphic"/>
      </w:pPr>
      <w:r>
        <w:object w:dxaOrig="8985" w:dyaOrig="255">
          <v:shape id="_x0000_i1026" type="#_x0000_t75" style="width:6in;height:12pt" o:ole="">
            <v:imagedata r:id="rId7" o:title=""/>
          </v:shape>
          <o:OLEObject Type="Embed" ProgID="WPWin6.1" ShapeID="_x0000_i1026" DrawAspect="Content" ObjectID="_1685913459" r:id="rId9"/>
        </w:object>
      </w:r>
      <w:r>
        <w:t xml:space="preserve">  </w:t>
      </w:r>
    </w:p>
    <w:p w:rsidR="00361CDB" w:rsidRDefault="00361CDB" w:rsidP="00361CDB">
      <w:pPr>
        <w:pStyle w:val="bpuIntro"/>
      </w:pPr>
      <w:r>
        <w:t>INTRODUCED FEBRUARY 23, 2021</w:t>
      </w:r>
    </w:p>
    <w:p w:rsidR="00361CDB" w:rsidRDefault="00361CDB" w:rsidP="00361CDB">
      <w:pPr>
        <w:pStyle w:val="bpuIntro"/>
      </w:pPr>
    </w:p>
    <w:p w:rsidR="00361CDB" w:rsidRDefault="00361CDB" w:rsidP="00361CDB">
      <w:pPr>
        <w:pStyle w:val="bpuIntro"/>
        <w:sectPr w:rsidR="00361CDB" w:rsidSect="00C63CD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1CDB" w:rsidRDefault="00361CDB" w:rsidP="00361CDB">
      <w:pPr>
        <w:pStyle w:val="bpuIntro"/>
      </w:pPr>
    </w:p>
    <w:p w:rsidR="00361CDB" w:rsidRDefault="00361CDB" w:rsidP="00361CDB">
      <w:pPr>
        <w:pStyle w:val="bpuSponsor"/>
      </w:pPr>
      <w:r>
        <w:t>Sponsored by:</w:t>
      </w:r>
    </w:p>
    <w:p w:rsidR="00361CDB" w:rsidRDefault="00361CDB" w:rsidP="00361CDB">
      <w:pPr>
        <w:pStyle w:val="bpuSponsor"/>
      </w:pPr>
      <w:r>
        <w:t>Assemblyman  ROY FREIMAN</w:t>
      </w:r>
    </w:p>
    <w:p w:rsidR="00361CDB" w:rsidRDefault="00361CDB" w:rsidP="00361CDB">
      <w:pPr>
        <w:pStyle w:val="bpuSponsor"/>
      </w:pPr>
      <w:r>
        <w:t>District 16 (Hunterdon, Mercer, Middlesex and Somerset)</w:t>
      </w:r>
    </w:p>
    <w:p w:rsidR="00361CDB" w:rsidRDefault="0047433D" w:rsidP="0047433D">
      <w:pPr>
        <w:pStyle w:val="bpuSponsor"/>
      </w:pPr>
      <w:r>
        <w:t>Assemblyman  STERLEY S. STANLEY</w:t>
      </w:r>
    </w:p>
    <w:p w:rsidR="0047433D" w:rsidRDefault="0047433D" w:rsidP="0047433D">
      <w:pPr>
        <w:pStyle w:val="bpuSponsor"/>
      </w:pPr>
      <w:r>
        <w:t>District 18 (Middlesex)</w:t>
      </w:r>
    </w:p>
    <w:p w:rsidR="0047433D" w:rsidRDefault="00EB0B3D" w:rsidP="00EB0B3D">
      <w:pPr>
        <w:pStyle w:val="bpuSponsor"/>
      </w:pPr>
      <w:r>
        <w:t>Assemblyman  ROBERT J. KARABINCHAK</w:t>
      </w:r>
    </w:p>
    <w:p w:rsidR="00EB0B3D" w:rsidRDefault="00EB0B3D" w:rsidP="00EB0B3D">
      <w:pPr>
        <w:pStyle w:val="bpuSponsor"/>
      </w:pPr>
      <w:r>
        <w:t>District 18 (Middlesex)</w:t>
      </w:r>
    </w:p>
    <w:p w:rsidR="00EB0B3D" w:rsidRPr="00EB0B3D" w:rsidRDefault="00EB0B3D" w:rsidP="00EB0B3D">
      <w:pPr>
        <w:pStyle w:val="bpuSponsor"/>
      </w:pPr>
    </w:p>
    <w:p w:rsidR="00C63CDD" w:rsidRDefault="00A76B0F" w:rsidP="00A76B0F">
      <w:pPr>
        <w:pStyle w:val="bpuSponsor"/>
      </w:pPr>
      <w:r>
        <w:t>Co-Sponsored by:</w:t>
      </w:r>
    </w:p>
    <w:p w:rsidR="00A76B0F" w:rsidRPr="00A76B0F" w:rsidRDefault="00A76B0F" w:rsidP="00A76B0F">
      <w:pPr>
        <w:pStyle w:val="bpuSponsor"/>
      </w:pPr>
      <w:r w:rsidRPr="00A76B0F">
        <w:t xml:space="preserve">Assemblyman </w:t>
      </w:r>
      <w:proofErr w:type="spellStart"/>
      <w:r w:rsidRPr="00A76B0F">
        <w:t>Verrelli</w:t>
      </w:r>
      <w:proofErr w:type="spellEnd"/>
      <w:r w:rsidRPr="00A76B0F">
        <w:t xml:space="preserve">, Assemblywomen Reynolds-Jackson, </w:t>
      </w:r>
      <w:proofErr w:type="spellStart"/>
      <w:r w:rsidRPr="00A76B0F">
        <w:t>Vainieri</w:t>
      </w:r>
      <w:proofErr w:type="spellEnd"/>
      <w:r w:rsidRPr="00A76B0F">
        <w:t xml:space="preserve"> </w:t>
      </w:r>
      <w:proofErr w:type="spellStart"/>
      <w:r w:rsidRPr="00A76B0F">
        <w:t>Huttle</w:t>
      </w:r>
      <w:proofErr w:type="spellEnd"/>
      <w:r w:rsidRPr="00A76B0F">
        <w:t xml:space="preserve">, </w:t>
      </w:r>
      <w:proofErr w:type="spellStart"/>
      <w:r w:rsidRPr="00A76B0F">
        <w:t>Quijano</w:t>
      </w:r>
      <w:proofErr w:type="spellEnd"/>
      <w:r w:rsidRPr="00A76B0F">
        <w:t xml:space="preserve">, Assemblymen Conaway, Johnson, Space, </w:t>
      </w:r>
      <w:proofErr w:type="spellStart"/>
      <w:r w:rsidRPr="00A76B0F">
        <w:t>Wirths</w:t>
      </w:r>
      <w:proofErr w:type="spellEnd"/>
      <w:r w:rsidRPr="00A76B0F">
        <w:t xml:space="preserve"> and </w:t>
      </w:r>
      <w:proofErr w:type="spellStart"/>
      <w:r w:rsidRPr="00A76B0F">
        <w:t>Armato</w:t>
      </w:r>
      <w:bookmarkStart w:id="0" w:name="_GoBack"/>
      <w:bookmarkEnd w:id="0"/>
      <w:proofErr w:type="spellEnd"/>
    </w:p>
    <w:p w:rsidR="00361CDB" w:rsidRDefault="00361CDB" w:rsidP="00361CDB">
      <w:pPr>
        <w:pStyle w:val="bpuSponsor"/>
      </w:pPr>
    </w:p>
    <w:p w:rsidR="00AD3114" w:rsidRDefault="00AD3114" w:rsidP="00AD3114"/>
    <w:p w:rsidR="00ED0BBB" w:rsidRPr="00AD3114" w:rsidRDefault="00ED0BBB" w:rsidP="00AD3114"/>
    <w:p w:rsidR="00361CDB" w:rsidRDefault="00361CDB" w:rsidP="00361CDB">
      <w:pPr>
        <w:pStyle w:val="bpuSponsor"/>
      </w:pPr>
    </w:p>
    <w:p w:rsidR="00361CDB" w:rsidRDefault="00361CDB" w:rsidP="00361CDB">
      <w:pPr>
        <w:pStyle w:val="bpuSponsor"/>
      </w:pPr>
      <w:r>
        <w:t>SYNOPSIS</w:t>
      </w:r>
    </w:p>
    <w:p w:rsidR="00361CDB" w:rsidRDefault="00D878E6" w:rsidP="00361CDB">
      <w:pPr>
        <w:pStyle w:val="bpuNormText"/>
      </w:pPr>
      <w:r>
        <w:tab/>
      </w:r>
      <w:r w:rsidRPr="00FE288E">
        <w:t>Establishes "Food Innovation District</w:t>
      </w:r>
      <w:r>
        <w:t xml:space="preserve"> Pilot</w:t>
      </w:r>
      <w:r w:rsidRPr="00FE288E">
        <w:t xml:space="preserve"> Program."</w:t>
      </w:r>
      <w:r w:rsidR="00361CDB">
        <w:t xml:space="preserve"> </w:t>
      </w:r>
    </w:p>
    <w:p w:rsidR="00361CDB" w:rsidRDefault="00361CDB" w:rsidP="00361CDB">
      <w:pPr>
        <w:pStyle w:val="bpuNormText"/>
      </w:pPr>
    </w:p>
    <w:p w:rsidR="00361CDB" w:rsidRDefault="00361CDB" w:rsidP="00361CDB">
      <w:pPr>
        <w:pStyle w:val="bpuSponsor"/>
      </w:pPr>
      <w:r>
        <w:t xml:space="preserve">CURRENT VERSION OF TEXT </w:t>
      </w:r>
    </w:p>
    <w:p w:rsidR="00361CDB" w:rsidRDefault="0084059E" w:rsidP="00361CDB">
      <w:pPr>
        <w:pStyle w:val="bpuNormText"/>
      </w:pPr>
      <w:r>
        <w:tab/>
        <w:t>As reported by the Assembly Appropriations Committee on June 16, 2021, with amendments.</w:t>
      </w:r>
    </w:p>
    <w:p w:rsidR="00361CDB" w:rsidRDefault="00361CDB" w:rsidP="00361C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1CDB" w:rsidRDefault="00361CDB" w:rsidP="008916EC">
      <w:pPr>
        <w:pStyle w:val="FronterPage"/>
        <w:tabs>
          <w:tab w:val="clear" w:pos="720"/>
          <w:tab w:val="clear" w:pos="1440"/>
          <w:tab w:val="clear" w:pos="2160"/>
          <w:tab w:val="clear" w:pos="2880"/>
          <w:tab w:val="clear" w:pos="3600"/>
          <w:tab w:val="clear" w:pos="4320"/>
          <w:tab w:val="clear" w:pos="5040"/>
        </w:tabs>
        <w:sectPr w:rsidR="00361CDB" w:rsidSect="00361CDB">
          <w:type w:val="continuous"/>
          <w:pgSz w:w="12240" w:h="20160" w:code="5"/>
          <w:pgMar w:top="1440" w:right="2275" w:bottom="1440" w:left="2275" w:header="72" w:footer="720" w:gutter="0"/>
          <w:pgNumType w:start="1"/>
          <w:cols w:space="720"/>
          <w:docGrid w:linePitch="360"/>
        </w:sectPr>
      </w:pPr>
    </w:p>
    <w:p w:rsidR="0084059E" w:rsidRDefault="0084059E" w:rsidP="0084059E">
      <w:pPr>
        <w:ind w:left="270" w:hanging="270"/>
        <w:rPr>
          <w:u w:val="double"/>
        </w:rPr>
      </w:pPr>
      <w:r>
        <w:rPr>
          <w:rStyle w:val="BillHead"/>
        </w:rPr>
        <w:lastRenderedPageBreak/>
        <w:t>An Act</w:t>
      </w:r>
      <w:r w:rsidRPr="006B7FA7">
        <w:rPr>
          <w:rStyle w:val="HangingAnActChar"/>
        </w:rPr>
        <w:t xml:space="preserve"> </w:t>
      </w:r>
      <w:r w:rsidRPr="005B1F34">
        <w:t>establishing the “Food Innovation District</w:t>
      </w:r>
      <w:r>
        <w:t xml:space="preserve"> </w:t>
      </w:r>
      <w:r>
        <w:rPr>
          <w:rFonts w:ascii="Albertus Extra Bold" w:hAnsi="Albertus Extra Bold"/>
          <w:b/>
          <w:vertAlign w:val="superscript"/>
        </w:rPr>
        <w:t>2</w:t>
      </w:r>
      <w:r>
        <w:rPr>
          <w:u w:val="single"/>
        </w:rPr>
        <w:t>Pilot</w:t>
      </w:r>
      <w:r>
        <w:rPr>
          <w:rFonts w:ascii="Albertus Extra Bold" w:hAnsi="Albertus Extra Bold"/>
          <w:b/>
          <w:vertAlign w:val="superscript"/>
        </w:rPr>
        <w:t>2</w:t>
      </w:r>
      <w:r w:rsidRPr="005B1F34">
        <w:t xml:space="preserve"> Program</w:t>
      </w:r>
      <w:r>
        <w:t xml:space="preserve">” </w:t>
      </w:r>
      <w:r w:rsidRPr="005B1F34">
        <w:t>and supplementing Title 4 of the Revised Statutes</w:t>
      </w:r>
      <w:r>
        <w:t>.</w:t>
      </w:r>
    </w:p>
    <w:p w:rsidR="000B1054" w:rsidRPr="00382C6C" w:rsidRDefault="000B1054" w:rsidP="000B1054"/>
    <w:p w:rsidR="00686AEB" w:rsidRPr="00382C6C" w:rsidRDefault="00686AEB" w:rsidP="00686AEB">
      <w:r w:rsidRPr="00382C6C">
        <w:tab/>
      </w:r>
      <w:r w:rsidR="002E076E" w:rsidRPr="00382C6C">
        <w:rPr>
          <w:rStyle w:val="BillHeading2"/>
          <w:szCs w:val="24"/>
        </w:rPr>
        <w:t>Be It Enacted</w:t>
      </w:r>
      <w:r w:rsidRPr="00382C6C">
        <w:rPr>
          <w:rStyle w:val="BillHeading2"/>
          <w:szCs w:val="24"/>
        </w:rPr>
        <w:t xml:space="preserve"> </w:t>
      </w:r>
      <w:r w:rsidR="002E076E" w:rsidRPr="00382C6C">
        <w:rPr>
          <w:rStyle w:val="BillLanguage"/>
          <w:szCs w:val="24"/>
        </w:rPr>
        <w:t>by the Senate and General Assembly of the State of New Jersey:</w:t>
      </w:r>
    </w:p>
    <w:p w:rsidR="00686AEB" w:rsidRPr="00382C6C" w:rsidRDefault="00686AEB" w:rsidP="00686AEB"/>
    <w:p w:rsidR="00AA0600" w:rsidRDefault="00382C6C" w:rsidP="00AA0600">
      <w:pPr>
        <w:rPr>
          <w:color w:val="000000"/>
        </w:rPr>
      </w:pPr>
      <w:r w:rsidRPr="00382C6C">
        <w:tab/>
      </w:r>
      <w:r w:rsidRPr="00382C6C">
        <w:rPr>
          <w:color w:val="000000"/>
        </w:rPr>
        <w:t>1.</w:t>
      </w:r>
      <w:r w:rsidR="00DD607A">
        <w:rPr>
          <w:color w:val="000000"/>
        </w:rPr>
        <w:tab/>
      </w:r>
      <w:r w:rsidR="00AA0600">
        <w:rPr>
          <w:color w:val="000000"/>
        </w:rPr>
        <w:t>The Legislature finds and declares that:</w:t>
      </w:r>
    </w:p>
    <w:p w:rsidR="00AA0600" w:rsidRDefault="00AA0600" w:rsidP="00AA0600">
      <w:pPr>
        <w:rPr>
          <w:color w:val="000000"/>
        </w:rPr>
      </w:pPr>
      <w:r>
        <w:rPr>
          <w:color w:val="000000"/>
        </w:rPr>
        <w:tab/>
        <w:t>a.</w:t>
      </w:r>
      <w:r w:rsidR="00DD607A">
        <w:rPr>
          <w:color w:val="000000"/>
        </w:rPr>
        <w:tab/>
      </w:r>
      <w:r w:rsidR="00C42C6A">
        <w:rPr>
          <w:color w:val="000000"/>
        </w:rPr>
        <w:t>With respect to</w:t>
      </w:r>
      <w:r w:rsidR="00C779F4">
        <w:rPr>
          <w:color w:val="000000"/>
        </w:rPr>
        <w:t xml:space="preserve"> the </w:t>
      </w:r>
      <w:r w:rsidR="00FA0C2B">
        <w:rPr>
          <w:color w:val="000000"/>
        </w:rPr>
        <w:t>modern</w:t>
      </w:r>
      <w:r w:rsidR="00C779F4">
        <w:rPr>
          <w:color w:val="000000"/>
        </w:rPr>
        <w:t xml:space="preserve"> food system, </w:t>
      </w:r>
      <w:r w:rsidR="00FA0C2B">
        <w:rPr>
          <w:color w:val="000000"/>
        </w:rPr>
        <w:t>which consists</w:t>
      </w:r>
      <w:r w:rsidR="00C779F4">
        <w:rPr>
          <w:color w:val="000000"/>
        </w:rPr>
        <w:t xml:space="preserve"> of </w:t>
      </w:r>
      <w:r w:rsidR="00FA0C2B">
        <w:rPr>
          <w:color w:val="000000"/>
        </w:rPr>
        <w:t xml:space="preserve">mass </w:t>
      </w:r>
      <w:r w:rsidR="00C779F4" w:rsidRPr="00C779F4">
        <w:rPr>
          <w:color w:val="000000"/>
        </w:rPr>
        <w:t>production, processing, transport</w:t>
      </w:r>
      <w:r w:rsidR="00C779F4">
        <w:rPr>
          <w:color w:val="000000"/>
        </w:rPr>
        <w:t>ing</w:t>
      </w:r>
      <w:r w:rsidR="00C779F4" w:rsidRPr="00C779F4">
        <w:rPr>
          <w:color w:val="000000"/>
        </w:rPr>
        <w:t>, and consumption</w:t>
      </w:r>
      <w:r w:rsidR="00C779F4">
        <w:rPr>
          <w:color w:val="000000"/>
        </w:rPr>
        <w:t xml:space="preserve">, </w:t>
      </w:r>
      <w:r w:rsidR="00C42C6A">
        <w:rPr>
          <w:color w:val="000000"/>
        </w:rPr>
        <w:t xml:space="preserve">most food </w:t>
      </w:r>
      <w:r w:rsidRPr="00AA0600">
        <w:rPr>
          <w:color w:val="000000"/>
        </w:rPr>
        <w:t>moves from</w:t>
      </w:r>
      <w:r>
        <w:rPr>
          <w:color w:val="000000"/>
        </w:rPr>
        <w:t xml:space="preserve"> farm to plate through long and </w:t>
      </w:r>
      <w:r w:rsidR="00C779F4">
        <w:rPr>
          <w:color w:val="000000"/>
        </w:rPr>
        <w:t xml:space="preserve">complex global supply chains; </w:t>
      </w:r>
    </w:p>
    <w:p w:rsidR="00AA0600" w:rsidRDefault="00AA0600" w:rsidP="002752D9">
      <w:r>
        <w:rPr>
          <w:color w:val="000000"/>
        </w:rPr>
        <w:tab/>
        <w:t>b.</w:t>
      </w:r>
      <w:r w:rsidR="00DD607A">
        <w:rPr>
          <w:color w:val="000000"/>
        </w:rPr>
        <w:tab/>
      </w:r>
      <w:r>
        <w:t xml:space="preserve">The standardization and large volumes </w:t>
      </w:r>
      <w:r w:rsidR="00C42C6A">
        <w:t>these</w:t>
      </w:r>
      <w:r>
        <w:t xml:space="preserve"> supply chains </w:t>
      </w:r>
      <w:r w:rsidR="00C779F4">
        <w:t>demand</w:t>
      </w:r>
      <w:r w:rsidR="00B00AF5">
        <w:t xml:space="preserve"> do not accommodate the</w:t>
      </w:r>
      <w:r w:rsidR="0035649D" w:rsidRPr="0035649D">
        <w:t xml:space="preserve"> </w:t>
      </w:r>
      <w:r w:rsidR="0035649D">
        <w:t>more diverse range of products and companies within the State’s</w:t>
      </w:r>
      <w:r w:rsidR="00C779F4">
        <w:t xml:space="preserve"> </w:t>
      </w:r>
      <w:r>
        <w:t>emerging local and regional food sector</w:t>
      </w:r>
      <w:r w:rsidR="00C779F4">
        <w:t>;</w:t>
      </w:r>
    </w:p>
    <w:p w:rsidR="00C779F4" w:rsidRDefault="00C779F4" w:rsidP="00AA0600">
      <w:r>
        <w:tab/>
        <w:t>c.</w:t>
      </w:r>
      <w:r w:rsidR="00DD607A">
        <w:tab/>
      </w:r>
      <w:r>
        <w:t xml:space="preserve">This leaves the </w:t>
      </w:r>
      <w:r w:rsidR="00E727E0">
        <w:t>State’s</w:t>
      </w:r>
      <w:r>
        <w:t xml:space="preserve"> small- and mid-size farms and food businesses without appropriate-scale storage, packaging, processing, and other facilities and services, known as “food system infrastructure”; </w:t>
      </w:r>
      <w:r w:rsidR="000B284B">
        <w:t>and</w:t>
      </w:r>
    </w:p>
    <w:p w:rsidR="00AA0600" w:rsidRDefault="00C779F4" w:rsidP="00AA0600">
      <w:pPr>
        <w:rPr>
          <w:color w:val="000000"/>
        </w:rPr>
      </w:pPr>
      <w:r>
        <w:tab/>
        <w:t>d.</w:t>
      </w:r>
      <w:r w:rsidR="00DD607A">
        <w:tab/>
      </w:r>
      <w:r w:rsidR="000B284B">
        <w:t>It is, therefore, in the interest of the residents of the State to establish a</w:t>
      </w:r>
      <w:r>
        <w:t xml:space="preserve"> program </w:t>
      </w:r>
      <w:r w:rsidR="000B284B">
        <w:t xml:space="preserve">to </w:t>
      </w:r>
      <w:r>
        <w:t>bring together complementary community and entrepreneurial activities for synergistic business and development</w:t>
      </w:r>
      <w:r w:rsidR="000B284B">
        <w:t xml:space="preserve"> in the State’s food system infrastructure</w:t>
      </w:r>
      <w:r>
        <w:t>.</w:t>
      </w:r>
    </w:p>
    <w:p w:rsidR="000B284B" w:rsidRDefault="000B284B" w:rsidP="00AA0600">
      <w:pPr>
        <w:rPr>
          <w:color w:val="000000"/>
        </w:rPr>
      </w:pPr>
    </w:p>
    <w:p w:rsidR="0084059E" w:rsidRPr="00961F61" w:rsidRDefault="0084059E" w:rsidP="0084059E">
      <w:pPr>
        <w:rPr>
          <w:color w:val="000000"/>
        </w:rPr>
      </w:pPr>
      <w:r>
        <w:tab/>
      </w:r>
      <w:r w:rsidRPr="00DD607A">
        <w:rPr>
          <w:color w:val="000000"/>
        </w:rPr>
        <w:t>2.</w:t>
      </w:r>
      <w:r w:rsidR="00ED137C">
        <w:rPr>
          <w:color w:val="000000"/>
        </w:rPr>
        <w:tab/>
      </w:r>
      <w:r w:rsidRPr="00DD607A">
        <w:rPr>
          <w:color w:val="000000"/>
        </w:rPr>
        <w:t xml:space="preserve">a.  The "Food Innovation District </w:t>
      </w:r>
      <w:r>
        <w:rPr>
          <w:rFonts w:ascii="Albertus Extra Bold" w:hAnsi="Albertus Extra Bold"/>
          <w:b/>
          <w:color w:val="000000"/>
          <w:vertAlign w:val="superscript"/>
        </w:rPr>
        <w:t>2</w:t>
      </w:r>
      <w:r>
        <w:rPr>
          <w:u w:val="single"/>
        </w:rPr>
        <w:t>Pilot</w:t>
      </w:r>
      <w:r>
        <w:rPr>
          <w:rFonts w:ascii="Albertus Extra Bold" w:hAnsi="Albertus Extra Bold"/>
          <w:b/>
          <w:vertAlign w:val="superscript"/>
        </w:rPr>
        <w:t>2</w:t>
      </w:r>
      <w:r>
        <w:rPr>
          <w:color w:val="000000"/>
        </w:rPr>
        <w:t xml:space="preserve"> </w:t>
      </w:r>
      <w:r w:rsidRPr="00DD607A">
        <w:rPr>
          <w:color w:val="000000"/>
        </w:rPr>
        <w:t xml:space="preserve">Program" is </w:t>
      </w:r>
      <w:r>
        <w:rPr>
          <w:rFonts w:ascii="Albertus Extra Bold" w:hAnsi="Albertus Extra Bold"/>
          <w:b/>
          <w:color w:val="000000"/>
          <w:vertAlign w:val="superscript"/>
        </w:rPr>
        <w:t>2</w:t>
      </w:r>
      <w:r>
        <w:rPr>
          <w:u w:val="single"/>
        </w:rPr>
        <w:t>a three-year pilot program</w:t>
      </w:r>
      <w:r>
        <w:rPr>
          <w:rFonts w:ascii="Albertus Extra Bold" w:hAnsi="Albertus Extra Bold"/>
          <w:b/>
          <w:vertAlign w:val="superscript"/>
        </w:rPr>
        <w:t>2</w:t>
      </w:r>
      <w:r>
        <w:rPr>
          <w:color w:val="000000"/>
        </w:rPr>
        <w:t xml:space="preserve"> </w:t>
      </w:r>
      <w:r w:rsidRPr="00DD607A">
        <w:rPr>
          <w:color w:val="000000"/>
        </w:rPr>
        <w:t xml:space="preserve">established within the Division of </w:t>
      </w:r>
      <w:r w:rsidRPr="00DD607A">
        <w:rPr>
          <w:rFonts w:ascii="Albertus Extra Bold" w:hAnsi="Albertus Extra Bold"/>
          <w:b/>
          <w:color w:val="000000"/>
          <w:vertAlign w:val="superscript"/>
        </w:rPr>
        <w:t>1</w:t>
      </w:r>
      <w:r w:rsidRPr="00DD607A">
        <w:rPr>
          <w:rFonts w:ascii="Albertus Extra Bold" w:hAnsi="Albertus Extra Bold"/>
          <w:b/>
        </w:rPr>
        <w:t>[</w:t>
      </w:r>
      <w:r w:rsidRPr="00DD607A">
        <w:rPr>
          <w:color w:val="000000"/>
        </w:rPr>
        <w:t>Food and Nutrition</w:t>
      </w:r>
      <w:r w:rsidRPr="00DD607A">
        <w:rPr>
          <w:rFonts w:ascii="Albertus Extra Bold" w:hAnsi="Albertus Extra Bold"/>
          <w:b/>
        </w:rPr>
        <w:t>]</w:t>
      </w:r>
      <w:r w:rsidRPr="00DD607A">
        <w:t xml:space="preserve"> </w:t>
      </w:r>
      <w:r w:rsidRPr="00DD607A">
        <w:rPr>
          <w:u w:val="single"/>
        </w:rPr>
        <w:t>Marketing and Development</w:t>
      </w:r>
      <w:r w:rsidRPr="00DD607A">
        <w:rPr>
          <w:rFonts w:ascii="Albertus Extra Bold" w:hAnsi="Albertus Extra Bold"/>
          <w:b/>
          <w:vertAlign w:val="superscript"/>
        </w:rPr>
        <w:t>1</w:t>
      </w:r>
      <w:r w:rsidRPr="00DD607A">
        <w:rPr>
          <w:color w:val="000000"/>
        </w:rPr>
        <w:t xml:space="preserve"> in the Department of Agriculture.  The purpose of the program is to encourage the development of food innovation districts within New Jersey.  A food innovation district is a geographic concentration of food-oriented businesses, services, and community activities that are supported through planning and economic development initiatives in order to promote a positive business environment, spur regional food system development, </w:t>
      </w:r>
      <w:r>
        <w:rPr>
          <w:rFonts w:ascii="Albertus Extra Bold" w:hAnsi="Albertus Extra Bold"/>
          <w:b/>
          <w:color w:val="000000"/>
          <w:vertAlign w:val="superscript"/>
        </w:rPr>
        <w:t>2</w:t>
      </w:r>
      <w:r w:rsidRPr="008A50BB">
        <w:rPr>
          <w:rFonts w:ascii="Albertus Extra Bold" w:hAnsi="Albertus Extra Bold"/>
          <w:b/>
        </w:rPr>
        <w:t>[</w:t>
      </w:r>
      <w:r w:rsidRPr="00DD607A">
        <w:rPr>
          <w:color w:val="000000"/>
        </w:rPr>
        <w:t>and</w:t>
      </w:r>
      <w:r w:rsidRPr="008A50BB">
        <w:rPr>
          <w:rFonts w:ascii="Albertus Extra Bold" w:hAnsi="Albertus Extra Bold"/>
          <w:b/>
        </w:rPr>
        <w:t>]</w:t>
      </w:r>
      <w:r>
        <w:rPr>
          <w:rFonts w:ascii="Albertus Extra Bold" w:hAnsi="Albertus Extra Bold"/>
          <w:b/>
          <w:vertAlign w:val="superscript"/>
        </w:rPr>
        <w:t>2</w:t>
      </w:r>
      <w:r w:rsidRPr="00DD607A">
        <w:rPr>
          <w:color w:val="000000"/>
        </w:rPr>
        <w:t xml:space="preserve"> increase access to local food</w:t>
      </w:r>
      <w:r>
        <w:rPr>
          <w:color w:val="000000"/>
        </w:rPr>
        <w:t xml:space="preserve"> </w:t>
      </w:r>
      <w:r>
        <w:rPr>
          <w:rFonts w:ascii="Albertus Extra Bold" w:hAnsi="Albertus Extra Bold"/>
          <w:b/>
          <w:color w:val="000000"/>
          <w:vertAlign w:val="superscript"/>
        </w:rPr>
        <w:t>2</w:t>
      </w:r>
      <w:r>
        <w:rPr>
          <w:color w:val="000000"/>
          <w:u w:val="single"/>
        </w:rPr>
        <w:t xml:space="preserve">, and support the transition to </w:t>
      </w:r>
      <w:r w:rsidRPr="009049F6">
        <w:rPr>
          <w:color w:val="000000"/>
          <w:u w:val="single"/>
        </w:rPr>
        <w:t>healthy and environmentally-friendly alternatives to single-use plastic</w:t>
      </w:r>
      <w:r>
        <w:rPr>
          <w:color w:val="000000"/>
          <w:u w:val="single"/>
        </w:rPr>
        <w:t xml:space="preserve"> packaging</w:t>
      </w:r>
      <w:r>
        <w:rPr>
          <w:rFonts w:ascii="Albertus Extra Bold" w:hAnsi="Albertus Extra Bold"/>
          <w:b/>
          <w:color w:val="000000"/>
          <w:vertAlign w:val="superscript"/>
        </w:rPr>
        <w:t>2</w:t>
      </w:r>
      <w:r>
        <w:rPr>
          <w:color w:val="000000"/>
        </w:rPr>
        <w:t>.</w:t>
      </w:r>
    </w:p>
    <w:p w:rsidR="0084059E" w:rsidRPr="00DD607A" w:rsidRDefault="0084059E" w:rsidP="0084059E">
      <w:pPr>
        <w:rPr>
          <w:color w:val="000000"/>
        </w:rPr>
      </w:pPr>
      <w:r w:rsidRPr="00DD607A">
        <w:rPr>
          <w:color w:val="000000"/>
        </w:rPr>
        <w:tab/>
        <w:t>b.</w:t>
      </w:r>
      <w:r w:rsidR="00ED137C">
        <w:rPr>
          <w:color w:val="000000"/>
        </w:rPr>
        <w:tab/>
      </w:r>
      <w:r w:rsidRPr="00DD607A">
        <w:rPr>
          <w:color w:val="000000"/>
        </w:rPr>
        <w:t>The division, in consultation with the Department of Labor and Workforce Development, the Department of Community Affairs, and the New Jersey Economic Development Authority, shall establish criteria for the designation of food innovation districts.  Criteria for the food innovation district designation shall include, but not be limited to:</w:t>
      </w:r>
    </w:p>
    <w:p w:rsidR="0084059E" w:rsidRPr="00DD607A" w:rsidRDefault="0084059E" w:rsidP="0084059E">
      <w:pPr>
        <w:rPr>
          <w:color w:val="000000"/>
        </w:rPr>
      </w:pPr>
      <w:r w:rsidRPr="00DD607A">
        <w:rPr>
          <w:color w:val="000000"/>
        </w:rPr>
        <w:tab/>
        <w:t>(1)</w:t>
      </w:r>
      <w:r w:rsidR="00ED137C">
        <w:rPr>
          <w:color w:val="000000"/>
        </w:rPr>
        <w:tab/>
      </w:r>
      <w:r w:rsidRPr="00DD607A">
        <w:rPr>
          <w:color w:val="000000"/>
        </w:rPr>
        <w:t>accessibility to mass transportation facilities and services;</w:t>
      </w:r>
    </w:p>
    <w:p w:rsidR="0084059E" w:rsidRPr="00DD607A" w:rsidRDefault="0084059E" w:rsidP="0084059E">
      <w:pPr>
        <w:rPr>
          <w:color w:val="000000"/>
        </w:rPr>
      </w:pPr>
      <w:r w:rsidRPr="00DD607A">
        <w:rPr>
          <w:color w:val="000000"/>
        </w:rPr>
        <w:tab/>
        <w:t>(2)  zoning or a redevelopment plan that permits mixed-use development; and</w:t>
      </w:r>
    </w:p>
    <w:p w:rsidR="0084059E" w:rsidRPr="00DD607A" w:rsidRDefault="0084059E" w:rsidP="0084059E">
      <w:pPr>
        <w:rPr>
          <w:color w:val="000000"/>
        </w:rPr>
      </w:pPr>
      <w:r w:rsidRPr="00DD607A">
        <w:rPr>
          <w:color w:val="000000"/>
        </w:rPr>
        <w:tab/>
        <w:t>(3)</w:t>
      </w:r>
      <w:r w:rsidR="00ED137C">
        <w:rPr>
          <w:color w:val="000000"/>
        </w:rPr>
        <w:tab/>
      </w:r>
      <w:r w:rsidRPr="00DD607A">
        <w:rPr>
          <w:color w:val="000000"/>
        </w:rPr>
        <w:t>a cluster of interconnected food businesses, suppliers, and associated institutions.</w:t>
      </w:r>
    </w:p>
    <w:p w:rsidR="0084059E" w:rsidRPr="00DD607A" w:rsidRDefault="0084059E" w:rsidP="0084059E">
      <w:pPr>
        <w:rPr>
          <w:color w:val="000000"/>
        </w:rPr>
      </w:pPr>
      <w:r w:rsidRPr="00DD607A">
        <w:rPr>
          <w:color w:val="000000"/>
        </w:rPr>
        <w:tab/>
      </w:r>
      <w:r w:rsidR="00ED137C">
        <w:rPr>
          <w:color w:val="000000"/>
        </w:rPr>
        <w:t xml:space="preserve"> </w:t>
      </w:r>
      <w:r w:rsidRPr="00DD607A">
        <w:rPr>
          <w:color w:val="000000"/>
        </w:rPr>
        <w:t>c.</w:t>
      </w:r>
      <w:r>
        <w:rPr>
          <w:color w:val="000000"/>
        </w:rPr>
        <w:tab/>
      </w:r>
      <w:r w:rsidRPr="00DD607A">
        <w:rPr>
          <w:color w:val="000000"/>
        </w:rPr>
        <w:t>The division shall establish an application form and procedure for municipalities to apply for designation of an area as a food innovation district.  An application shall include, but not be limited to:</w:t>
      </w:r>
    </w:p>
    <w:p w:rsidR="0084059E" w:rsidRPr="00DD607A" w:rsidRDefault="0084059E" w:rsidP="0084059E">
      <w:pPr>
        <w:rPr>
          <w:color w:val="000000"/>
        </w:rPr>
      </w:pPr>
      <w:r w:rsidRPr="00DD607A">
        <w:rPr>
          <w:color w:val="000000"/>
        </w:rPr>
        <w:tab/>
        <w:t>(1)</w:t>
      </w:r>
      <w:r>
        <w:rPr>
          <w:color w:val="000000"/>
        </w:rPr>
        <w:tab/>
      </w:r>
      <w:r w:rsidRPr="00DD607A">
        <w:rPr>
          <w:color w:val="000000"/>
        </w:rPr>
        <w:t xml:space="preserve">the boundaries of the proposed food innovation district; </w:t>
      </w:r>
    </w:p>
    <w:p w:rsidR="0084059E" w:rsidRPr="00DD607A" w:rsidRDefault="0084059E" w:rsidP="0084059E">
      <w:pPr>
        <w:rPr>
          <w:color w:val="000000"/>
        </w:rPr>
      </w:pPr>
      <w:r w:rsidRPr="00DD607A">
        <w:rPr>
          <w:color w:val="000000"/>
        </w:rPr>
        <w:tab/>
        <w:t>(2)</w:t>
      </w:r>
      <w:r w:rsidRPr="00DD607A">
        <w:rPr>
          <w:color w:val="000000"/>
        </w:rPr>
        <w:tab/>
        <w:t>an inventory of existing and proposed food-oriented businesses; regional food hubs; community kitchens</w:t>
      </w:r>
      <w:r>
        <w:rPr>
          <w:color w:val="000000"/>
        </w:rPr>
        <w:t xml:space="preserve"> </w:t>
      </w:r>
      <w:r>
        <w:rPr>
          <w:rFonts w:ascii="Albertus Extra Bold" w:hAnsi="Albertus Extra Bold"/>
          <w:b/>
          <w:color w:val="000000"/>
          <w:vertAlign w:val="superscript"/>
        </w:rPr>
        <w:t>2</w:t>
      </w:r>
      <w:r>
        <w:rPr>
          <w:u w:val="single"/>
        </w:rPr>
        <w:t>and ghost kitchens</w:t>
      </w:r>
      <w:r>
        <w:rPr>
          <w:rFonts w:ascii="Albertus Extra Bold" w:hAnsi="Albertus Extra Bold"/>
          <w:b/>
          <w:vertAlign w:val="superscript"/>
        </w:rPr>
        <w:t>2</w:t>
      </w:r>
      <w:r w:rsidRPr="00DD607A">
        <w:rPr>
          <w:color w:val="000000"/>
        </w:rPr>
        <w:t xml:space="preserve">; farmers markets; warehousing, processing, distribution, and related facilities; and other food system infrastructure; </w:t>
      </w:r>
    </w:p>
    <w:p w:rsidR="0084059E" w:rsidRPr="00DD607A" w:rsidRDefault="0084059E" w:rsidP="0084059E">
      <w:pPr>
        <w:rPr>
          <w:color w:val="000000"/>
        </w:rPr>
      </w:pPr>
      <w:r w:rsidRPr="00DD607A">
        <w:rPr>
          <w:color w:val="000000"/>
        </w:rPr>
        <w:tab/>
        <w:t>(3)</w:t>
      </w:r>
      <w:r>
        <w:rPr>
          <w:color w:val="000000"/>
        </w:rPr>
        <w:tab/>
      </w:r>
      <w:r w:rsidRPr="00DD607A">
        <w:rPr>
          <w:color w:val="000000"/>
        </w:rPr>
        <w:t>a plan for the development or redevelopment of the proposed food innovation district, which shall include</w:t>
      </w:r>
      <w:r>
        <w:rPr>
          <w:color w:val="000000"/>
        </w:rPr>
        <w:t xml:space="preserve"> </w:t>
      </w:r>
      <w:r>
        <w:rPr>
          <w:rFonts w:ascii="Albertus Extra Bold" w:hAnsi="Albertus Extra Bold"/>
          <w:b/>
          <w:color w:val="000000"/>
          <w:vertAlign w:val="superscript"/>
        </w:rPr>
        <w:t>2</w:t>
      </w:r>
      <w:r w:rsidRPr="00CD145B">
        <w:rPr>
          <w:rFonts w:ascii="Albertus Extra Bold" w:hAnsi="Albertus Extra Bold"/>
          <w:b/>
        </w:rPr>
        <w:t>[</w:t>
      </w:r>
      <w:r w:rsidRPr="00DD607A">
        <w:rPr>
          <w:color w:val="000000"/>
        </w:rPr>
        <w:t>, but not be limited to,</w:t>
      </w:r>
      <w:r w:rsidRPr="0047669D">
        <w:rPr>
          <w:rFonts w:ascii="Albertus Extra Bold" w:hAnsi="Albertus Extra Bold"/>
          <w:b/>
        </w:rPr>
        <w:t>]</w:t>
      </w:r>
      <w:r>
        <w:rPr>
          <w:rFonts w:ascii="Albertus Extra Bold" w:hAnsi="Albertus Extra Bold"/>
          <w:b/>
          <w:vertAlign w:val="superscript"/>
        </w:rPr>
        <w:t>2</w:t>
      </w:r>
      <w:r w:rsidRPr="00DD607A">
        <w:rPr>
          <w:color w:val="000000"/>
        </w:rPr>
        <w:t xml:space="preserve"> plans for: </w:t>
      </w:r>
    </w:p>
    <w:p w:rsidR="0084059E" w:rsidRPr="00DD607A" w:rsidRDefault="0084059E" w:rsidP="0084059E">
      <w:pPr>
        <w:rPr>
          <w:color w:val="000000"/>
        </w:rPr>
      </w:pPr>
      <w:r w:rsidRPr="00DD607A">
        <w:rPr>
          <w:color w:val="000000"/>
        </w:rPr>
        <w:tab/>
      </w:r>
      <w:r>
        <w:rPr>
          <w:rFonts w:ascii="Albertus Extra Bold" w:hAnsi="Albertus Extra Bold"/>
          <w:b/>
          <w:color w:val="000000"/>
          <w:vertAlign w:val="superscript"/>
        </w:rPr>
        <w:t>2</w:t>
      </w:r>
      <w:r w:rsidRPr="00450971">
        <w:rPr>
          <w:rFonts w:ascii="Albertus Extra Bold" w:hAnsi="Albertus Extra Bold"/>
          <w:b/>
          <w:color w:val="000000"/>
        </w:rPr>
        <w:t>[</w:t>
      </w:r>
      <w:r>
        <w:rPr>
          <w:color w:val="000000"/>
        </w:rPr>
        <w:t xml:space="preserve">(a)  </w:t>
      </w:r>
      <w:r w:rsidRPr="00DD607A">
        <w:rPr>
          <w:color w:val="000000"/>
        </w:rPr>
        <w:t>attracting food-oriented businesses to locate within the district;</w:t>
      </w:r>
    </w:p>
    <w:p w:rsidR="0084059E" w:rsidRPr="00DD607A" w:rsidRDefault="0084059E" w:rsidP="0084059E">
      <w:pPr>
        <w:rPr>
          <w:color w:val="000000"/>
        </w:rPr>
      </w:pPr>
      <w:r w:rsidRPr="00DD607A">
        <w:rPr>
          <w:color w:val="000000"/>
        </w:rPr>
        <w:tab/>
        <w:t>(b)</w:t>
      </w:r>
      <w:r>
        <w:rPr>
          <w:color w:val="000000"/>
        </w:rPr>
        <w:tab/>
      </w:r>
      <w:r w:rsidRPr="00DD607A">
        <w:rPr>
          <w:color w:val="000000"/>
        </w:rPr>
        <w:t>regional food hubs;</w:t>
      </w:r>
    </w:p>
    <w:p w:rsidR="0084059E" w:rsidRPr="00DD607A" w:rsidRDefault="0084059E" w:rsidP="0084059E">
      <w:pPr>
        <w:rPr>
          <w:color w:val="000000"/>
        </w:rPr>
      </w:pPr>
      <w:r w:rsidRPr="00DD607A">
        <w:rPr>
          <w:color w:val="000000"/>
        </w:rPr>
        <w:tab/>
        <w:t>(c)</w:t>
      </w:r>
      <w:r>
        <w:rPr>
          <w:color w:val="000000"/>
        </w:rPr>
        <w:tab/>
      </w:r>
      <w:r w:rsidRPr="00DD607A">
        <w:rPr>
          <w:color w:val="000000"/>
        </w:rPr>
        <w:t>community kitchens;</w:t>
      </w:r>
    </w:p>
    <w:p w:rsidR="0084059E" w:rsidRPr="00DD607A" w:rsidRDefault="0084059E" w:rsidP="0084059E">
      <w:pPr>
        <w:rPr>
          <w:color w:val="000000"/>
        </w:rPr>
      </w:pPr>
      <w:r w:rsidRPr="00DD607A">
        <w:rPr>
          <w:color w:val="000000"/>
        </w:rPr>
        <w:tab/>
        <w:t>(d)</w:t>
      </w:r>
      <w:r>
        <w:rPr>
          <w:color w:val="000000"/>
        </w:rPr>
        <w:tab/>
      </w:r>
      <w:r w:rsidRPr="00DD607A">
        <w:rPr>
          <w:color w:val="000000"/>
        </w:rPr>
        <w:t>farmers markets;</w:t>
      </w:r>
    </w:p>
    <w:p w:rsidR="0084059E" w:rsidRPr="00DD607A" w:rsidRDefault="0084059E" w:rsidP="0084059E">
      <w:pPr>
        <w:rPr>
          <w:color w:val="000000"/>
        </w:rPr>
      </w:pPr>
      <w:r w:rsidRPr="00DD607A">
        <w:rPr>
          <w:color w:val="000000"/>
        </w:rPr>
        <w:tab/>
        <w:t>(e)</w:t>
      </w:r>
      <w:r>
        <w:rPr>
          <w:color w:val="000000"/>
        </w:rPr>
        <w:tab/>
      </w:r>
      <w:r w:rsidRPr="00DD607A">
        <w:rPr>
          <w:color w:val="000000"/>
        </w:rPr>
        <w:t>warehousing, processing, distribution, and related facilities;</w:t>
      </w:r>
    </w:p>
    <w:p w:rsidR="0084059E" w:rsidRPr="00DD607A" w:rsidRDefault="0084059E" w:rsidP="0084059E">
      <w:pPr>
        <w:rPr>
          <w:color w:val="000000"/>
        </w:rPr>
      </w:pPr>
      <w:r w:rsidRPr="00DD607A">
        <w:rPr>
          <w:color w:val="000000"/>
        </w:rPr>
        <w:tab/>
        <w:t>(f)</w:t>
      </w:r>
      <w:r>
        <w:rPr>
          <w:color w:val="000000"/>
        </w:rPr>
        <w:tab/>
      </w:r>
      <w:r w:rsidRPr="00DD607A">
        <w:rPr>
          <w:color w:val="000000"/>
        </w:rPr>
        <w:t>urban agriculture production;</w:t>
      </w:r>
    </w:p>
    <w:p w:rsidR="0084059E" w:rsidRPr="00DD607A" w:rsidRDefault="0084059E" w:rsidP="0084059E">
      <w:pPr>
        <w:rPr>
          <w:color w:val="000000"/>
        </w:rPr>
      </w:pPr>
      <w:r w:rsidRPr="00DD607A">
        <w:rPr>
          <w:color w:val="000000"/>
        </w:rPr>
        <w:tab/>
        <w:t>(g)</w:t>
      </w:r>
      <w:r>
        <w:rPr>
          <w:color w:val="000000"/>
        </w:rPr>
        <w:tab/>
      </w:r>
      <w:r w:rsidRPr="00DD607A">
        <w:rPr>
          <w:color w:val="000000"/>
        </w:rPr>
        <w:t xml:space="preserve">healthy food assistance; </w:t>
      </w:r>
    </w:p>
    <w:p w:rsidR="0084059E" w:rsidRPr="00DD607A" w:rsidRDefault="0084059E" w:rsidP="0084059E">
      <w:pPr>
        <w:rPr>
          <w:color w:val="000000"/>
        </w:rPr>
      </w:pPr>
      <w:r w:rsidRPr="00DD607A">
        <w:rPr>
          <w:color w:val="000000"/>
        </w:rPr>
        <w:tab/>
        <w:t>(h)</w:t>
      </w:r>
      <w:r>
        <w:rPr>
          <w:color w:val="000000"/>
        </w:rPr>
        <w:tab/>
      </w:r>
      <w:r w:rsidRPr="00DD607A">
        <w:rPr>
          <w:color w:val="000000"/>
        </w:rPr>
        <w:t>programming, events, and community building;</w:t>
      </w:r>
    </w:p>
    <w:p w:rsidR="0084059E" w:rsidRPr="00DD607A" w:rsidRDefault="0084059E" w:rsidP="0084059E">
      <w:pPr>
        <w:rPr>
          <w:color w:val="000000"/>
        </w:rPr>
      </w:pPr>
      <w:r w:rsidRPr="00DD607A">
        <w:rPr>
          <w:color w:val="000000"/>
        </w:rPr>
        <w:tab/>
        <w:t>(</w:t>
      </w:r>
      <w:proofErr w:type="spellStart"/>
      <w:r w:rsidRPr="00DD607A">
        <w:rPr>
          <w:color w:val="000000"/>
        </w:rPr>
        <w:t>i</w:t>
      </w:r>
      <w:proofErr w:type="spellEnd"/>
      <w:r w:rsidRPr="00DD607A">
        <w:rPr>
          <w:color w:val="000000"/>
        </w:rPr>
        <w:t>)</w:t>
      </w:r>
      <w:r>
        <w:rPr>
          <w:color w:val="000000"/>
        </w:rPr>
        <w:tab/>
      </w:r>
      <w:r w:rsidRPr="00DD607A">
        <w:rPr>
          <w:color w:val="000000"/>
        </w:rPr>
        <w:t>improvements or developments of public spaces;</w:t>
      </w:r>
    </w:p>
    <w:p w:rsidR="0084059E" w:rsidRPr="00DD607A" w:rsidRDefault="0084059E" w:rsidP="0084059E">
      <w:pPr>
        <w:rPr>
          <w:color w:val="000000"/>
        </w:rPr>
      </w:pPr>
      <w:r w:rsidRPr="00DD607A">
        <w:rPr>
          <w:color w:val="000000"/>
        </w:rPr>
        <w:tab/>
        <w:t>(j)</w:t>
      </w:r>
      <w:r>
        <w:rPr>
          <w:color w:val="000000"/>
        </w:rPr>
        <w:tab/>
      </w:r>
      <w:r w:rsidRPr="00DD607A">
        <w:rPr>
          <w:color w:val="000000"/>
        </w:rPr>
        <w:t xml:space="preserve">marketing and outreach; </w:t>
      </w:r>
    </w:p>
    <w:p w:rsidR="0084059E" w:rsidRDefault="0084059E" w:rsidP="0084059E">
      <w:r w:rsidRPr="00DD607A">
        <w:rPr>
          <w:color w:val="000000"/>
        </w:rPr>
        <w:tab/>
        <w:t>(k)</w:t>
      </w:r>
      <w:r>
        <w:rPr>
          <w:color w:val="000000"/>
        </w:rPr>
        <w:tab/>
      </w:r>
      <w:r w:rsidRPr="00DD607A">
        <w:rPr>
          <w:color w:val="000000"/>
        </w:rPr>
        <w:t>other food system infrastructure;</w:t>
      </w:r>
      <w:r w:rsidRPr="00CD145B">
        <w:rPr>
          <w:rFonts w:ascii="Albertus Extra Bold" w:hAnsi="Albertus Extra Bold"/>
          <w:b/>
        </w:rPr>
        <w:t>]</w:t>
      </w:r>
    </w:p>
    <w:p w:rsidR="0084059E" w:rsidRDefault="0084059E" w:rsidP="0084059E">
      <w:pPr>
        <w:rPr>
          <w:u w:val="single"/>
        </w:rPr>
      </w:pPr>
      <w:r>
        <w:tab/>
      </w:r>
      <w:r>
        <w:rPr>
          <w:u w:val="single"/>
        </w:rPr>
        <w:t>(a)</w:t>
      </w:r>
      <w:r>
        <w:rPr>
          <w:u w:val="single"/>
        </w:rPr>
        <w:tab/>
        <w:t>community kitchens and ghost kitchens;</w:t>
      </w:r>
    </w:p>
    <w:p w:rsidR="0084059E" w:rsidRDefault="0084059E" w:rsidP="0084059E">
      <w:r>
        <w:tab/>
      </w:r>
      <w:r>
        <w:rPr>
          <w:u w:val="single"/>
        </w:rPr>
        <w:t>(b)</w:t>
      </w:r>
      <w:r>
        <w:rPr>
          <w:u w:val="single"/>
        </w:rPr>
        <w:tab/>
      </w:r>
      <w:r w:rsidRPr="00450971">
        <w:rPr>
          <w:u w:val="single"/>
        </w:rPr>
        <w:t>warehousing, processing, distribution, and related facilities;</w:t>
      </w:r>
    </w:p>
    <w:p w:rsidR="0084059E" w:rsidRPr="008A50BB" w:rsidRDefault="0084059E" w:rsidP="0084059E">
      <w:pPr>
        <w:rPr>
          <w:color w:val="000000"/>
        </w:rPr>
      </w:pPr>
      <w:r>
        <w:tab/>
      </w:r>
      <w:r>
        <w:rPr>
          <w:u w:val="single"/>
        </w:rPr>
        <w:t>(c)</w:t>
      </w:r>
      <w:r>
        <w:rPr>
          <w:u w:val="single"/>
        </w:rPr>
        <w:tab/>
        <w:t xml:space="preserve">supporting the food industry in its transition to the use of </w:t>
      </w:r>
      <w:r w:rsidRPr="009049F6">
        <w:rPr>
          <w:color w:val="000000"/>
          <w:u w:val="single"/>
        </w:rPr>
        <w:t>healthy and environmentally-friendly alternatives to single-use plastic</w:t>
      </w:r>
      <w:r>
        <w:rPr>
          <w:color w:val="000000"/>
          <w:u w:val="single"/>
        </w:rPr>
        <w:t xml:space="preserve"> packaging</w:t>
      </w:r>
      <w:r>
        <w:rPr>
          <w:u w:val="single"/>
        </w:rPr>
        <w:t>;</w:t>
      </w:r>
      <w:r>
        <w:rPr>
          <w:rFonts w:ascii="Albertus Extra Bold" w:hAnsi="Albertus Extra Bold"/>
          <w:b/>
          <w:vertAlign w:val="superscript"/>
        </w:rPr>
        <w:t>2</w:t>
      </w:r>
      <w:r w:rsidRPr="00CD145B">
        <w:t xml:space="preserve"> and</w:t>
      </w:r>
    </w:p>
    <w:p w:rsidR="0084059E" w:rsidRPr="00DD607A" w:rsidRDefault="0084059E" w:rsidP="0084059E">
      <w:pPr>
        <w:rPr>
          <w:color w:val="000000"/>
        </w:rPr>
      </w:pPr>
      <w:r w:rsidRPr="00DD607A">
        <w:rPr>
          <w:color w:val="000000"/>
        </w:rPr>
        <w:tab/>
        <w:t>(4)</w:t>
      </w:r>
      <w:r>
        <w:rPr>
          <w:color w:val="000000"/>
        </w:rPr>
        <w:tab/>
      </w:r>
      <w:r w:rsidRPr="00DD607A">
        <w:rPr>
          <w:color w:val="000000"/>
        </w:rPr>
        <w:t>any other information required by the division.</w:t>
      </w:r>
    </w:p>
    <w:p w:rsidR="0084059E" w:rsidRPr="00DD607A" w:rsidRDefault="0084059E" w:rsidP="0084059E">
      <w:pPr>
        <w:rPr>
          <w:color w:val="000000"/>
        </w:rPr>
      </w:pPr>
      <w:r w:rsidRPr="00DD607A">
        <w:rPr>
          <w:color w:val="000000"/>
        </w:rPr>
        <w:tab/>
      </w:r>
      <w:r>
        <w:rPr>
          <w:color w:val="000000"/>
        </w:rPr>
        <w:t xml:space="preserve"> </w:t>
      </w:r>
      <w:r w:rsidRPr="00DD607A">
        <w:rPr>
          <w:color w:val="000000"/>
        </w:rPr>
        <w:t>d.</w:t>
      </w:r>
      <w:r w:rsidRPr="00DD607A">
        <w:rPr>
          <w:color w:val="000000"/>
        </w:rPr>
        <w:tab/>
        <w:t>The division shall publicize the Food Innovation District Program, and provide links to the application form and procedure on the division’s Internet website.</w:t>
      </w:r>
    </w:p>
    <w:p w:rsidR="0084059E" w:rsidRPr="00DD607A" w:rsidRDefault="0084059E" w:rsidP="0084059E">
      <w:r w:rsidRPr="00DD607A">
        <w:rPr>
          <w:color w:val="000000"/>
        </w:rPr>
        <w:tab/>
      </w:r>
      <w:r>
        <w:rPr>
          <w:color w:val="000000"/>
        </w:rPr>
        <w:t xml:space="preserve"> </w:t>
      </w:r>
      <w:r w:rsidRPr="00DD607A">
        <w:rPr>
          <w:color w:val="000000"/>
        </w:rPr>
        <w:t>e.</w:t>
      </w:r>
      <w:r>
        <w:rPr>
          <w:color w:val="000000"/>
        </w:rPr>
        <w:tab/>
      </w:r>
      <w:r w:rsidRPr="00DD607A">
        <w:t>A municipality may apply to the division for designation of all or part of the municipality as a food innovation district.  Two or more municipalities may jointly apply for designation of an area as a food innovation district.  An application shall not be submitted unless authorized by adoption of a resolution of the governing body of the municipality, or, in the event of a joint application, the adoption of parallel resolutions by the governing bodies of the municipalities.</w:t>
      </w:r>
    </w:p>
    <w:p w:rsidR="0084059E" w:rsidRPr="00DD607A" w:rsidRDefault="0084059E" w:rsidP="0084059E">
      <w:r w:rsidRPr="00DD607A">
        <w:tab/>
      </w:r>
      <w:r>
        <w:t xml:space="preserve"> </w:t>
      </w:r>
      <w:r w:rsidRPr="00DD607A">
        <w:t>f.</w:t>
      </w:r>
      <w:r>
        <w:tab/>
      </w:r>
      <w:r w:rsidRPr="00DD607A">
        <w:t>Within 60 calendar days of its receipt of a complete application for designation of an area as a food innovation district, the division shall approve, conditionally approve, or deny the application.</w:t>
      </w:r>
    </w:p>
    <w:p w:rsidR="0084059E" w:rsidRPr="00DD607A" w:rsidRDefault="0084059E" w:rsidP="0084059E">
      <w:pPr>
        <w:rPr>
          <w:color w:val="000000"/>
        </w:rPr>
      </w:pPr>
      <w:r w:rsidRPr="00DD607A">
        <w:tab/>
        <w:t>g.</w:t>
      </w:r>
      <w:r>
        <w:tab/>
      </w:r>
      <w:r w:rsidRPr="00DD607A">
        <w:t>In consultation with the Department of Community Affairs and the New Jersey Economic Development Authority, the division shall adopt guidance and standards for municipalities to promote food innovation districts as places for businesses to locate.  A municipality may advertise or otherwise use the food innovation district designation in accordance with the adopted guidance or standards.</w:t>
      </w:r>
    </w:p>
    <w:p w:rsidR="0084059E" w:rsidRDefault="0084059E" w:rsidP="0084059E">
      <w:pPr>
        <w:rPr>
          <w:u w:val="single"/>
        </w:rPr>
      </w:pPr>
      <w:r w:rsidRPr="00DD607A">
        <w:rPr>
          <w:color w:val="000000"/>
        </w:rPr>
        <w:tab/>
        <w:t>h.</w:t>
      </w:r>
      <w:r>
        <w:rPr>
          <w:color w:val="000000"/>
        </w:rPr>
        <w:tab/>
      </w:r>
      <w:r>
        <w:rPr>
          <w:rFonts w:ascii="Albertus Extra Bold" w:hAnsi="Albertus Extra Bold"/>
          <w:b/>
          <w:color w:val="000000"/>
          <w:vertAlign w:val="superscript"/>
        </w:rPr>
        <w:t>2</w:t>
      </w:r>
      <w:r>
        <w:rPr>
          <w:u w:val="single"/>
        </w:rPr>
        <w:t xml:space="preserve">The division, in conjunction with the </w:t>
      </w:r>
      <w:r w:rsidRPr="00F86F65">
        <w:rPr>
          <w:u w:val="single"/>
        </w:rPr>
        <w:t>Rutgers Agricultural Research and Extension Center</w:t>
      </w:r>
      <w:r>
        <w:rPr>
          <w:u w:val="single"/>
        </w:rPr>
        <w:t>, shall provide resources and technical assistance to at least one food innovation district in the central region of the State and to at least one food innovation district in the southern region of the State to enhance the efficacy of the pilot program.</w:t>
      </w:r>
    </w:p>
    <w:p w:rsidR="0084059E" w:rsidRDefault="0084059E" w:rsidP="0084059E">
      <w:pPr>
        <w:rPr>
          <w:u w:val="single"/>
        </w:rPr>
      </w:pPr>
      <w:r>
        <w:tab/>
      </w:r>
      <w:proofErr w:type="spellStart"/>
      <w:r>
        <w:rPr>
          <w:u w:val="single"/>
        </w:rPr>
        <w:t>i</w:t>
      </w:r>
      <w:proofErr w:type="spellEnd"/>
      <w:r>
        <w:rPr>
          <w:u w:val="single"/>
        </w:rPr>
        <w:t>.</w:t>
      </w:r>
      <w:r w:rsidR="00ED137C">
        <w:rPr>
          <w:u w:val="single"/>
        </w:rPr>
        <w:tab/>
      </w:r>
      <w:r>
        <w:rPr>
          <w:u w:val="single"/>
        </w:rPr>
        <w:t xml:space="preserve">Within six months prior to the expiration of the three-year pilot program, the division shall submit a report to the Governor, and to the </w:t>
      </w:r>
      <w:r w:rsidRPr="00242BEF">
        <w:rPr>
          <w:u w:val="single"/>
        </w:rPr>
        <w:t>Legislature pursuant to section 2 of P.L.1991, c.164 (C.52:14-19.1),</w:t>
      </w:r>
      <w:r>
        <w:rPr>
          <w:u w:val="single"/>
        </w:rPr>
        <w:t xml:space="preserve"> on the effectiveness of the program, including an assessment concerning the continuation of the program.  When measuring the efficacy of the program, the report shall include, but is not limited to, the following metrics for each food innovation district: </w:t>
      </w:r>
    </w:p>
    <w:p w:rsidR="0084059E" w:rsidRDefault="0084059E" w:rsidP="0084059E">
      <w:pPr>
        <w:rPr>
          <w:u w:val="single"/>
        </w:rPr>
      </w:pPr>
      <w:r>
        <w:tab/>
      </w:r>
      <w:r>
        <w:rPr>
          <w:u w:val="single"/>
        </w:rPr>
        <w:t>(1)</w:t>
      </w:r>
      <w:r w:rsidR="00ED137C">
        <w:rPr>
          <w:u w:val="single"/>
        </w:rPr>
        <w:tab/>
      </w:r>
      <w:r>
        <w:rPr>
          <w:u w:val="single"/>
        </w:rPr>
        <w:t>the rate of change in the number of businesses;</w:t>
      </w:r>
    </w:p>
    <w:p w:rsidR="0084059E" w:rsidRDefault="0084059E" w:rsidP="0084059E">
      <w:pPr>
        <w:rPr>
          <w:u w:val="single"/>
        </w:rPr>
      </w:pPr>
      <w:r>
        <w:tab/>
      </w:r>
      <w:r>
        <w:rPr>
          <w:u w:val="single"/>
        </w:rPr>
        <w:t>(2)</w:t>
      </w:r>
      <w:r w:rsidR="00ED137C">
        <w:rPr>
          <w:u w:val="single"/>
        </w:rPr>
        <w:tab/>
      </w:r>
      <w:r>
        <w:rPr>
          <w:u w:val="single"/>
        </w:rPr>
        <w:t>the rate of change in the number of businesses developing new products or services;</w:t>
      </w:r>
    </w:p>
    <w:p w:rsidR="0084059E" w:rsidRDefault="0084059E" w:rsidP="0084059E">
      <w:pPr>
        <w:rPr>
          <w:u w:val="single"/>
        </w:rPr>
      </w:pPr>
      <w:r>
        <w:tab/>
      </w:r>
      <w:r>
        <w:rPr>
          <w:u w:val="single"/>
        </w:rPr>
        <w:t>(3</w:t>
      </w:r>
      <w:r w:rsidRPr="007A3B7E">
        <w:rPr>
          <w:u w:val="single"/>
        </w:rPr>
        <w:t>)</w:t>
      </w:r>
      <w:r w:rsidR="00ED137C">
        <w:rPr>
          <w:u w:val="single"/>
        </w:rPr>
        <w:tab/>
      </w:r>
      <w:r w:rsidRPr="007A3B7E">
        <w:rPr>
          <w:u w:val="single"/>
        </w:rPr>
        <w:t>the rate of change i</w:t>
      </w:r>
      <w:r>
        <w:rPr>
          <w:u w:val="single"/>
        </w:rPr>
        <w:t xml:space="preserve">n the number of new partnerships with industry specific businesses, companies, or institutions; </w:t>
      </w:r>
    </w:p>
    <w:p w:rsidR="0084059E" w:rsidRDefault="0084059E" w:rsidP="0084059E">
      <w:pPr>
        <w:rPr>
          <w:u w:val="single"/>
        </w:rPr>
      </w:pPr>
      <w:r>
        <w:tab/>
      </w:r>
      <w:r>
        <w:rPr>
          <w:u w:val="single"/>
        </w:rPr>
        <w:t>(4)</w:t>
      </w:r>
      <w:r w:rsidR="00ED137C">
        <w:rPr>
          <w:u w:val="single"/>
        </w:rPr>
        <w:tab/>
      </w:r>
      <w:r>
        <w:rPr>
          <w:u w:val="single"/>
        </w:rPr>
        <w:t>the rate of change in entrepreneurship;</w:t>
      </w:r>
    </w:p>
    <w:p w:rsidR="0084059E" w:rsidRDefault="0084059E" w:rsidP="0084059E">
      <w:pPr>
        <w:rPr>
          <w:u w:val="single"/>
        </w:rPr>
      </w:pPr>
      <w:r>
        <w:tab/>
      </w:r>
      <w:r>
        <w:rPr>
          <w:u w:val="single"/>
        </w:rPr>
        <w:t>(5)</w:t>
      </w:r>
      <w:r w:rsidR="00ED137C">
        <w:rPr>
          <w:u w:val="single"/>
        </w:rPr>
        <w:tab/>
      </w:r>
      <w:r>
        <w:rPr>
          <w:u w:val="single"/>
        </w:rPr>
        <w:t>the amount of venture capital or generalized funding received from private investors;</w:t>
      </w:r>
    </w:p>
    <w:p w:rsidR="0084059E" w:rsidRDefault="0084059E" w:rsidP="0084059E">
      <w:pPr>
        <w:rPr>
          <w:u w:val="single"/>
        </w:rPr>
      </w:pPr>
      <w:r>
        <w:tab/>
      </w:r>
      <w:r>
        <w:rPr>
          <w:u w:val="single"/>
        </w:rPr>
        <w:t>(6)</w:t>
      </w:r>
      <w:r w:rsidR="00ED137C">
        <w:rPr>
          <w:u w:val="single"/>
        </w:rPr>
        <w:tab/>
      </w:r>
      <w:r>
        <w:rPr>
          <w:u w:val="single"/>
        </w:rPr>
        <w:t>the amount of access to qualified personnel and the number of job candidates with relevant skills, education, and training; and</w:t>
      </w:r>
    </w:p>
    <w:p w:rsidR="0084059E" w:rsidRPr="00082135" w:rsidRDefault="0084059E" w:rsidP="0084059E">
      <w:pPr>
        <w:rPr>
          <w:u w:val="single"/>
        </w:rPr>
      </w:pPr>
      <w:r>
        <w:tab/>
      </w:r>
      <w:r>
        <w:rPr>
          <w:u w:val="single"/>
        </w:rPr>
        <w:t>(7)</w:t>
      </w:r>
      <w:r w:rsidR="00ED137C">
        <w:rPr>
          <w:u w:val="single"/>
        </w:rPr>
        <w:tab/>
      </w:r>
      <w:r>
        <w:rPr>
          <w:u w:val="single"/>
        </w:rPr>
        <w:t>the amount of local sourcing of personnel.</w:t>
      </w:r>
    </w:p>
    <w:p w:rsidR="0084059E" w:rsidRPr="00DD607A" w:rsidRDefault="0084059E" w:rsidP="0084059E">
      <w:r>
        <w:tab/>
      </w:r>
      <w:r>
        <w:rPr>
          <w:u w:val="single"/>
        </w:rPr>
        <w:t>j.</w:t>
      </w:r>
      <w:r>
        <w:rPr>
          <w:rFonts w:ascii="Albertus Extra Bold" w:hAnsi="Albertus Extra Bold"/>
          <w:b/>
          <w:vertAlign w:val="superscript"/>
        </w:rPr>
        <w:t>2</w:t>
      </w:r>
      <w:r w:rsidR="00ED137C">
        <w:tab/>
      </w:r>
      <w:r>
        <w:t>I</w:t>
      </w:r>
      <w:r w:rsidRPr="00DD607A">
        <w:t>n accordance with the "Administrative Procedure Act," P.L.1968, c.410 (C.52:14B-1 et seq.), the Commissioner of Agriculture may adopt the rules and regulations necessary to effectuate the purposes of this section.</w:t>
      </w:r>
    </w:p>
    <w:p w:rsidR="0084059E" w:rsidRDefault="0084059E" w:rsidP="0084059E"/>
    <w:p w:rsidR="00686AEB" w:rsidRPr="00382C6C" w:rsidRDefault="0084059E" w:rsidP="0084059E">
      <w:r w:rsidRPr="00584ABE">
        <w:tab/>
        <w:t>3.</w:t>
      </w:r>
      <w:r w:rsidRPr="00584ABE">
        <w:tab/>
        <w:t>This act shall take effect immediately</w:t>
      </w:r>
      <w:r>
        <w:t xml:space="preserve"> </w:t>
      </w:r>
      <w:r>
        <w:rPr>
          <w:rFonts w:ascii="Albertus Extra Bold" w:hAnsi="Albertus Extra Bold"/>
          <w:b/>
          <w:vertAlign w:val="superscript"/>
        </w:rPr>
        <w:t>2</w:t>
      </w:r>
      <w:r>
        <w:rPr>
          <w:u w:val="single"/>
        </w:rPr>
        <w:t>and shall expire three years thereafter</w:t>
      </w:r>
      <w:r>
        <w:rPr>
          <w:rFonts w:ascii="Albertus Extra Bold" w:hAnsi="Albertus Extra Bold"/>
          <w:b/>
          <w:vertAlign w:val="superscript"/>
        </w:rPr>
        <w:t>2</w:t>
      </w:r>
      <w:r w:rsidRPr="00584ABE">
        <w:t>.</w:t>
      </w:r>
    </w:p>
    <w:sectPr w:rsidR="00686AEB" w:rsidRPr="00382C6C" w:rsidSect="00ED137C">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99E" w:rsidRDefault="00CF699E">
      <w:r>
        <w:separator/>
      </w:r>
    </w:p>
  </w:endnote>
  <w:endnote w:type="continuationSeparator" w:id="0">
    <w:p w:rsidR="00CF699E" w:rsidRDefault="00CF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33D" w:rsidRDefault="00C63CDD" w:rsidP="00C63CD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07A" w:rsidRPr="00921C91" w:rsidRDefault="00DD6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607A" w:rsidRPr="00921C91" w:rsidRDefault="00DD607A">
    <w:pPr>
      <w:pStyle w:val="Footer"/>
      <w:rPr>
        <w:szCs w:val="18"/>
      </w:rPr>
    </w:pPr>
  </w:p>
  <w:p w:rsidR="00DD607A" w:rsidRPr="00921C91" w:rsidRDefault="00DD6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607A" w:rsidRDefault="00DD607A" w:rsidP="00686AEB">
    <w:pPr>
      <w:pStyle w:val="Footer"/>
    </w:pPr>
    <w:r>
      <w:tab/>
      <w:t>Matter enclosed in superscript numerals has been adopted as follows:</w:t>
    </w:r>
  </w:p>
  <w:p w:rsidR="00ED137C" w:rsidRDefault="00DD607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w:t>
    </w:r>
    <w:r w:rsidR="00AC12A4">
      <w:rPr>
        <w:rFonts w:ascii="AlbertusExtraBold" w:hAnsi="AlbertusExtraBold"/>
      </w:rPr>
      <w:t>mmittee amendments adopted May</w:t>
    </w:r>
    <w:r>
      <w:rPr>
        <w:rFonts w:ascii="AlbertusExtraBold" w:hAnsi="AlbertusExtraBold"/>
      </w:rPr>
      <w:t xml:space="preserve"> 5, 2021.</w:t>
    </w:r>
  </w:p>
  <w:p w:rsidR="00DD607A" w:rsidRDefault="0084059E" w:rsidP="00686AEB">
    <w:pPr>
      <w:pStyle w:val="Footer"/>
      <w:rPr>
        <w:rFonts w:ascii="AlbertusExtraBold" w:hAnsi="AlbertusExtraBold"/>
      </w:rPr>
    </w:pPr>
    <w:r>
      <w:rPr>
        <w:rFonts w:ascii="AlbertusExtraBold" w:hAnsi="AlbertusExtraBold"/>
      </w:rPr>
      <w:tab/>
    </w:r>
    <w:r w:rsidRPr="00ED137C">
      <w:rPr>
        <w:rFonts w:ascii="AlbertusExtraBold" w:hAnsi="AlbertusExtraBold"/>
        <w:vertAlign w:val="superscript"/>
      </w:rPr>
      <w:t>2</w:t>
    </w:r>
    <w:r>
      <w:rPr>
        <w:rFonts w:ascii="AlbertusExtraBold" w:hAnsi="AlbertusExtraBold"/>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99E" w:rsidRDefault="00CF699E">
      <w:r>
        <w:separator/>
      </w:r>
    </w:p>
  </w:footnote>
  <w:footnote w:type="continuationSeparator" w:id="0">
    <w:p w:rsidR="00CF699E" w:rsidRDefault="00CF6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3D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1CDB" w:rsidRDefault="00361CDB" w:rsidP="00361CDB">
    <w:pPr>
      <w:pStyle w:val="bpuHeadSpon"/>
    </w:pPr>
    <w:r w:rsidRPr="00361CDB">
      <w:rPr>
        <w:rStyle w:val="bpuHeadSponChar"/>
      </w:rPr>
      <w:t>A5377</w:t>
    </w:r>
    <w:r>
      <w:t xml:space="preserve"> </w:t>
    </w:r>
    <w:r w:rsidR="0084059E">
      <w:t>[2R]</w:t>
    </w:r>
    <w:r w:rsidR="00DD607A">
      <w:t xml:space="preserve"> </w:t>
    </w:r>
    <w:r>
      <w:t>FREIMAN</w:t>
    </w:r>
    <w:r w:rsidR="0047433D">
      <w:t>, STANLEY</w:t>
    </w:r>
  </w:p>
  <w:p w:rsidR="00361CDB" w:rsidRDefault="00361CDB" w:rsidP="00361CDB">
    <w:pPr>
      <w:pStyle w:val="bpuHeadSpon"/>
    </w:pPr>
    <w:r>
      <w:fldChar w:fldCharType="begin"/>
    </w:r>
    <w:r>
      <w:instrText xml:space="preserve"> PAGE  \* MERGEFORMAT </w:instrText>
    </w:r>
    <w:r>
      <w:fldChar w:fldCharType="separate"/>
    </w:r>
    <w:r w:rsidR="00E03D75">
      <w:rPr>
        <w:noProof/>
      </w:rPr>
      <w:t>4</w:t>
    </w:r>
    <w:r>
      <w:fldChar w:fldCharType="end"/>
    </w:r>
  </w:p>
  <w:p w:rsidR="00361CDB" w:rsidRDefault="00361CDB" w:rsidP="00361C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1CDB" w:rsidRDefault="00361CDB" w:rsidP="00361CDB">
    <w:pPr>
      <w:pStyle w:val="bpuHeadSpon"/>
    </w:pPr>
    <w:r w:rsidRPr="00361CDB">
      <w:rPr>
        <w:rStyle w:val="bpuHeadSponChar"/>
      </w:rPr>
      <w:t>A5377</w:t>
    </w:r>
    <w:r>
      <w:t xml:space="preserve"> </w:t>
    </w:r>
    <w:r w:rsidR="0084059E">
      <w:t>[2R]</w:t>
    </w:r>
    <w:r w:rsidR="00DD607A">
      <w:t xml:space="preserve"> </w:t>
    </w:r>
    <w:r>
      <w:t>FREIMAN</w:t>
    </w:r>
    <w:r w:rsidR="0047433D">
      <w:t>, STANLEY</w:t>
    </w:r>
  </w:p>
  <w:p w:rsidR="00361CDB" w:rsidRDefault="00361CDB" w:rsidP="00361CDB">
    <w:pPr>
      <w:pStyle w:val="bpuHeadSpon"/>
    </w:pPr>
    <w:r>
      <w:fldChar w:fldCharType="begin"/>
    </w:r>
    <w:r>
      <w:instrText xml:space="preserve"> PAGE  \* MERGEFORMAT </w:instrText>
    </w:r>
    <w:r>
      <w:fldChar w:fldCharType="separate"/>
    </w:r>
    <w:r w:rsidR="00E03D75">
      <w:rPr>
        <w:noProof/>
      </w:rPr>
      <w:t>2</w:t>
    </w:r>
    <w:r>
      <w:fldChar w:fldCharType="end"/>
    </w:r>
  </w:p>
  <w:p w:rsidR="00361CDB" w:rsidRDefault="00361CDB" w:rsidP="00361C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7380F"/>
    <w:multiLevelType w:val="hybridMultilevel"/>
    <w:tmpl w:val="AB5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9E"/>
    <w:rsid w:val="000051BD"/>
    <w:rsid w:val="000160A5"/>
    <w:rsid w:val="00021431"/>
    <w:rsid w:val="0002335B"/>
    <w:rsid w:val="0003538E"/>
    <w:rsid w:val="0003549A"/>
    <w:rsid w:val="000367AE"/>
    <w:rsid w:val="00043B22"/>
    <w:rsid w:val="00043FC6"/>
    <w:rsid w:val="00046F53"/>
    <w:rsid w:val="00054975"/>
    <w:rsid w:val="00057D20"/>
    <w:rsid w:val="0006197C"/>
    <w:rsid w:val="0006281F"/>
    <w:rsid w:val="0008141C"/>
    <w:rsid w:val="00085356"/>
    <w:rsid w:val="00094A55"/>
    <w:rsid w:val="000A44A7"/>
    <w:rsid w:val="000B1054"/>
    <w:rsid w:val="000B25EE"/>
    <w:rsid w:val="000B284B"/>
    <w:rsid w:val="000B2E50"/>
    <w:rsid w:val="000B3411"/>
    <w:rsid w:val="000C054C"/>
    <w:rsid w:val="000C12C2"/>
    <w:rsid w:val="000D11AF"/>
    <w:rsid w:val="000D6255"/>
    <w:rsid w:val="000D6262"/>
    <w:rsid w:val="000D7B4A"/>
    <w:rsid w:val="000E4006"/>
    <w:rsid w:val="000F1E35"/>
    <w:rsid w:val="000F3DA2"/>
    <w:rsid w:val="000F5FDE"/>
    <w:rsid w:val="000F7466"/>
    <w:rsid w:val="00105509"/>
    <w:rsid w:val="0013000E"/>
    <w:rsid w:val="00133F81"/>
    <w:rsid w:val="00134E23"/>
    <w:rsid w:val="00135943"/>
    <w:rsid w:val="001643CA"/>
    <w:rsid w:val="001645FB"/>
    <w:rsid w:val="00166273"/>
    <w:rsid w:val="00171351"/>
    <w:rsid w:val="00171C13"/>
    <w:rsid w:val="00173D2B"/>
    <w:rsid w:val="00181676"/>
    <w:rsid w:val="00183603"/>
    <w:rsid w:val="00185F14"/>
    <w:rsid w:val="00194E78"/>
    <w:rsid w:val="0019707B"/>
    <w:rsid w:val="00197E8B"/>
    <w:rsid w:val="00197FA4"/>
    <w:rsid w:val="001A161A"/>
    <w:rsid w:val="001A3B79"/>
    <w:rsid w:val="001A66B6"/>
    <w:rsid w:val="001B2B81"/>
    <w:rsid w:val="001B4716"/>
    <w:rsid w:val="001B4EA4"/>
    <w:rsid w:val="001C42C7"/>
    <w:rsid w:val="001C7C52"/>
    <w:rsid w:val="001D25F3"/>
    <w:rsid w:val="001E15F1"/>
    <w:rsid w:val="001E16FA"/>
    <w:rsid w:val="001E3C57"/>
    <w:rsid w:val="001E6213"/>
    <w:rsid w:val="001F14C7"/>
    <w:rsid w:val="001F7405"/>
    <w:rsid w:val="00204607"/>
    <w:rsid w:val="00205533"/>
    <w:rsid w:val="00212B8D"/>
    <w:rsid w:val="00222983"/>
    <w:rsid w:val="002370D0"/>
    <w:rsid w:val="00247EC0"/>
    <w:rsid w:val="00255958"/>
    <w:rsid w:val="00257FA2"/>
    <w:rsid w:val="0026574A"/>
    <w:rsid w:val="002660BB"/>
    <w:rsid w:val="002720E8"/>
    <w:rsid w:val="0027520B"/>
    <w:rsid w:val="00275293"/>
    <w:rsid w:val="002752D9"/>
    <w:rsid w:val="002776B0"/>
    <w:rsid w:val="00286C7E"/>
    <w:rsid w:val="002A1029"/>
    <w:rsid w:val="002A27E5"/>
    <w:rsid w:val="002A3A1A"/>
    <w:rsid w:val="002A3C30"/>
    <w:rsid w:val="002A4692"/>
    <w:rsid w:val="002A51BA"/>
    <w:rsid w:val="002B1A36"/>
    <w:rsid w:val="002B2E26"/>
    <w:rsid w:val="002B3FE6"/>
    <w:rsid w:val="002B7F31"/>
    <w:rsid w:val="002C2D81"/>
    <w:rsid w:val="002C461E"/>
    <w:rsid w:val="002C6CEC"/>
    <w:rsid w:val="002C7485"/>
    <w:rsid w:val="002D1551"/>
    <w:rsid w:val="002E076E"/>
    <w:rsid w:val="002E09CE"/>
    <w:rsid w:val="002E69D1"/>
    <w:rsid w:val="002F3BA6"/>
    <w:rsid w:val="003031B6"/>
    <w:rsid w:val="00312C0C"/>
    <w:rsid w:val="00315320"/>
    <w:rsid w:val="00325776"/>
    <w:rsid w:val="00325E27"/>
    <w:rsid w:val="00330395"/>
    <w:rsid w:val="003334F0"/>
    <w:rsid w:val="00333704"/>
    <w:rsid w:val="00336624"/>
    <w:rsid w:val="0034025F"/>
    <w:rsid w:val="00340458"/>
    <w:rsid w:val="0034200F"/>
    <w:rsid w:val="003446A0"/>
    <w:rsid w:val="0034481B"/>
    <w:rsid w:val="00350130"/>
    <w:rsid w:val="00351358"/>
    <w:rsid w:val="00354334"/>
    <w:rsid w:val="0035649D"/>
    <w:rsid w:val="0036180C"/>
    <w:rsid w:val="00361CDB"/>
    <w:rsid w:val="00363CF5"/>
    <w:rsid w:val="00364344"/>
    <w:rsid w:val="003702CA"/>
    <w:rsid w:val="00370617"/>
    <w:rsid w:val="003751ED"/>
    <w:rsid w:val="00382C6C"/>
    <w:rsid w:val="00382F1F"/>
    <w:rsid w:val="00391DA4"/>
    <w:rsid w:val="003A3C64"/>
    <w:rsid w:val="003A3F83"/>
    <w:rsid w:val="003B6591"/>
    <w:rsid w:val="003C43EF"/>
    <w:rsid w:val="003C5A6B"/>
    <w:rsid w:val="003C7FB2"/>
    <w:rsid w:val="003D24DE"/>
    <w:rsid w:val="003E17D3"/>
    <w:rsid w:val="003E26D4"/>
    <w:rsid w:val="003E47BA"/>
    <w:rsid w:val="003F3B37"/>
    <w:rsid w:val="0040195A"/>
    <w:rsid w:val="00402DC0"/>
    <w:rsid w:val="00411369"/>
    <w:rsid w:val="00416C4B"/>
    <w:rsid w:val="0041751E"/>
    <w:rsid w:val="004211E5"/>
    <w:rsid w:val="00422091"/>
    <w:rsid w:val="0043386C"/>
    <w:rsid w:val="00436F2D"/>
    <w:rsid w:val="00436F5D"/>
    <w:rsid w:val="00441B42"/>
    <w:rsid w:val="004466B8"/>
    <w:rsid w:val="0045118A"/>
    <w:rsid w:val="00455D51"/>
    <w:rsid w:val="00456BF9"/>
    <w:rsid w:val="00461057"/>
    <w:rsid w:val="004704A8"/>
    <w:rsid w:val="00471102"/>
    <w:rsid w:val="00471F18"/>
    <w:rsid w:val="0047433D"/>
    <w:rsid w:val="00484144"/>
    <w:rsid w:val="00484C19"/>
    <w:rsid w:val="00485866"/>
    <w:rsid w:val="00492076"/>
    <w:rsid w:val="00493B1D"/>
    <w:rsid w:val="00497037"/>
    <w:rsid w:val="004A3009"/>
    <w:rsid w:val="004A6940"/>
    <w:rsid w:val="004A77A4"/>
    <w:rsid w:val="004C4CF5"/>
    <w:rsid w:val="004C742C"/>
    <w:rsid w:val="004E1F3E"/>
    <w:rsid w:val="004E49C7"/>
    <w:rsid w:val="004F21BD"/>
    <w:rsid w:val="004F4F1D"/>
    <w:rsid w:val="004F74DD"/>
    <w:rsid w:val="00501317"/>
    <w:rsid w:val="0050495C"/>
    <w:rsid w:val="00505DC9"/>
    <w:rsid w:val="00506E1E"/>
    <w:rsid w:val="00513C81"/>
    <w:rsid w:val="00527BFB"/>
    <w:rsid w:val="00532A32"/>
    <w:rsid w:val="005403F8"/>
    <w:rsid w:val="00540B0B"/>
    <w:rsid w:val="0054460F"/>
    <w:rsid w:val="005536CD"/>
    <w:rsid w:val="00554051"/>
    <w:rsid w:val="00557240"/>
    <w:rsid w:val="005651F3"/>
    <w:rsid w:val="00572184"/>
    <w:rsid w:val="00577A15"/>
    <w:rsid w:val="00580533"/>
    <w:rsid w:val="0059131D"/>
    <w:rsid w:val="005A55A9"/>
    <w:rsid w:val="005B3F92"/>
    <w:rsid w:val="005B4369"/>
    <w:rsid w:val="005B479C"/>
    <w:rsid w:val="005B561E"/>
    <w:rsid w:val="005C07E4"/>
    <w:rsid w:val="005C2124"/>
    <w:rsid w:val="005C336F"/>
    <w:rsid w:val="005C7F3C"/>
    <w:rsid w:val="005D02A9"/>
    <w:rsid w:val="005E017C"/>
    <w:rsid w:val="005E50C6"/>
    <w:rsid w:val="005F2A97"/>
    <w:rsid w:val="005F399B"/>
    <w:rsid w:val="00600C4F"/>
    <w:rsid w:val="006019F8"/>
    <w:rsid w:val="00605B20"/>
    <w:rsid w:val="00606FF6"/>
    <w:rsid w:val="00607033"/>
    <w:rsid w:val="0061156F"/>
    <w:rsid w:val="00613FF5"/>
    <w:rsid w:val="006155A8"/>
    <w:rsid w:val="00621B94"/>
    <w:rsid w:val="00626239"/>
    <w:rsid w:val="00635316"/>
    <w:rsid w:val="00635449"/>
    <w:rsid w:val="00635CE8"/>
    <w:rsid w:val="00636637"/>
    <w:rsid w:val="006371A4"/>
    <w:rsid w:val="006378C5"/>
    <w:rsid w:val="00645E6A"/>
    <w:rsid w:val="00650A70"/>
    <w:rsid w:val="00651651"/>
    <w:rsid w:val="00654AF1"/>
    <w:rsid w:val="00665CBC"/>
    <w:rsid w:val="00667A5C"/>
    <w:rsid w:val="00677316"/>
    <w:rsid w:val="00686AEB"/>
    <w:rsid w:val="006B3D33"/>
    <w:rsid w:val="006B6FD4"/>
    <w:rsid w:val="006B7897"/>
    <w:rsid w:val="006B7FA7"/>
    <w:rsid w:val="006C086A"/>
    <w:rsid w:val="006C21C1"/>
    <w:rsid w:val="006C7327"/>
    <w:rsid w:val="006D00E5"/>
    <w:rsid w:val="006D791B"/>
    <w:rsid w:val="006E2895"/>
    <w:rsid w:val="006F180D"/>
    <w:rsid w:val="006F4334"/>
    <w:rsid w:val="006F47AF"/>
    <w:rsid w:val="006F61E6"/>
    <w:rsid w:val="006F6B8A"/>
    <w:rsid w:val="00707CD3"/>
    <w:rsid w:val="00716BB9"/>
    <w:rsid w:val="007256D1"/>
    <w:rsid w:val="007279FD"/>
    <w:rsid w:val="00730245"/>
    <w:rsid w:val="007502CB"/>
    <w:rsid w:val="00752D79"/>
    <w:rsid w:val="00752E20"/>
    <w:rsid w:val="00756EDE"/>
    <w:rsid w:val="007721AE"/>
    <w:rsid w:val="007728B1"/>
    <w:rsid w:val="00781B4D"/>
    <w:rsid w:val="007824BF"/>
    <w:rsid w:val="00783B8D"/>
    <w:rsid w:val="00790694"/>
    <w:rsid w:val="00794B94"/>
    <w:rsid w:val="00794BD4"/>
    <w:rsid w:val="007A2F73"/>
    <w:rsid w:val="007A3061"/>
    <w:rsid w:val="007A5A0B"/>
    <w:rsid w:val="007C0E14"/>
    <w:rsid w:val="007C7DE4"/>
    <w:rsid w:val="007D3D2E"/>
    <w:rsid w:val="007D40CB"/>
    <w:rsid w:val="007D5796"/>
    <w:rsid w:val="007D59C0"/>
    <w:rsid w:val="007D7D9C"/>
    <w:rsid w:val="007E254E"/>
    <w:rsid w:val="007E754D"/>
    <w:rsid w:val="007F1297"/>
    <w:rsid w:val="007F485D"/>
    <w:rsid w:val="007F6050"/>
    <w:rsid w:val="00813627"/>
    <w:rsid w:val="008315E1"/>
    <w:rsid w:val="00832816"/>
    <w:rsid w:val="00837109"/>
    <w:rsid w:val="00840365"/>
    <w:rsid w:val="0084059E"/>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1F5"/>
    <w:rsid w:val="008C44E1"/>
    <w:rsid w:val="008C79B3"/>
    <w:rsid w:val="008D77BD"/>
    <w:rsid w:val="008E454C"/>
    <w:rsid w:val="008E7D3A"/>
    <w:rsid w:val="008F1E5A"/>
    <w:rsid w:val="00901BDA"/>
    <w:rsid w:val="00906473"/>
    <w:rsid w:val="009121D8"/>
    <w:rsid w:val="00913D6E"/>
    <w:rsid w:val="00916F7A"/>
    <w:rsid w:val="009170C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341"/>
    <w:rsid w:val="009865D4"/>
    <w:rsid w:val="00997152"/>
    <w:rsid w:val="009972CD"/>
    <w:rsid w:val="009A0E9C"/>
    <w:rsid w:val="009A1B5B"/>
    <w:rsid w:val="009A45DA"/>
    <w:rsid w:val="009A648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E1"/>
    <w:rsid w:val="00A11228"/>
    <w:rsid w:val="00A222C2"/>
    <w:rsid w:val="00A305D6"/>
    <w:rsid w:val="00A3277F"/>
    <w:rsid w:val="00A327CE"/>
    <w:rsid w:val="00A342C4"/>
    <w:rsid w:val="00A50F6B"/>
    <w:rsid w:val="00A52237"/>
    <w:rsid w:val="00A551D6"/>
    <w:rsid w:val="00A6251B"/>
    <w:rsid w:val="00A6754E"/>
    <w:rsid w:val="00A70F58"/>
    <w:rsid w:val="00A719A9"/>
    <w:rsid w:val="00A72987"/>
    <w:rsid w:val="00A7346B"/>
    <w:rsid w:val="00A76B0F"/>
    <w:rsid w:val="00A84889"/>
    <w:rsid w:val="00A84C4F"/>
    <w:rsid w:val="00A932A1"/>
    <w:rsid w:val="00A94EAB"/>
    <w:rsid w:val="00A96E06"/>
    <w:rsid w:val="00AA0600"/>
    <w:rsid w:val="00AA6197"/>
    <w:rsid w:val="00AA6C70"/>
    <w:rsid w:val="00AB16FD"/>
    <w:rsid w:val="00AB4813"/>
    <w:rsid w:val="00AC07E1"/>
    <w:rsid w:val="00AC12A4"/>
    <w:rsid w:val="00AC6466"/>
    <w:rsid w:val="00AC7639"/>
    <w:rsid w:val="00AD08BB"/>
    <w:rsid w:val="00AD0EC0"/>
    <w:rsid w:val="00AD3114"/>
    <w:rsid w:val="00AD70D6"/>
    <w:rsid w:val="00AD75BC"/>
    <w:rsid w:val="00AD7BB0"/>
    <w:rsid w:val="00AD7BC9"/>
    <w:rsid w:val="00AE1871"/>
    <w:rsid w:val="00AF1A8C"/>
    <w:rsid w:val="00AF4E62"/>
    <w:rsid w:val="00B00AF5"/>
    <w:rsid w:val="00B0116D"/>
    <w:rsid w:val="00B01173"/>
    <w:rsid w:val="00B02F35"/>
    <w:rsid w:val="00B05A3C"/>
    <w:rsid w:val="00B06C99"/>
    <w:rsid w:val="00B07100"/>
    <w:rsid w:val="00B1138C"/>
    <w:rsid w:val="00B2574A"/>
    <w:rsid w:val="00B30CC4"/>
    <w:rsid w:val="00B31BCE"/>
    <w:rsid w:val="00B35D8A"/>
    <w:rsid w:val="00B45B34"/>
    <w:rsid w:val="00B57047"/>
    <w:rsid w:val="00B61D86"/>
    <w:rsid w:val="00B61DF0"/>
    <w:rsid w:val="00B6342D"/>
    <w:rsid w:val="00B726BD"/>
    <w:rsid w:val="00B72BBE"/>
    <w:rsid w:val="00B732BC"/>
    <w:rsid w:val="00B90E33"/>
    <w:rsid w:val="00B9676B"/>
    <w:rsid w:val="00BA19E7"/>
    <w:rsid w:val="00BA2EA5"/>
    <w:rsid w:val="00BA364B"/>
    <w:rsid w:val="00BB1190"/>
    <w:rsid w:val="00BB31D0"/>
    <w:rsid w:val="00BB3A11"/>
    <w:rsid w:val="00BB4DDB"/>
    <w:rsid w:val="00BB5D79"/>
    <w:rsid w:val="00BB5F02"/>
    <w:rsid w:val="00BC7892"/>
    <w:rsid w:val="00BD64D6"/>
    <w:rsid w:val="00BE24D6"/>
    <w:rsid w:val="00BE7EFA"/>
    <w:rsid w:val="00BF06AD"/>
    <w:rsid w:val="00BF2C67"/>
    <w:rsid w:val="00C04F4D"/>
    <w:rsid w:val="00C12E48"/>
    <w:rsid w:val="00C13D14"/>
    <w:rsid w:val="00C15F53"/>
    <w:rsid w:val="00C23F09"/>
    <w:rsid w:val="00C25280"/>
    <w:rsid w:val="00C25356"/>
    <w:rsid w:val="00C328D0"/>
    <w:rsid w:val="00C42C6A"/>
    <w:rsid w:val="00C46BC1"/>
    <w:rsid w:val="00C51005"/>
    <w:rsid w:val="00C5235F"/>
    <w:rsid w:val="00C54CE2"/>
    <w:rsid w:val="00C63CDD"/>
    <w:rsid w:val="00C66BF3"/>
    <w:rsid w:val="00C70140"/>
    <w:rsid w:val="00C73CA7"/>
    <w:rsid w:val="00C779F4"/>
    <w:rsid w:val="00C822F6"/>
    <w:rsid w:val="00C823AE"/>
    <w:rsid w:val="00C82AC2"/>
    <w:rsid w:val="00C8456C"/>
    <w:rsid w:val="00C86D58"/>
    <w:rsid w:val="00C91E19"/>
    <w:rsid w:val="00C92402"/>
    <w:rsid w:val="00C92867"/>
    <w:rsid w:val="00C93B93"/>
    <w:rsid w:val="00CA037D"/>
    <w:rsid w:val="00CA0837"/>
    <w:rsid w:val="00CA1D08"/>
    <w:rsid w:val="00CA2442"/>
    <w:rsid w:val="00CA4725"/>
    <w:rsid w:val="00CB6246"/>
    <w:rsid w:val="00CC0A17"/>
    <w:rsid w:val="00CD0F93"/>
    <w:rsid w:val="00CD1BD1"/>
    <w:rsid w:val="00CD528D"/>
    <w:rsid w:val="00CD7C00"/>
    <w:rsid w:val="00CE78BF"/>
    <w:rsid w:val="00CF65EB"/>
    <w:rsid w:val="00CF699E"/>
    <w:rsid w:val="00CF72AD"/>
    <w:rsid w:val="00D02441"/>
    <w:rsid w:val="00D039F4"/>
    <w:rsid w:val="00D10496"/>
    <w:rsid w:val="00D11173"/>
    <w:rsid w:val="00D1215F"/>
    <w:rsid w:val="00D15954"/>
    <w:rsid w:val="00D16561"/>
    <w:rsid w:val="00D172D2"/>
    <w:rsid w:val="00D17FF8"/>
    <w:rsid w:val="00D20691"/>
    <w:rsid w:val="00D25145"/>
    <w:rsid w:val="00D25678"/>
    <w:rsid w:val="00D268AC"/>
    <w:rsid w:val="00D27FF3"/>
    <w:rsid w:val="00D343D0"/>
    <w:rsid w:val="00D3664D"/>
    <w:rsid w:val="00D500E9"/>
    <w:rsid w:val="00D507BC"/>
    <w:rsid w:val="00D6090A"/>
    <w:rsid w:val="00D62FA3"/>
    <w:rsid w:val="00D63B6F"/>
    <w:rsid w:val="00D64A90"/>
    <w:rsid w:val="00D73922"/>
    <w:rsid w:val="00D878E6"/>
    <w:rsid w:val="00D87D1A"/>
    <w:rsid w:val="00D9410B"/>
    <w:rsid w:val="00D9695B"/>
    <w:rsid w:val="00DA2417"/>
    <w:rsid w:val="00DA5585"/>
    <w:rsid w:val="00DB02AC"/>
    <w:rsid w:val="00DB6AA2"/>
    <w:rsid w:val="00DB7338"/>
    <w:rsid w:val="00DC22B4"/>
    <w:rsid w:val="00DD607A"/>
    <w:rsid w:val="00DE10D1"/>
    <w:rsid w:val="00DE2514"/>
    <w:rsid w:val="00DE3331"/>
    <w:rsid w:val="00DE6851"/>
    <w:rsid w:val="00DF03EE"/>
    <w:rsid w:val="00E01B71"/>
    <w:rsid w:val="00E03D75"/>
    <w:rsid w:val="00E05CC9"/>
    <w:rsid w:val="00E1472B"/>
    <w:rsid w:val="00E15573"/>
    <w:rsid w:val="00E25A5B"/>
    <w:rsid w:val="00E33151"/>
    <w:rsid w:val="00E360D5"/>
    <w:rsid w:val="00E373C7"/>
    <w:rsid w:val="00E4267B"/>
    <w:rsid w:val="00E42F13"/>
    <w:rsid w:val="00E44D80"/>
    <w:rsid w:val="00E452DF"/>
    <w:rsid w:val="00E45D80"/>
    <w:rsid w:val="00E543CF"/>
    <w:rsid w:val="00E546FD"/>
    <w:rsid w:val="00E57065"/>
    <w:rsid w:val="00E608F1"/>
    <w:rsid w:val="00E611B9"/>
    <w:rsid w:val="00E612AC"/>
    <w:rsid w:val="00E6519D"/>
    <w:rsid w:val="00E7144F"/>
    <w:rsid w:val="00E727E0"/>
    <w:rsid w:val="00E73D74"/>
    <w:rsid w:val="00E76A79"/>
    <w:rsid w:val="00E80692"/>
    <w:rsid w:val="00E80C24"/>
    <w:rsid w:val="00E93836"/>
    <w:rsid w:val="00EA1AE4"/>
    <w:rsid w:val="00EA7C16"/>
    <w:rsid w:val="00EB0B3D"/>
    <w:rsid w:val="00EB5D3C"/>
    <w:rsid w:val="00EC5281"/>
    <w:rsid w:val="00EC791D"/>
    <w:rsid w:val="00EC7CA6"/>
    <w:rsid w:val="00ED0BBB"/>
    <w:rsid w:val="00ED137C"/>
    <w:rsid w:val="00ED349C"/>
    <w:rsid w:val="00ED3C5D"/>
    <w:rsid w:val="00ED4553"/>
    <w:rsid w:val="00ED7724"/>
    <w:rsid w:val="00EF0E38"/>
    <w:rsid w:val="00F00D08"/>
    <w:rsid w:val="00F15583"/>
    <w:rsid w:val="00F200EE"/>
    <w:rsid w:val="00F22481"/>
    <w:rsid w:val="00F2542E"/>
    <w:rsid w:val="00F269BE"/>
    <w:rsid w:val="00F27278"/>
    <w:rsid w:val="00F344E3"/>
    <w:rsid w:val="00F34D58"/>
    <w:rsid w:val="00F41A9D"/>
    <w:rsid w:val="00F44314"/>
    <w:rsid w:val="00F54B9C"/>
    <w:rsid w:val="00F56E96"/>
    <w:rsid w:val="00F573DD"/>
    <w:rsid w:val="00F61E59"/>
    <w:rsid w:val="00F63D99"/>
    <w:rsid w:val="00F6426B"/>
    <w:rsid w:val="00F709B3"/>
    <w:rsid w:val="00F71A5E"/>
    <w:rsid w:val="00F87EE0"/>
    <w:rsid w:val="00F9485D"/>
    <w:rsid w:val="00FA0AFC"/>
    <w:rsid w:val="00FA0C2B"/>
    <w:rsid w:val="00FA1C82"/>
    <w:rsid w:val="00FA2ED1"/>
    <w:rsid w:val="00FA4A52"/>
    <w:rsid w:val="00FB4045"/>
    <w:rsid w:val="00FB4A7C"/>
    <w:rsid w:val="00FB4D8E"/>
    <w:rsid w:val="00FC0D0A"/>
    <w:rsid w:val="00FC1B0B"/>
    <w:rsid w:val="00FD2F97"/>
    <w:rsid w:val="00FD3B0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A11F71-FEDA-43CC-AB2B-D9EB3411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0E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E38"/>
    <w:rPr>
      <w:rFonts w:ascii="Segoe UI" w:hAnsi="Segoe UI" w:cs="Segoe UI"/>
      <w:spacing w:val="4"/>
      <w:sz w:val="18"/>
      <w:szCs w:val="18"/>
    </w:rPr>
  </w:style>
  <w:style w:type="paragraph" w:styleId="ListParagraph">
    <w:name w:val="List Paragraph"/>
    <w:basedOn w:val="Normal"/>
    <w:uiPriority w:val="34"/>
    <w:qFormat/>
    <w:rsid w:val="00906473"/>
    <w:pPr>
      <w:ind w:left="720"/>
      <w:contextualSpacing/>
    </w:pPr>
  </w:style>
  <w:style w:type="character" w:styleId="LineNumber">
    <w:name w:val="line number"/>
    <w:basedOn w:val="DefaultParagraphFont"/>
    <w:semiHidden/>
    <w:unhideWhenUsed/>
    <w:rsid w:val="00361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1078</Words>
  <Characters>6320</Characters>
  <Application>Microsoft Office Word</Application>
  <DocSecurity>0</DocSecurity>
  <Lines>165</Lines>
  <Paragraphs>64</Paragraphs>
  <ScaleCrop>false</ScaleCrop>
  <HeadingPairs>
    <vt:vector size="2" baseType="variant">
      <vt:variant>
        <vt:lpstr>Title</vt:lpstr>
      </vt:variant>
      <vt:variant>
        <vt:i4>1</vt:i4>
      </vt:variant>
    </vt:vector>
  </HeadingPairs>
  <TitlesOfParts>
    <vt:vector size="1" baseType="lpstr">
      <vt:lpstr>A5377 2R</vt:lpstr>
    </vt:vector>
  </TitlesOfParts>
  <Manager>R224</Manager>
  <Company>NJ Office of Legislative Services</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A5377 2R</dc:title>
  <dc:subject/>
  <dc:creator>Assemblyman  FREIMAN</dc:creator>
  <cp:keywords>A5377|4|LG |317|297|115|!||</cp:keywords>
  <dc:description>INTRODUCED FEBRUARY 23, 2021_x000d_
Amended 5/5/21_x000d_
Amended 6/16/21</dc:description>
  <cp:lastModifiedBy>Todaro, Vivian</cp:lastModifiedBy>
  <cp:revision>2</cp:revision>
  <cp:lastPrinted>2021-06-23T04:31:00Z</cp:lastPrinted>
  <dcterms:created xsi:type="dcterms:W3CDTF">2021-06-23T04:31:00Z</dcterms:created>
  <dcterms:modified xsi:type="dcterms:W3CDTF">2021-06-23T04:31:00Z</dcterms:modified>
  <cp:category>ss.1-2: C.4:10-25.10 et seq.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