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FE3" w:rsidRDefault="00872FE3" w:rsidP="00872FE3">
      <w:pPr>
        <w:pStyle w:val="bpuBill"/>
      </w:pPr>
      <w:bookmarkStart w:id="0" w:name="bpuFrontPg"/>
      <w:bookmarkStart w:id="1" w:name="_GoBack"/>
      <w:bookmarkEnd w:id="0"/>
      <w:bookmarkEnd w:id="1"/>
      <w:r>
        <w:t xml:space="preserve">ASSEMBLY, No. 5386 </w:t>
      </w:r>
    </w:p>
    <w:p w:rsidR="00872FE3" w:rsidRPr="009D38FF" w:rsidRDefault="00872FE3" w:rsidP="00872F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3910" r:id="rId7"/>
        </w:object>
      </w:r>
    </w:p>
    <w:p w:rsidR="00872FE3" w:rsidRDefault="00872FE3" w:rsidP="00872FE3">
      <w:pPr>
        <w:pStyle w:val="bpuState"/>
      </w:pPr>
      <w:r>
        <w:t>STATE OF NEW JERSEY</w:t>
      </w:r>
    </w:p>
    <w:p w:rsidR="00872FE3" w:rsidRDefault="00872FE3" w:rsidP="00872FE3">
      <w:pPr>
        <w:pStyle w:val="bpuLegislature"/>
      </w:pPr>
      <w:r>
        <w:t>219th LEGISLATURE</w:t>
      </w:r>
    </w:p>
    <w:p w:rsidR="00872FE3" w:rsidRDefault="00872FE3" w:rsidP="00872FE3">
      <w:pPr>
        <w:pStyle w:val="bpuWpGraphic"/>
      </w:pPr>
      <w:r>
        <w:object w:dxaOrig="8985" w:dyaOrig="255">
          <v:shape id="_x0000_i1026" type="#_x0000_t75" style="width:6in;height:12pt" o:ole="">
            <v:imagedata r:id="rId6" o:title=""/>
          </v:shape>
          <o:OLEObject Type="Embed" ProgID="WPWin6.1" ShapeID="_x0000_i1026" DrawAspect="Content" ObjectID="_1675603911" r:id="rId8"/>
        </w:object>
      </w:r>
      <w:r>
        <w:t xml:space="preserve">  </w:t>
      </w:r>
    </w:p>
    <w:p w:rsidR="00872FE3" w:rsidRDefault="00872FE3" w:rsidP="00872FE3">
      <w:pPr>
        <w:pStyle w:val="bpuIntro"/>
      </w:pPr>
      <w:r>
        <w:t>INTRODUCED FEBRUARY 23, 2021</w:t>
      </w:r>
    </w:p>
    <w:p w:rsidR="00872FE3" w:rsidRDefault="00872FE3" w:rsidP="00872FE3">
      <w:pPr>
        <w:pStyle w:val="bpuIntro"/>
      </w:pPr>
    </w:p>
    <w:p w:rsidR="00872FE3" w:rsidRDefault="00872FE3" w:rsidP="00872FE3">
      <w:pPr>
        <w:pStyle w:val="bpuIntro"/>
        <w:sectPr w:rsidR="00872FE3" w:rsidSect="00872FE3">
          <w:headerReference w:type="even" r:id="rId9"/>
          <w:headerReference w:type="default" r:id="rId10"/>
          <w:pgSz w:w="12240" w:h="20160" w:code="5"/>
          <w:pgMar w:top="2160" w:right="1440" w:bottom="1440" w:left="1440" w:header="72" w:footer="720" w:gutter="0"/>
          <w:pgNumType w:start="1"/>
          <w:cols w:space="720"/>
          <w:docGrid w:linePitch="360"/>
        </w:sectPr>
      </w:pPr>
    </w:p>
    <w:p w:rsidR="00872FE3" w:rsidRDefault="00872FE3" w:rsidP="00872FE3">
      <w:pPr>
        <w:pStyle w:val="bpuIntro"/>
      </w:pPr>
    </w:p>
    <w:p w:rsidR="00872FE3" w:rsidRDefault="00872FE3" w:rsidP="00872FE3">
      <w:pPr>
        <w:pStyle w:val="bpuSponsor"/>
      </w:pPr>
      <w:r>
        <w:t>Sponsored by:</w:t>
      </w:r>
    </w:p>
    <w:p w:rsidR="00872FE3" w:rsidRDefault="00872FE3" w:rsidP="00872FE3">
      <w:pPr>
        <w:pStyle w:val="bpuSponsor"/>
      </w:pPr>
      <w:r>
        <w:t>Assemblyman  ADAM J. TALIAFERRO</w:t>
      </w:r>
    </w:p>
    <w:p w:rsidR="00872FE3" w:rsidRDefault="00872FE3" w:rsidP="00872FE3">
      <w:pPr>
        <w:pStyle w:val="bpuSponsor"/>
      </w:pPr>
      <w:r>
        <w:t>District 3 (Cumberland, Gloucester and Salem)</w:t>
      </w:r>
    </w:p>
    <w:p w:rsidR="00872FE3" w:rsidRDefault="00872FE3" w:rsidP="00872FE3">
      <w:pPr>
        <w:pStyle w:val="bpuSponsor"/>
      </w:pPr>
    </w:p>
    <w:p w:rsidR="00872FE3" w:rsidRDefault="00872FE3" w:rsidP="00872FE3">
      <w:pPr>
        <w:pStyle w:val="bpuSponsor"/>
      </w:pPr>
    </w:p>
    <w:p w:rsidR="00872FE3" w:rsidRDefault="00872FE3" w:rsidP="00872FE3">
      <w:pPr>
        <w:pStyle w:val="bpuSponsor"/>
      </w:pPr>
    </w:p>
    <w:p w:rsidR="00872FE3" w:rsidRDefault="00872FE3" w:rsidP="00872FE3">
      <w:pPr>
        <w:pStyle w:val="bpuSponsor"/>
      </w:pPr>
    </w:p>
    <w:p w:rsidR="00872FE3" w:rsidRDefault="00872FE3" w:rsidP="00872FE3">
      <w:pPr>
        <w:pStyle w:val="bpuSponsor"/>
      </w:pPr>
      <w:r>
        <w:t>SYNOPSIS</w:t>
      </w:r>
    </w:p>
    <w:p w:rsidR="00872FE3" w:rsidRDefault="00872FE3" w:rsidP="00872FE3">
      <w:pPr>
        <w:pStyle w:val="bpuNormText"/>
      </w:pPr>
      <w:r>
        <w:tab/>
        <w:t xml:space="preserve">Reduces alcoholic beverage tax rate on cider and low-percentage alcohol by volume liquors. </w:t>
      </w:r>
    </w:p>
    <w:p w:rsidR="00872FE3" w:rsidRDefault="00872FE3" w:rsidP="00872FE3">
      <w:pPr>
        <w:pStyle w:val="bpuNormText"/>
      </w:pPr>
    </w:p>
    <w:p w:rsidR="00872FE3" w:rsidRDefault="00872FE3" w:rsidP="00872FE3">
      <w:pPr>
        <w:pStyle w:val="bpuSponsor"/>
      </w:pPr>
      <w:r>
        <w:t xml:space="preserve">CURRENT VERSION OF TEXT </w:t>
      </w:r>
    </w:p>
    <w:p w:rsidR="00872FE3" w:rsidRDefault="00872FE3" w:rsidP="00872FE3">
      <w:pPr>
        <w:pStyle w:val="bpuNormText"/>
      </w:pPr>
      <w:r>
        <w:tab/>
        <w:t>As introduced.</w:t>
      </w:r>
    </w:p>
    <w:p w:rsidR="00872FE3" w:rsidRDefault="00872FE3" w:rsidP="00872F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2FE3" w:rsidRDefault="00872FE3" w:rsidP="008916EC">
      <w:pPr>
        <w:pStyle w:val="FronterPage"/>
        <w:tabs>
          <w:tab w:val="clear" w:pos="720"/>
          <w:tab w:val="clear" w:pos="1440"/>
          <w:tab w:val="clear" w:pos="2160"/>
          <w:tab w:val="clear" w:pos="2880"/>
          <w:tab w:val="clear" w:pos="3600"/>
          <w:tab w:val="clear" w:pos="4320"/>
          <w:tab w:val="clear" w:pos="5040"/>
        </w:tabs>
        <w:sectPr w:rsidR="00872FE3" w:rsidSect="00872FE3">
          <w:type w:val="continuous"/>
          <w:pgSz w:w="12240" w:h="20160" w:code="5"/>
          <w:pgMar w:top="1440" w:right="2275" w:bottom="1440" w:left="2275" w:header="72" w:footer="720" w:gutter="0"/>
          <w:pgNumType w:start="1"/>
          <w:cols w:space="720"/>
          <w:docGrid w:linePitch="360"/>
        </w:sectPr>
      </w:pPr>
    </w:p>
    <w:p w:rsidR="00686AEB" w:rsidRPr="00677316" w:rsidRDefault="00CA5E16" w:rsidP="003E47BA">
      <w:pPr>
        <w:pStyle w:val="HangingAnAct"/>
        <w:rPr>
          <w:rStyle w:val="HangingAnActChar"/>
        </w:rPr>
      </w:pPr>
      <w:r>
        <w:rPr>
          <w:rStyle w:val="BillHead"/>
        </w:rPr>
        <w:lastRenderedPageBreak/>
        <w:t>An Act</w:t>
      </w:r>
      <w:r w:rsidR="00686AEB" w:rsidRPr="006B7FA7">
        <w:rPr>
          <w:rStyle w:val="HangingAnActChar"/>
        </w:rPr>
        <w:t xml:space="preserve"> </w:t>
      </w:r>
      <w:r w:rsidR="00897B0E">
        <w:rPr>
          <w:rStyle w:val="HangingAnActChar"/>
        </w:rPr>
        <w:t xml:space="preserve">reducing the </w:t>
      </w:r>
      <w:r w:rsidR="00897B0E">
        <w:rPr>
          <w:color w:val="000000"/>
        </w:rPr>
        <w:t>alcoholic beverage tax rate on cider and low-percentage alcohol by volume liquors, amending R.S.54:43-1.</w:t>
      </w:r>
    </w:p>
    <w:p w:rsidR="000B1054" w:rsidRPr="00D71D68" w:rsidRDefault="000B1054" w:rsidP="000B1054"/>
    <w:p w:rsidR="00686AEB" w:rsidRPr="00AA7880" w:rsidRDefault="00686AEB" w:rsidP="00686AEB">
      <w:r>
        <w:tab/>
      </w:r>
      <w:r w:rsidR="00CA5E16">
        <w:rPr>
          <w:rStyle w:val="BillHeading2"/>
        </w:rPr>
        <w:t>Be It Enacted</w:t>
      </w:r>
      <w:r>
        <w:rPr>
          <w:rStyle w:val="BillHeading2"/>
        </w:rPr>
        <w:t xml:space="preserve"> </w:t>
      </w:r>
      <w:r w:rsidR="00CA5E16">
        <w:rPr>
          <w:rStyle w:val="BillLanguage"/>
        </w:rPr>
        <w:t>by the Senate and General Assembly of the State of New Jersey:</w:t>
      </w:r>
    </w:p>
    <w:p w:rsidR="00686AEB" w:rsidRPr="00D71D68" w:rsidRDefault="00686AEB" w:rsidP="00686AEB"/>
    <w:p w:rsidR="00897B0E" w:rsidRDefault="00897B0E" w:rsidP="00897B0E">
      <w:pPr>
        <w:rPr>
          <w:color w:val="000000"/>
        </w:rPr>
      </w:pPr>
      <w:r>
        <w:tab/>
        <w:t>1.</w:t>
      </w:r>
      <w:r w:rsidR="00505303">
        <w:tab/>
      </w:r>
      <w:r>
        <w:rPr>
          <w:color w:val="000000"/>
        </w:rPr>
        <w:t>R.S.54:43-1 is amended to read as follows:</w:t>
      </w:r>
    </w:p>
    <w:p w:rsidR="00897B0E" w:rsidRDefault="00897B0E" w:rsidP="00897B0E">
      <w:r>
        <w:rPr>
          <w:color w:val="000000"/>
        </w:rPr>
        <w:tab/>
      </w:r>
      <w:r>
        <w:t>54:43-1.  Tax rates. There are hereby levied and imposed upon any sale of alcoholic beverages made within this State or upon any delivery of alcoholic beverages made within or into this State the following excise taxes:</w:t>
      </w:r>
    </w:p>
    <w:p w:rsidR="00897B0E" w:rsidRDefault="00897B0E" w:rsidP="00897B0E">
      <w:r>
        <w:tab/>
        <w:t>a.</w:t>
      </w:r>
      <w:r>
        <w:tab/>
        <w:t xml:space="preserve">Beer </w:t>
      </w:r>
      <w:r w:rsidRPr="00315762">
        <w:rPr>
          <w:rFonts w:ascii="Albertus Extra Bold" w:hAnsi="Albertus Extra Bold"/>
          <w:b/>
        </w:rPr>
        <w:t>[</w:t>
      </w:r>
      <w:r>
        <w:t>--From July 1, 1990 through June 30, 1992, at the rate of $0.10 a gallon or fraction thereof and on or after July 1, 1992, at the rate of</w:t>
      </w:r>
      <w:r w:rsidRPr="00315762">
        <w:rPr>
          <w:rFonts w:ascii="Albertus Extra Bold" w:hAnsi="Albertus Extra Bold"/>
          <w:b/>
        </w:rPr>
        <w:t>]</w:t>
      </w:r>
      <w:r>
        <w:t xml:space="preserve"> </w:t>
      </w:r>
      <w:r>
        <w:rPr>
          <w:u w:val="single"/>
        </w:rPr>
        <w:t>:</w:t>
      </w:r>
      <w:r>
        <w:t xml:space="preserve"> $0.12 a gallon or fraction thereof. </w:t>
      </w:r>
    </w:p>
    <w:p w:rsidR="00897B0E" w:rsidRDefault="00897B0E" w:rsidP="00897B0E">
      <w:r>
        <w:tab/>
        <w:t>b.</w:t>
      </w:r>
      <w:r>
        <w:tab/>
        <w:t xml:space="preserve">Liquors </w:t>
      </w:r>
      <w:r w:rsidRPr="00315762">
        <w:rPr>
          <w:rFonts w:ascii="Albertus Extra Bold" w:hAnsi="Albertus Extra Bold"/>
          <w:b/>
        </w:rPr>
        <w:t>[</w:t>
      </w:r>
      <w:r>
        <w:t>--From July 1, 1990 through June 30, 1992, at the rate of $4.20 a gallon, on or after July 1, 1992 through July 31, 2009, at the rate of $4.40 a gallon and on or after August 1, 2009, at the rate of</w:t>
      </w:r>
      <w:r w:rsidRPr="00315762">
        <w:rPr>
          <w:rFonts w:ascii="Albertus Extra Bold" w:hAnsi="Albertus Extra Bold"/>
          <w:b/>
        </w:rPr>
        <w:t>]</w:t>
      </w:r>
      <w:r>
        <w:t xml:space="preserve"> </w:t>
      </w:r>
      <w:r>
        <w:rPr>
          <w:u w:val="single"/>
        </w:rPr>
        <w:t>:</w:t>
      </w:r>
      <w:r>
        <w:t xml:space="preserve"> $5.50 a gallon </w:t>
      </w:r>
      <w:r>
        <w:rPr>
          <w:u w:val="single"/>
        </w:rPr>
        <w:t>, except that liquors containing less than eight percent of alcohol by volume shall be taxed at $0.12 a gallon</w:t>
      </w:r>
      <w:r>
        <w:t xml:space="preserve">. </w:t>
      </w:r>
    </w:p>
    <w:p w:rsidR="00897B0E" w:rsidRDefault="00897B0E" w:rsidP="00897B0E">
      <w:r>
        <w:tab/>
        <w:t>c.</w:t>
      </w:r>
      <w:r>
        <w:tab/>
        <w:t>(Deleted by amendment, P.L.1972, c.53.)</w:t>
      </w:r>
    </w:p>
    <w:p w:rsidR="00897B0E" w:rsidRDefault="00897B0E" w:rsidP="00897B0E">
      <w:r>
        <w:tab/>
        <w:t>d.</w:t>
      </w:r>
      <w:r>
        <w:tab/>
        <w:t>(Deleted by amendment, P.L.1972, c.53.)</w:t>
      </w:r>
    </w:p>
    <w:p w:rsidR="00897B0E" w:rsidRDefault="00897B0E" w:rsidP="00897B0E">
      <w:r>
        <w:tab/>
        <w:t>e.</w:t>
      </w:r>
      <w:r>
        <w:tab/>
        <w:t xml:space="preserve">Wines, vermouth and sparkling wines </w:t>
      </w:r>
      <w:r w:rsidRPr="00315762">
        <w:rPr>
          <w:rFonts w:ascii="Albertus Extra Bold" w:hAnsi="Albertus Extra Bold"/>
          <w:b/>
        </w:rPr>
        <w:t>[</w:t>
      </w:r>
      <w:r>
        <w:t>--From July 1, 1990 through June 30, 1992, at the rate of $0.50 a gallon, on or after July 1, 1992 through July 31, 2009, at the rate of $0.70 a gallon; and on or after August 1, 2009, at the rate of</w:t>
      </w:r>
      <w:r w:rsidRPr="00315762">
        <w:rPr>
          <w:rFonts w:ascii="Albertus Extra Bold" w:hAnsi="Albertus Extra Bold"/>
          <w:b/>
        </w:rPr>
        <w:t>]</w:t>
      </w:r>
      <w:r>
        <w:t xml:space="preserve"> </w:t>
      </w:r>
      <w:r>
        <w:rPr>
          <w:u w:val="single"/>
        </w:rPr>
        <w:t>:</w:t>
      </w:r>
      <w:r>
        <w:t xml:space="preserve"> $0.875 a gallon, provided however, that cider containing at least three and two-tenths per centum (3 2/10 %) of alcohol by volume but not more than 7 per centum (7%) of alcohol by volume shall be taxed at the rate of </w:t>
      </w:r>
      <w:r w:rsidRPr="00172EDD">
        <w:rPr>
          <w:rFonts w:ascii="Albertus Extra Bold" w:hAnsi="Albertus Extra Bold"/>
          <w:b/>
        </w:rPr>
        <w:t>[</w:t>
      </w:r>
      <w:r>
        <w:t>$0.15</w:t>
      </w:r>
      <w:r w:rsidRPr="00172EDD">
        <w:rPr>
          <w:rFonts w:ascii="Albertus Extra Bold" w:hAnsi="Albertus Extra Bold"/>
          <w:b/>
        </w:rPr>
        <w:t>]</w:t>
      </w:r>
      <w:r>
        <w:t xml:space="preserve"> </w:t>
      </w:r>
      <w:r>
        <w:rPr>
          <w:u w:val="single"/>
        </w:rPr>
        <w:t>$0.12</w:t>
      </w:r>
      <w:r>
        <w:t xml:space="preserve"> a gallon.</w:t>
      </w:r>
    </w:p>
    <w:p w:rsidR="00897B0E" w:rsidRDefault="00897B0E" w:rsidP="00897B0E">
      <w:r>
        <w:t>(</w:t>
      </w:r>
      <w:proofErr w:type="spellStart"/>
      <w:r>
        <w:t>cf</w:t>
      </w:r>
      <w:proofErr w:type="spellEnd"/>
      <w:r>
        <w:t>: P.L.2009, c.71, s.1)</w:t>
      </w:r>
    </w:p>
    <w:p w:rsidR="00897B0E" w:rsidRPr="00D71D68" w:rsidRDefault="00897B0E" w:rsidP="00897B0E"/>
    <w:p w:rsidR="00686AEB" w:rsidRDefault="00897B0E" w:rsidP="00897B0E">
      <w:r>
        <w:tab/>
        <w:t>2.</w:t>
      </w:r>
      <w:r w:rsidR="00505303">
        <w:tab/>
      </w:r>
      <w:r>
        <w:t>This act shall take effect the first day of the fourth month following enactment.</w:t>
      </w:r>
    </w:p>
    <w:p w:rsidR="00897B0E" w:rsidRDefault="00897B0E" w:rsidP="00897B0E"/>
    <w:p w:rsidR="00B72933" w:rsidRPr="00CE7BD8" w:rsidRDefault="00B72933" w:rsidP="00897B0E"/>
    <w:p w:rsidR="00686AEB" w:rsidRPr="00AA7880" w:rsidRDefault="00686AEB" w:rsidP="00686AEB">
      <w:pPr>
        <w:jc w:val="center"/>
      </w:pPr>
      <w:r w:rsidRPr="00D71D68">
        <w:t>STATEMENT</w:t>
      </w:r>
    </w:p>
    <w:p w:rsidR="00686AEB" w:rsidRDefault="00686AEB" w:rsidP="00686AEB"/>
    <w:p w:rsidR="00897B0E" w:rsidRDefault="00897B0E" w:rsidP="00897B0E">
      <w:pPr>
        <w:rPr>
          <w:color w:val="000000"/>
        </w:rPr>
      </w:pPr>
      <w:r>
        <w:tab/>
        <w:t xml:space="preserve">This bill reduces the </w:t>
      </w:r>
      <w:r>
        <w:rPr>
          <w:color w:val="000000"/>
        </w:rPr>
        <w:t xml:space="preserve">alcoholic beverage tax rate on cider and low-percentage alcohol by volume (ABV) liquors so that they match the tax rate for beer. </w:t>
      </w:r>
    </w:p>
    <w:p w:rsidR="00897B0E" w:rsidRDefault="00897B0E" w:rsidP="00897B0E">
      <w:pPr>
        <w:rPr>
          <w:color w:val="000000"/>
        </w:rPr>
      </w:pPr>
      <w:r>
        <w:rPr>
          <w:color w:val="000000"/>
        </w:rPr>
        <w:tab/>
        <w:t>Under the alcoholic beverage tax, cider is taxed at $0.15 a gallon and beer is taxed at $0.12 a gallon. This bill reduces the rate on cider to $0.12 a gallon</w:t>
      </w:r>
      <w:r w:rsidRPr="00800C2C">
        <w:rPr>
          <w:color w:val="000000"/>
        </w:rPr>
        <w:t xml:space="preserve"> </w:t>
      </w:r>
      <w:r>
        <w:rPr>
          <w:color w:val="000000"/>
        </w:rPr>
        <w:t xml:space="preserve">to match the tax rate for beer. </w:t>
      </w:r>
    </w:p>
    <w:p w:rsidR="00897B0E" w:rsidRDefault="00897B0E" w:rsidP="00686AEB">
      <w:pPr>
        <w:rPr>
          <w:color w:val="000000"/>
        </w:rPr>
      </w:pPr>
      <w:r>
        <w:rPr>
          <w:color w:val="000000"/>
        </w:rPr>
        <w:lastRenderedPageBreak/>
        <w:tab/>
        <w:t xml:space="preserve">Low-percentage ABV liquors, such as canned cocktails, are currently taxed at the rate for liquor, which is $5.50 a gallon. Pursuant to this bill, liquors with lower than eight percent ABV will be taxed at $0.12 a gallon to match the tax rate for beer.  </w:t>
      </w:r>
    </w:p>
    <w:sectPr w:rsidR="00897B0E" w:rsidSect="00872F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618" w:rsidRDefault="006F1618">
      <w:r>
        <w:separator/>
      </w:r>
    </w:p>
  </w:endnote>
  <w:endnote w:type="continuationSeparator" w:id="0">
    <w:p w:rsidR="006F1618" w:rsidRDefault="006F1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E16" w:rsidRPr="00921C91" w:rsidRDefault="00CA5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5E16" w:rsidRPr="00921C91" w:rsidRDefault="00CA5E16">
    <w:pPr>
      <w:pStyle w:val="Footer"/>
      <w:rPr>
        <w:szCs w:val="18"/>
      </w:rPr>
    </w:pPr>
  </w:p>
  <w:p w:rsidR="00CA5E16" w:rsidRPr="00921C91" w:rsidRDefault="00CA5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5E16" w:rsidRDefault="00CA5E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618" w:rsidRDefault="006F1618">
      <w:r>
        <w:separator/>
      </w:r>
    </w:p>
  </w:footnote>
  <w:footnote w:type="continuationSeparator" w:id="0">
    <w:p w:rsidR="006F1618" w:rsidRDefault="006F1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6A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2FE3" w:rsidRDefault="00872FE3" w:rsidP="00872FE3">
    <w:pPr>
      <w:pStyle w:val="bpuHeadSpon"/>
    </w:pPr>
    <w:r w:rsidRPr="00872FE3">
      <w:rPr>
        <w:rStyle w:val="bpuHeadSponChar"/>
      </w:rPr>
      <w:t>A5386</w:t>
    </w:r>
    <w:r>
      <w:t xml:space="preserve"> TALIAFERRO</w:t>
    </w:r>
  </w:p>
  <w:p w:rsidR="00872FE3" w:rsidRDefault="00872FE3" w:rsidP="00872FE3">
    <w:pPr>
      <w:pStyle w:val="bpuHeadSpon"/>
    </w:pPr>
    <w:r>
      <w:fldChar w:fldCharType="begin"/>
    </w:r>
    <w:r>
      <w:instrText xml:space="preserve"> PAGE  \* MERGEFORMAT </w:instrText>
    </w:r>
    <w:r>
      <w:fldChar w:fldCharType="separate"/>
    </w:r>
    <w:r w:rsidR="00AF6AD2">
      <w:rPr>
        <w:noProof/>
      </w:rPr>
      <w:t>3</w:t>
    </w:r>
    <w:r>
      <w:fldChar w:fldCharType="end"/>
    </w:r>
  </w:p>
  <w:p w:rsidR="00872FE3" w:rsidRDefault="00872FE3" w:rsidP="00872F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2FE3" w:rsidRDefault="00872FE3" w:rsidP="00872FE3">
    <w:pPr>
      <w:pStyle w:val="bpuHeadSpon"/>
    </w:pPr>
    <w:r w:rsidRPr="00872FE3">
      <w:rPr>
        <w:rStyle w:val="bpuHeadSponChar"/>
      </w:rPr>
      <w:t>A5386</w:t>
    </w:r>
    <w:r>
      <w:t xml:space="preserve"> TALIAFERRO</w:t>
    </w:r>
  </w:p>
  <w:p w:rsidR="00872FE3" w:rsidRDefault="00872FE3" w:rsidP="00872FE3">
    <w:pPr>
      <w:pStyle w:val="bpuHeadSpon"/>
    </w:pPr>
    <w:r>
      <w:fldChar w:fldCharType="begin"/>
    </w:r>
    <w:r>
      <w:instrText xml:space="preserve"> PAGE  \* MERGEFORMAT </w:instrText>
    </w:r>
    <w:r>
      <w:fldChar w:fldCharType="separate"/>
    </w:r>
    <w:r w:rsidR="00AF6AD2">
      <w:rPr>
        <w:noProof/>
      </w:rPr>
      <w:t>2</w:t>
    </w:r>
    <w:r>
      <w:fldChar w:fldCharType="end"/>
    </w:r>
  </w:p>
  <w:p w:rsidR="00872FE3" w:rsidRDefault="00872FE3" w:rsidP="00872F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6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25"/>
    <w:rsid w:val="000D11AF"/>
    <w:rsid w:val="000D6255"/>
    <w:rsid w:val="000D6262"/>
    <w:rsid w:val="000D7B4A"/>
    <w:rsid w:val="000E4006"/>
    <w:rsid w:val="000F3DA2"/>
    <w:rsid w:val="000F5FDE"/>
    <w:rsid w:val="000F7466"/>
    <w:rsid w:val="0013000E"/>
    <w:rsid w:val="00133F81"/>
    <w:rsid w:val="00135943"/>
    <w:rsid w:val="001418E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1BC"/>
    <w:rsid w:val="002F3BA6"/>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FAF"/>
    <w:rsid w:val="00497037"/>
    <w:rsid w:val="004A3009"/>
    <w:rsid w:val="004A6940"/>
    <w:rsid w:val="004A77A4"/>
    <w:rsid w:val="004C742C"/>
    <w:rsid w:val="004D79E6"/>
    <w:rsid w:val="004E1F3E"/>
    <w:rsid w:val="004F21BD"/>
    <w:rsid w:val="004F4F1D"/>
    <w:rsid w:val="004F74DD"/>
    <w:rsid w:val="00501317"/>
    <w:rsid w:val="0050495C"/>
    <w:rsid w:val="00505303"/>
    <w:rsid w:val="00505DC9"/>
    <w:rsid w:val="00506E1E"/>
    <w:rsid w:val="00513C81"/>
    <w:rsid w:val="00527BFB"/>
    <w:rsid w:val="00532A32"/>
    <w:rsid w:val="00540B0B"/>
    <w:rsid w:val="0054460F"/>
    <w:rsid w:val="005536CD"/>
    <w:rsid w:val="00554051"/>
    <w:rsid w:val="005568FF"/>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BA6"/>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61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EAA"/>
    <w:rsid w:val="00837109"/>
    <w:rsid w:val="00840365"/>
    <w:rsid w:val="008406A3"/>
    <w:rsid w:val="00841D2C"/>
    <w:rsid w:val="00845F3C"/>
    <w:rsid w:val="008461B8"/>
    <w:rsid w:val="008462F1"/>
    <w:rsid w:val="00847EF1"/>
    <w:rsid w:val="008538FA"/>
    <w:rsid w:val="008573B0"/>
    <w:rsid w:val="00866563"/>
    <w:rsid w:val="00867AC2"/>
    <w:rsid w:val="0087056E"/>
    <w:rsid w:val="00872FE3"/>
    <w:rsid w:val="00875402"/>
    <w:rsid w:val="00884D51"/>
    <w:rsid w:val="008916EC"/>
    <w:rsid w:val="00891E4F"/>
    <w:rsid w:val="00897B0E"/>
    <w:rsid w:val="008A31C5"/>
    <w:rsid w:val="008A4F9A"/>
    <w:rsid w:val="008B2850"/>
    <w:rsid w:val="008C33EA"/>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AD2"/>
    <w:rsid w:val="00B0116D"/>
    <w:rsid w:val="00B01173"/>
    <w:rsid w:val="00B02F35"/>
    <w:rsid w:val="00B05A3C"/>
    <w:rsid w:val="00B063C3"/>
    <w:rsid w:val="00B07100"/>
    <w:rsid w:val="00B1138C"/>
    <w:rsid w:val="00B2574A"/>
    <w:rsid w:val="00B35D8A"/>
    <w:rsid w:val="00B366F3"/>
    <w:rsid w:val="00B45B34"/>
    <w:rsid w:val="00B57047"/>
    <w:rsid w:val="00B61D86"/>
    <w:rsid w:val="00B6342D"/>
    <w:rsid w:val="00B726BD"/>
    <w:rsid w:val="00B72933"/>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E16"/>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8B788C-2361-48DD-8C22-A096AFF8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2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468</Words>
  <Characters>2130</Characters>
  <Application>Microsoft Office Word</Application>
  <DocSecurity>0</DocSecurity>
  <Lines>72</Lines>
  <Paragraphs>26</Paragraphs>
  <ScaleCrop>false</ScaleCrop>
  <HeadingPairs>
    <vt:vector size="2" baseType="variant">
      <vt:variant>
        <vt:lpstr>Title</vt:lpstr>
      </vt:variant>
      <vt:variant>
        <vt:i4>1</vt:i4>
      </vt:variant>
    </vt:vector>
  </HeadingPairs>
  <TitlesOfParts>
    <vt:vector size="1" baseType="lpstr">
      <vt:lpstr>A5386</vt:lpstr>
    </vt:vector>
  </TitlesOfParts>
  <Manager>R224</Manager>
  <Company>NJ Office of Legislative Services</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A5386</dc:title>
  <dc:creator>Assemblyman  TALIAFERRO</dc:creator>
  <cp:keywords>A5386|3|RF |298|0|298|F|0|</cp:keywords>
  <dc:description>INTRODUCED FEBRUARY 23, 2021</dc:description>
  <cp:lastModifiedBy>Franks, Denise</cp:lastModifiedBy>
  <cp:revision>2</cp:revision>
  <cp:lastPrinted>2021-02-23T17:19:00Z</cp:lastPrinted>
  <dcterms:created xsi:type="dcterms:W3CDTF">2021-02-23T21:45:00Z</dcterms:created>
  <dcterms:modified xsi:type="dcterms:W3CDTF">2021-02-23T21:45:00Z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