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30FE4" w14:textId="334029AC" w:rsidR="00576238" w:rsidRDefault="00576238" w:rsidP="00576238">
      <w:pPr>
        <w:pStyle w:val="bpuBill"/>
      </w:pPr>
      <w:bookmarkStart w:id="0" w:name="bpuFrontPg"/>
      <w:bookmarkEnd w:id="0"/>
      <w:r>
        <w:t xml:space="preserve">ASSEMBLY, No. 5403 </w:t>
      </w:r>
    </w:p>
    <w:p w14:paraId="3F8B82B4" w14:textId="401B07DE" w:rsidR="00576238" w:rsidRPr="009D38FF" w:rsidRDefault="00576238" w:rsidP="00576238">
      <w:pPr>
        <w:pStyle w:val="bpuWpGraphic"/>
      </w:pPr>
      <w:r>
        <w:object w:dxaOrig="8985" w:dyaOrig="255" w14:anchorId="6621F7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6799688" r:id="rId7"/>
        </w:object>
      </w:r>
    </w:p>
    <w:p w14:paraId="4FE2160E" w14:textId="77777777" w:rsidR="00576238" w:rsidRDefault="00576238" w:rsidP="00576238">
      <w:pPr>
        <w:pStyle w:val="bpuState"/>
      </w:pPr>
      <w:r>
        <w:t>STATE OF NEW JERSEY</w:t>
      </w:r>
    </w:p>
    <w:p w14:paraId="05463813" w14:textId="77777777" w:rsidR="00576238" w:rsidRDefault="00576238" w:rsidP="00576238">
      <w:pPr>
        <w:pStyle w:val="bpuLegislature"/>
      </w:pPr>
      <w:r>
        <w:t>219th LEGISLATURE</w:t>
      </w:r>
    </w:p>
    <w:p w14:paraId="3A934E96" w14:textId="01A7330D" w:rsidR="00576238" w:rsidRDefault="00576238" w:rsidP="00576238">
      <w:pPr>
        <w:pStyle w:val="bpuWpGraphic"/>
      </w:pPr>
      <w:r>
        <w:object w:dxaOrig="8985" w:dyaOrig="255" w14:anchorId="71E1E1FA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6799689" r:id="rId8"/>
        </w:object>
      </w:r>
      <w:r>
        <w:t xml:space="preserve">  </w:t>
      </w:r>
    </w:p>
    <w:p w14:paraId="09D4CD13" w14:textId="77777777" w:rsidR="00576238" w:rsidRDefault="00576238" w:rsidP="00576238">
      <w:pPr>
        <w:pStyle w:val="bpuIntro"/>
      </w:pPr>
      <w:r>
        <w:t>INTRODUCED FEBRUARY 23, 2021</w:t>
      </w:r>
    </w:p>
    <w:p w14:paraId="0721F2F4" w14:textId="77777777" w:rsidR="00576238" w:rsidRDefault="00576238" w:rsidP="00576238">
      <w:pPr>
        <w:pStyle w:val="bpuIntro"/>
      </w:pPr>
    </w:p>
    <w:p w14:paraId="04D895A2" w14:textId="77777777" w:rsidR="00576238" w:rsidRDefault="00576238" w:rsidP="00576238">
      <w:pPr>
        <w:pStyle w:val="bpuIntro"/>
        <w:sectPr w:rsidR="00576238" w:rsidSect="0057623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53369CBF" w14:textId="77777777" w:rsidR="00576238" w:rsidRDefault="00576238" w:rsidP="00576238">
      <w:pPr>
        <w:pStyle w:val="bpuIntro"/>
      </w:pPr>
    </w:p>
    <w:p w14:paraId="31A63D7C" w14:textId="77777777" w:rsidR="00576238" w:rsidRDefault="00576238" w:rsidP="00576238">
      <w:pPr>
        <w:pStyle w:val="bpuSponsor"/>
      </w:pPr>
      <w:r>
        <w:t>Sponsored by:</w:t>
      </w:r>
    </w:p>
    <w:p w14:paraId="19D09BCF" w14:textId="77777777" w:rsidR="00576238" w:rsidRDefault="00576238" w:rsidP="00576238">
      <w:pPr>
        <w:pStyle w:val="bpuSponsor"/>
      </w:pPr>
      <w:r>
        <w:t>Assemblyman  RAJ MUKHERJI</w:t>
      </w:r>
    </w:p>
    <w:p w14:paraId="02CD092F" w14:textId="77777777" w:rsidR="00576238" w:rsidRDefault="00576238" w:rsidP="00576238">
      <w:pPr>
        <w:pStyle w:val="bpuSponsor"/>
      </w:pPr>
      <w:r>
        <w:t>District 33 (Hudson)</w:t>
      </w:r>
    </w:p>
    <w:p w14:paraId="299EA456" w14:textId="77777777" w:rsidR="00576238" w:rsidRDefault="00576238" w:rsidP="00576238">
      <w:pPr>
        <w:pStyle w:val="bpuSponsor"/>
      </w:pPr>
    </w:p>
    <w:p w14:paraId="6DEC665E" w14:textId="77777777" w:rsidR="00576238" w:rsidRDefault="00576238" w:rsidP="00576238">
      <w:pPr>
        <w:pStyle w:val="bpuSponsor"/>
      </w:pPr>
    </w:p>
    <w:p w14:paraId="677035D7" w14:textId="77777777" w:rsidR="00576238" w:rsidRDefault="00576238" w:rsidP="00576238">
      <w:pPr>
        <w:pStyle w:val="bpuSponsor"/>
      </w:pPr>
    </w:p>
    <w:p w14:paraId="45F1ACD5" w14:textId="77777777" w:rsidR="00576238" w:rsidRDefault="00576238" w:rsidP="00576238">
      <w:pPr>
        <w:pStyle w:val="bpuSponsor"/>
      </w:pPr>
    </w:p>
    <w:p w14:paraId="4A7F60C6" w14:textId="77777777" w:rsidR="00576238" w:rsidRDefault="00576238" w:rsidP="00576238">
      <w:pPr>
        <w:pStyle w:val="bpuSponsor"/>
      </w:pPr>
      <w:r>
        <w:t>SYNOPSIS</w:t>
      </w:r>
    </w:p>
    <w:p w14:paraId="63569B1B" w14:textId="77777777" w:rsidR="00576238" w:rsidRDefault="00576238" w:rsidP="00576238">
      <w:pPr>
        <w:pStyle w:val="bpuNormText"/>
      </w:pPr>
      <w:r>
        <w:tab/>
        <w:t xml:space="preserve">Permits tenants of commercial properties that are inaccessible due to state of emergency or public health emergency to terminate lease and elect not to pay rent for certain period. </w:t>
      </w:r>
    </w:p>
    <w:p w14:paraId="098435A6" w14:textId="77777777" w:rsidR="00576238" w:rsidRDefault="00576238" w:rsidP="00576238">
      <w:pPr>
        <w:pStyle w:val="bpuNormText"/>
      </w:pPr>
    </w:p>
    <w:p w14:paraId="01596679" w14:textId="77777777" w:rsidR="00576238" w:rsidRDefault="00576238" w:rsidP="00576238">
      <w:pPr>
        <w:pStyle w:val="bpuSponsor"/>
      </w:pPr>
      <w:r>
        <w:t xml:space="preserve">CURRENT VERSION OF TEXT </w:t>
      </w:r>
    </w:p>
    <w:p w14:paraId="6EBFA343" w14:textId="77777777" w:rsidR="00576238" w:rsidRDefault="00576238" w:rsidP="00576238">
      <w:pPr>
        <w:pStyle w:val="bpuNormText"/>
      </w:pPr>
      <w:r>
        <w:tab/>
        <w:t>As introduced.</w:t>
      </w:r>
    </w:p>
    <w:p w14:paraId="57C31A8B" w14:textId="48E7267E" w:rsidR="00576238" w:rsidRDefault="00576238" w:rsidP="0057623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6BC9201" wp14:editId="2D66D5E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87132BF" w14:textId="77777777" w:rsidR="00576238" w:rsidRDefault="0057623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76238" w:rsidSect="0057623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82CDB61" w14:textId="5A5BB885" w:rsidR="00686AEB" w:rsidRPr="00677316" w:rsidRDefault="008C0AD1" w:rsidP="003E47BA">
      <w:pPr>
        <w:pStyle w:val="HangingAnAct"/>
        <w:rPr>
          <w:rStyle w:val="HangingAnActChar"/>
        </w:rPr>
      </w:pPr>
      <w:bookmarkStart w:id="1" w:name="_GoBack"/>
      <w:bookmarkEnd w:id="1"/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391DE2">
        <w:t>concerning tenants of commercial prope</w:t>
      </w:r>
      <w:r w:rsidR="000D599A">
        <w:t>rty made inaccessible due to state of emergency or public health emergency</w:t>
      </w:r>
      <w:r w:rsidR="005F3526">
        <w:t>.</w:t>
      </w:r>
    </w:p>
    <w:p w14:paraId="6BE91F55" w14:textId="77777777" w:rsidR="000B1054" w:rsidRPr="00D71D68" w:rsidRDefault="000B1054" w:rsidP="000B1054"/>
    <w:p w14:paraId="6963ECE6" w14:textId="77777777" w:rsidR="00686AEB" w:rsidRPr="00AA7880" w:rsidRDefault="00686AEB" w:rsidP="00686AEB">
      <w:r>
        <w:tab/>
      </w:r>
      <w:r w:rsidR="008C0AD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C0AD1">
        <w:rPr>
          <w:rStyle w:val="BillLanguage"/>
        </w:rPr>
        <w:t>by the Senate and General Assembly of the State of New Jersey:</w:t>
      </w:r>
    </w:p>
    <w:p w14:paraId="3984187C" w14:textId="77777777" w:rsidR="00686AEB" w:rsidRPr="00D71D68" w:rsidRDefault="00686AEB" w:rsidP="00686AEB"/>
    <w:p w14:paraId="1BAC1A3A" w14:textId="23592C1C" w:rsidR="00400EE0" w:rsidRDefault="00686AEB" w:rsidP="00255144">
      <w:r>
        <w:tab/>
      </w:r>
      <w:r w:rsidR="00E8094C">
        <w:t>1.</w:t>
      </w:r>
      <w:r w:rsidR="00E8094C">
        <w:tab/>
      </w:r>
      <w:r w:rsidR="00F207F7">
        <w:t>During a state of emergency declared by the Governor pursuant to P.L.1942, c.251 (C.App.A.:9-33 et seq.), or a public health emergency declared by the Governor pursuant to P.L.2005, c.222 (C.26:13-1 et seq.), a</w:t>
      </w:r>
      <w:r w:rsidR="00255144">
        <w:t xml:space="preserve"> tenant </w:t>
      </w:r>
      <w:r w:rsidR="00B15DD3">
        <w:t>of</w:t>
      </w:r>
      <w:r w:rsidR="00255144">
        <w:t xml:space="preserve"> commercial property that has been inaccessible </w:t>
      </w:r>
      <w:r w:rsidR="00F207F7">
        <w:t xml:space="preserve">for a period of at least 90 days due to the state of emergency or public health emergency </w:t>
      </w:r>
      <w:r w:rsidR="00352B4C">
        <w:t>may</w:t>
      </w:r>
      <w:r w:rsidR="00400EE0">
        <w:t>:</w:t>
      </w:r>
    </w:p>
    <w:p w14:paraId="3476D9FE" w14:textId="77777777" w:rsidR="00255144" w:rsidRDefault="00400EE0" w:rsidP="00255144">
      <w:r>
        <w:tab/>
        <w:t xml:space="preserve">a. </w:t>
      </w:r>
      <w:r>
        <w:tab/>
        <w:t>terminate the lease</w:t>
      </w:r>
      <w:r w:rsidR="00B15DD3">
        <w:t xml:space="preserve"> of the property</w:t>
      </w:r>
      <w:r>
        <w:t>; and</w:t>
      </w:r>
    </w:p>
    <w:p w14:paraId="062104CF" w14:textId="7BD75DB0" w:rsidR="007B1FCC" w:rsidRDefault="00400EE0" w:rsidP="00255144">
      <w:r>
        <w:tab/>
        <w:t>b.</w:t>
      </w:r>
      <w:r>
        <w:tab/>
      </w:r>
      <w:r w:rsidR="00A66745">
        <w:t>elect not to pay any</w:t>
      </w:r>
      <w:r w:rsidR="00B15DD3">
        <w:t xml:space="preserve"> rent owed </w:t>
      </w:r>
      <w:r w:rsidR="00807663">
        <w:t>for the 90-</w:t>
      </w:r>
      <w:r>
        <w:t xml:space="preserve">day period during which the property </w:t>
      </w:r>
      <w:r w:rsidR="00B65AB5">
        <w:t xml:space="preserve">is </w:t>
      </w:r>
      <w:r>
        <w:t>inaccessible</w:t>
      </w:r>
      <w:r w:rsidR="007B1FCC">
        <w:t xml:space="preserve">.  If a tenant elects not to pay rent pursuant to this subsection, the owner of the commercial property </w:t>
      </w:r>
      <w:r w:rsidR="00FF4361">
        <w:t>shall</w:t>
      </w:r>
      <w:r w:rsidR="007B1FCC">
        <w:t xml:space="preserve"> not take action to collect the rent owed.</w:t>
      </w:r>
    </w:p>
    <w:p w14:paraId="62A363C4" w14:textId="24F05EF7" w:rsidR="00E5320D" w:rsidRDefault="00400EE0" w:rsidP="00255144">
      <w:r>
        <w:tab/>
        <w:t>As used in this section, "c</w:t>
      </w:r>
      <w:r w:rsidR="00255144">
        <w:t xml:space="preserve">ommercial property" means </w:t>
      </w:r>
      <w:r w:rsidR="00B65AB5">
        <w:t xml:space="preserve">a </w:t>
      </w:r>
      <w:r w:rsidR="00255144">
        <w:t xml:space="preserve">property that is classified </w:t>
      </w:r>
      <w:r w:rsidR="00B65AB5">
        <w:t xml:space="preserve">as a commercial property </w:t>
      </w:r>
      <w:r w:rsidR="00255144">
        <w:t>pursuant to N.J.A.C.18:12-2.2.</w:t>
      </w:r>
    </w:p>
    <w:p w14:paraId="313735AA" w14:textId="77777777" w:rsidR="00255144" w:rsidRDefault="00255144" w:rsidP="00255144"/>
    <w:p w14:paraId="2E127DF8" w14:textId="77777777" w:rsidR="00686AEB" w:rsidRDefault="00E8094C" w:rsidP="00686AEB">
      <w:r>
        <w:tab/>
        <w:t>2.</w:t>
      </w:r>
      <w:r>
        <w:tab/>
      </w:r>
      <w:r w:rsidR="008C0AD1">
        <w:t>This act shall take effect</w:t>
      </w:r>
      <w:r>
        <w:t xml:space="preserve"> immediately.</w:t>
      </w:r>
    </w:p>
    <w:p w14:paraId="16776A50" w14:textId="77777777" w:rsidR="00F54FE5" w:rsidRDefault="00F54FE5" w:rsidP="00686AEB"/>
    <w:p w14:paraId="7E364305" w14:textId="77777777" w:rsidR="00F54FE5" w:rsidRPr="00CE7BD8" w:rsidRDefault="00F54FE5" w:rsidP="00686AEB"/>
    <w:p w14:paraId="02B60D5B" w14:textId="77777777" w:rsidR="00686AEB" w:rsidRDefault="00686AEB" w:rsidP="00686AEB">
      <w:pPr>
        <w:jc w:val="center"/>
      </w:pPr>
      <w:r w:rsidRPr="00D71D68">
        <w:t>STATEMENT</w:t>
      </w:r>
    </w:p>
    <w:p w14:paraId="1D2B1D53" w14:textId="77777777" w:rsidR="00F54FE5" w:rsidRPr="00AA7880" w:rsidRDefault="00F54FE5" w:rsidP="00686AEB">
      <w:pPr>
        <w:jc w:val="center"/>
      </w:pPr>
    </w:p>
    <w:p w14:paraId="1A10B4A7" w14:textId="4A092D85" w:rsidR="00F36EB3" w:rsidRDefault="00F54FE5" w:rsidP="005C3321">
      <w:r>
        <w:tab/>
        <w:t xml:space="preserve">This bill </w:t>
      </w:r>
      <w:r w:rsidR="005F5314">
        <w:t>permits a tenant of a</w:t>
      </w:r>
      <w:r w:rsidR="005C3321">
        <w:t xml:space="preserve"> </w:t>
      </w:r>
      <w:r w:rsidR="005F5314">
        <w:t>commercial property that has been inaccessible for a period of at least 90 days</w:t>
      </w:r>
      <w:r w:rsidR="00F207F7">
        <w:t xml:space="preserve"> due to the declaration of a state of emergency or a public health emergency</w:t>
      </w:r>
      <w:r w:rsidR="005F5314">
        <w:t xml:space="preserve"> to terminate the lease of the property and elect not to pay any rent owed for the 90</w:t>
      </w:r>
      <w:r w:rsidR="00807663">
        <w:t>-</w:t>
      </w:r>
      <w:r w:rsidR="005F5314">
        <w:t xml:space="preserve">day period during which the property was inaccessible.  The bill defines “commercial property" to mean property that is classified </w:t>
      </w:r>
      <w:r w:rsidR="00B65AB5">
        <w:t xml:space="preserve">as commercial property </w:t>
      </w:r>
      <w:r w:rsidR="005F5314">
        <w:t xml:space="preserve">pursuant to the requirements of State regulation.  Pursuant to </w:t>
      </w:r>
      <w:r w:rsidR="00B65AB5">
        <w:t xml:space="preserve">the </w:t>
      </w:r>
      <w:r w:rsidR="005F5314">
        <w:t>regulation, commercial property means any other type of income-producing property other than property that is vacant land; residential, farm, or industrial property; or apartments.</w:t>
      </w:r>
    </w:p>
    <w:sectPr w:rsidR="00F36EB3" w:rsidSect="00576238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0B0E32" w14:textId="77777777" w:rsidR="00800341" w:rsidRDefault="00800341">
      <w:r>
        <w:separator/>
      </w:r>
    </w:p>
  </w:endnote>
  <w:endnote w:type="continuationSeparator" w:id="0">
    <w:p w14:paraId="6A19B958" w14:textId="77777777" w:rsidR="00800341" w:rsidRDefault="00800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193F4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9D26D" w14:textId="77777777" w:rsidR="00800341" w:rsidRDefault="00800341">
      <w:r>
        <w:separator/>
      </w:r>
    </w:p>
  </w:footnote>
  <w:footnote w:type="continuationSeparator" w:id="0">
    <w:p w14:paraId="113ED2CA" w14:textId="77777777" w:rsidR="00800341" w:rsidRDefault="008003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76A8E" w14:textId="77777777" w:rsidR="00665CBC" w:rsidRDefault="00152C41">
    <w:pPr>
      <w:pStyle w:val="Header"/>
    </w:pPr>
    <w:r>
      <w:rPr>
        <w:noProof/>
      </w:rPr>
      <w:pict w14:anchorId="096362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1D2234" w14:textId="1ED76941" w:rsidR="00665CBC" w:rsidRPr="00AF575C" w:rsidRDefault="00AE2CA2">
    <w:pPr>
      <w:pStyle w:val="Header"/>
      <w:rPr>
        <w:sz w:val="22"/>
        <w:szCs w:val="22"/>
      </w:rPr>
    </w:pPr>
    <w:r w:rsidRPr="00AE2CA2">
      <w:rPr>
        <w:noProof/>
        <w:sz w:val="22"/>
        <w:szCs w:val="22"/>
      </w:rPr>
      <w:drawing>
        <wp:anchor distT="0" distB="0" distL="114300" distR="114300" simplePos="0" relativeHeight="251661824" behindDoc="1" locked="0" layoutInCell="1" allowOverlap="1" wp14:anchorId="48EDA719" wp14:editId="36C7451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1" name="WithDrawn2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2CA2">
      <w:rPr>
        <w:noProof/>
        <w:sz w:val="22"/>
        <w:szCs w:val="22"/>
      </w:rPr>
      <w:drawing>
        <wp:anchor distT="0" distB="0" distL="114300" distR="114300" simplePos="0" relativeHeight="251659776" behindDoc="1" locked="0" layoutInCell="1" allowOverlap="1" wp14:anchorId="5F66F4F2" wp14:editId="3BFE1E2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5" name="WithDrawn1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CBC"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51E37C" w14:textId="2F11808B" w:rsidR="00665CBC" w:rsidRDefault="00AE2CA2" w:rsidP="00686AEB">
    <w:pPr>
      <w:pStyle w:val="Header"/>
      <w:jc w:val="center"/>
      <w:rPr>
        <w:rStyle w:val="PageNumber"/>
      </w:rPr>
    </w:pPr>
    <w:r w:rsidRPr="00AE2CA2">
      <w:rPr>
        <w:rStyle w:val="PageNumber"/>
        <w:noProof/>
        <w:sz w:val="22"/>
        <w:szCs w:val="22"/>
      </w:rPr>
      <w:drawing>
        <wp:anchor distT="0" distB="0" distL="114300" distR="114300" simplePos="0" relativeHeight="251663872" behindDoc="1" locked="0" layoutInCell="1" allowOverlap="1" wp14:anchorId="4D7D240F" wp14:editId="47065016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3" name="WithDrawn3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B568410" w14:textId="7E0CB5F3" w:rsidR="00576238" w:rsidRDefault="00576238" w:rsidP="00576238">
    <w:pPr>
      <w:pStyle w:val="bpuHeadSpon"/>
    </w:pPr>
    <w:r w:rsidRPr="00576238">
      <w:rPr>
        <w:rStyle w:val="bpuHeadSponChar"/>
      </w:rPr>
      <w:t>A5403</w:t>
    </w:r>
    <w:r>
      <w:t xml:space="preserve"> MUKHERJI</w:t>
    </w:r>
  </w:p>
  <w:p w14:paraId="48AD2F3A" w14:textId="729A6E0F" w:rsidR="00576238" w:rsidRDefault="00576238" w:rsidP="005762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12F8D">
      <w:rPr>
        <w:noProof/>
      </w:rPr>
      <w:t>3</w:t>
    </w:r>
    <w:r>
      <w:fldChar w:fldCharType="end"/>
    </w:r>
  </w:p>
  <w:p w14:paraId="403B395E" w14:textId="77777777" w:rsidR="00576238" w:rsidRDefault="00576238" w:rsidP="0057623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F6EF7" w14:textId="4DEE5AD1" w:rsidR="00665CBC" w:rsidRDefault="00AE2CA2">
    <w:pPr>
      <w:pStyle w:val="Header"/>
    </w:pPr>
    <w:r>
      <w:rPr>
        <w:noProof/>
        <w:sz w:val="22"/>
        <w:szCs w:val="22"/>
      </w:rPr>
      <w:drawing>
        <wp:anchor distT="0" distB="0" distL="114300" distR="114300" simplePos="0" relativeHeight="251665920" behindDoc="1" locked="0" layoutInCell="1" allowOverlap="1" wp14:anchorId="4C1EE0E9" wp14:editId="4493BF2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939790" cy="7921625"/>
          <wp:effectExtent l="0" t="0" r="0" b="0"/>
          <wp:wrapNone/>
          <wp:docPr id="4" name="WithDrawn4" descr="withdrawn_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withdrawn_new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7921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3A5C63" w14:textId="0BA0B38A" w:rsidR="00576238" w:rsidRDefault="00576238" w:rsidP="00576238">
    <w:pPr>
      <w:pStyle w:val="bpuHeadSpon"/>
    </w:pPr>
    <w:r w:rsidRPr="00576238">
      <w:rPr>
        <w:rStyle w:val="bpuHeadSponChar"/>
      </w:rPr>
      <w:t>A5403</w:t>
    </w:r>
    <w:r>
      <w:t xml:space="preserve"> MUKHERJI</w:t>
    </w:r>
  </w:p>
  <w:p w14:paraId="2F147965" w14:textId="3EA1E836" w:rsidR="00576238" w:rsidRDefault="00576238" w:rsidP="0057623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52C41">
      <w:rPr>
        <w:noProof/>
      </w:rPr>
      <w:t>2</w:t>
    </w:r>
    <w:r>
      <w:fldChar w:fldCharType="end"/>
    </w:r>
  </w:p>
  <w:p w14:paraId="3E36A4EF" w14:textId="77777777" w:rsidR="00576238" w:rsidRDefault="00576238" w:rsidP="0057623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4B6"/>
    <w:rsid w:val="000051BD"/>
    <w:rsid w:val="000160A5"/>
    <w:rsid w:val="0002335B"/>
    <w:rsid w:val="000338D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599A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2C41"/>
    <w:rsid w:val="00156DF2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75B0"/>
    <w:rsid w:val="00222983"/>
    <w:rsid w:val="00234B37"/>
    <w:rsid w:val="002370D0"/>
    <w:rsid w:val="00251726"/>
    <w:rsid w:val="0025514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74B6"/>
    <w:rsid w:val="00315320"/>
    <w:rsid w:val="0032096C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2B4C"/>
    <w:rsid w:val="00354334"/>
    <w:rsid w:val="0036180C"/>
    <w:rsid w:val="00363CF5"/>
    <w:rsid w:val="00364344"/>
    <w:rsid w:val="003702CA"/>
    <w:rsid w:val="00370617"/>
    <w:rsid w:val="00382F1F"/>
    <w:rsid w:val="003833F5"/>
    <w:rsid w:val="003840E5"/>
    <w:rsid w:val="00391DA4"/>
    <w:rsid w:val="00391DE2"/>
    <w:rsid w:val="003A3C64"/>
    <w:rsid w:val="003A3F83"/>
    <w:rsid w:val="003C2EA3"/>
    <w:rsid w:val="003C43EF"/>
    <w:rsid w:val="003C5A6B"/>
    <w:rsid w:val="003C7FB2"/>
    <w:rsid w:val="003D24DE"/>
    <w:rsid w:val="003E26D4"/>
    <w:rsid w:val="003E47BA"/>
    <w:rsid w:val="003F3B37"/>
    <w:rsid w:val="00400EE0"/>
    <w:rsid w:val="0040195A"/>
    <w:rsid w:val="00402DC0"/>
    <w:rsid w:val="00416C4B"/>
    <w:rsid w:val="0041751E"/>
    <w:rsid w:val="004211E5"/>
    <w:rsid w:val="00422091"/>
    <w:rsid w:val="00426976"/>
    <w:rsid w:val="004335D0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526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3967"/>
    <w:rsid w:val="00554051"/>
    <w:rsid w:val="00557240"/>
    <w:rsid w:val="005629A4"/>
    <w:rsid w:val="005651F3"/>
    <w:rsid w:val="00565957"/>
    <w:rsid w:val="00572184"/>
    <w:rsid w:val="00576238"/>
    <w:rsid w:val="00577A15"/>
    <w:rsid w:val="00580533"/>
    <w:rsid w:val="0059131D"/>
    <w:rsid w:val="005A5759"/>
    <w:rsid w:val="005B3F92"/>
    <w:rsid w:val="005B479C"/>
    <w:rsid w:val="005B561E"/>
    <w:rsid w:val="005C07E4"/>
    <w:rsid w:val="005C2124"/>
    <w:rsid w:val="005C3321"/>
    <w:rsid w:val="005C336F"/>
    <w:rsid w:val="005C7F3C"/>
    <w:rsid w:val="005E017C"/>
    <w:rsid w:val="005E50C6"/>
    <w:rsid w:val="005F2A97"/>
    <w:rsid w:val="005F3526"/>
    <w:rsid w:val="005F399B"/>
    <w:rsid w:val="005F5314"/>
    <w:rsid w:val="005F707B"/>
    <w:rsid w:val="006019F8"/>
    <w:rsid w:val="00602754"/>
    <w:rsid w:val="00605B20"/>
    <w:rsid w:val="0061156F"/>
    <w:rsid w:val="00613FF5"/>
    <w:rsid w:val="006155A8"/>
    <w:rsid w:val="00621010"/>
    <w:rsid w:val="00621076"/>
    <w:rsid w:val="00621B94"/>
    <w:rsid w:val="00626239"/>
    <w:rsid w:val="00635316"/>
    <w:rsid w:val="00635449"/>
    <w:rsid w:val="006378C5"/>
    <w:rsid w:val="00645E6A"/>
    <w:rsid w:val="00663630"/>
    <w:rsid w:val="00665CBC"/>
    <w:rsid w:val="00667A5C"/>
    <w:rsid w:val="0067355C"/>
    <w:rsid w:val="00677316"/>
    <w:rsid w:val="00686AEB"/>
    <w:rsid w:val="00687919"/>
    <w:rsid w:val="00695E2B"/>
    <w:rsid w:val="006B7897"/>
    <w:rsid w:val="006B7FA7"/>
    <w:rsid w:val="006C086A"/>
    <w:rsid w:val="006C21C1"/>
    <w:rsid w:val="006C7327"/>
    <w:rsid w:val="006D00E5"/>
    <w:rsid w:val="006D3351"/>
    <w:rsid w:val="006D791B"/>
    <w:rsid w:val="006E2895"/>
    <w:rsid w:val="006F180D"/>
    <w:rsid w:val="006F4334"/>
    <w:rsid w:val="006F47AF"/>
    <w:rsid w:val="006F6B8A"/>
    <w:rsid w:val="007055FE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8773C"/>
    <w:rsid w:val="00794B94"/>
    <w:rsid w:val="00794BD4"/>
    <w:rsid w:val="007A2F73"/>
    <w:rsid w:val="007A3061"/>
    <w:rsid w:val="007A5A0B"/>
    <w:rsid w:val="007B1FCC"/>
    <w:rsid w:val="007C0E14"/>
    <w:rsid w:val="007C7DE4"/>
    <w:rsid w:val="007D40CB"/>
    <w:rsid w:val="007D5796"/>
    <w:rsid w:val="007D59C0"/>
    <w:rsid w:val="007D7D9C"/>
    <w:rsid w:val="007F485D"/>
    <w:rsid w:val="007F6050"/>
    <w:rsid w:val="00800341"/>
    <w:rsid w:val="00807663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B79"/>
    <w:rsid w:val="008A31C5"/>
    <w:rsid w:val="008A4F9A"/>
    <w:rsid w:val="008B2850"/>
    <w:rsid w:val="008C0AD1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5BA1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2FF"/>
    <w:rsid w:val="00A11228"/>
    <w:rsid w:val="00A222C2"/>
    <w:rsid w:val="00A22929"/>
    <w:rsid w:val="00A305D6"/>
    <w:rsid w:val="00A342C4"/>
    <w:rsid w:val="00A5003D"/>
    <w:rsid w:val="00A50F6B"/>
    <w:rsid w:val="00A52237"/>
    <w:rsid w:val="00A551D6"/>
    <w:rsid w:val="00A617BD"/>
    <w:rsid w:val="00A6251B"/>
    <w:rsid w:val="00A66745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2CA2"/>
    <w:rsid w:val="00AF0DB9"/>
    <w:rsid w:val="00AF1A8C"/>
    <w:rsid w:val="00B0116D"/>
    <w:rsid w:val="00B01173"/>
    <w:rsid w:val="00B02F35"/>
    <w:rsid w:val="00B05A3C"/>
    <w:rsid w:val="00B07100"/>
    <w:rsid w:val="00B1138C"/>
    <w:rsid w:val="00B145C0"/>
    <w:rsid w:val="00B15DD3"/>
    <w:rsid w:val="00B2574A"/>
    <w:rsid w:val="00B35BE8"/>
    <w:rsid w:val="00B35D8A"/>
    <w:rsid w:val="00B45B34"/>
    <w:rsid w:val="00B57047"/>
    <w:rsid w:val="00B61D86"/>
    <w:rsid w:val="00B6342D"/>
    <w:rsid w:val="00B65AB5"/>
    <w:rsid w:val="00B726BD"/>
    <w:rsid w:val="00B732BC"/>
    <w:rsid w:val="00B83826"/>
    <w:rsid w:val="00B90E33"/>
    <w:rsid w:val="00B9452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645F"/>
    <w:rsid w:val="00C04F4D"/>
    <w:rsid w:val="00C12E48"/>
    <w:rsid w:val="00C12F8D"/>
    <w:rsid w:val="00C13D14"/>
    <w:rsid w:val="00C1500A"/>
    <w:rsid w:val="00C15F53"/>
    <w:rsid w:val="00C23F09"/>
    <w:rsid w:val="00C25356"/>
    <w:rsid w:val="00C328D0"/>
    <w:rsid w:val="00C33CC3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66CD"/>
    <w:rsid w:val="00D10496"/>
    <w:rsid w:val="00D11173"/>
    <w:rsid w:val="00D1215F"/>
    <w:rsid w:val="00D16561"/>
    <w:rsid w:val="00D17FF8"/>
    <w:rsid w:val="00D23064"/>
    <w:rsid w:val="00D268AC"/>
    <w:rsid w:val="00D27FF3"/>
    <w:rsid w:val="00D343D0"/>
    <w:rsid w:val="00D3664D"/>
    <w:rsid w:val="00D434F5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320D"/>
    <w:rsid w:val="00E543CF"/>
    <w:rsid w:val="00E546FD"/>
    <w:rsid w:val="00E608F1"/>
    <w:rsid w:val="00E611B9"/>
    <w:rsid w:val="00E7144F"/>
    <w:rsid w:val="00E73D74"/>
    <w:rsid w:val="00E76A79"/>
    <w:rsid w:val="00E80692"/>
    <w:rsid w:val="00E8094C"/>
    <w:rsid w:val="00E80C24"/>
    <w:rsid w:val="00E93836"/>
    <w:rsid w:val="00EA7790"/>
    <w:rsid w:val="00EA7C16"/>
    <w:rsid w:val="00EC5281"/>
    <w:rsid w:val="00EC791D"/>
    <w:rsid w:val="00EC7CA6"/>
    <w:rsid w:val="00ED3C5D"/>
    <w:rsid w:val="00ED4553"/>
    <w:rsid w:val="00F00D08"/>
    <w:rsid w:val="00F07643"/>
    <w:rsid w:val="00F1350D"/>
    <w:rsid w:val="00F15583"/>
    <w:rsid w:val="00F17C18"/>
    <w:rsid w:val="00F200EE"/>
    <w:rsid w:val="00F207F7"/>
    <w:rsid w:val="00F22481"/>
    <w:rsid w:val="00F2542E"/>
    <w:rsid w:val="00F27278"/>
    <w:rsid w:val="00F344E3"/>
    <w:rsid w:val="00F34D58"/>
    <w:rsid w:val="00F36EB3"/>
    <w:rsid w:val="00F40FC9"/>
    <w:rsid w:val="00F41A9D"/>
    <w:rsid w:val="00F44314"/>
    <w:rsid w:val="00F54B9C"/>
    <w:rsid w:val="00F54FE5"/>
    <w:rsid w:val="00F56E96"/>
    <w:rsid w:val="00F573DD"/>
    <w:rsid w:val="00F61E59"/>
    <w:rsid w:val="00F63D99"/>
    <w:rsid w:val="00F63FFB"/>
    <w:rsid w:val="00F6426B"/>
    <w:rsid w:val="00F709B3"/>
    <w:rsid w:val="00F71A5E"/>
    <w:rsid w:val="00F80AAC"/>
    <w:rsid w:val="00F8492F"/>
    <w:rsid w:val="00F92960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436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7B0398B"/>
  <w15:docId w15:val="{C40393AF-8C0F-4282-ABEC-33A8A9FEC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B65AB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65A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65AB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65A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65AB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B65AB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5AB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76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340</Words>
  <Characters>1756</Characters>
  <Application>Microsoft Office Word</Application>
  <DocSecurity>0</DocSecurity>
  <Lines>63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A5403</vt:lpstr>
    </vt:vector>
  </TitlesOfParts>
  <Manager>R225</Manager>
  <Company>NJ Office of Legislative Services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A5403</dc:title>
  <dc:subject>INSURANCE - AUTOMOBILE INSURANCE</dc:subject>
  <dc:creator>Assemblyman  MUKHERJI</dc:creator>
  <cp:keywords>A5403|2|CL |307|318|260|N|0|</cp:keywords>
  <dc:description>INTRODUCED FEBRUARY 23, 2021</dc:description>
  <cp:lastModifiedBy>Siracusa, Nicole</cp:lastModifiedBy>
  <cp:revision>2</cp:revision>
  <cp:lastPrinted>2005-10-12T19:02:00Z</cp:lastPrinted>
  <dcterms:created xsi:type="dcterms:W3CDTF">2021-03-09T17:55:00Z</dcterms:created>
  <dcterms:modified xsi:type="dcterms:W3CDTF">2021-03-09T17:55:00Z</dcterms:modified>
  <cp:category>s.1:  T&amp;E, s.2 Eff. date to 2020/146_x000d_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