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A82" w:rsidRDefault="004B4A82" w:rsidP="004B4A82">
      <w:pPr>
        <w:pStyle w:val="bpuBill"/>
      </w:pPr>
      <w:bookmarkStart w:id="0" w:name="bpuFrontPg"/>
      <w:bookmarkEnd w:id="0"/>
      <w:r>
        <w:t xml:space="preserve">ASSEMBLY, No. 5437 </w:t>
      </w:r>
    </w:p>
    <w:p w:rsidR="004B4A82" w:rsidRPr="009D38FF" w:rsidRDefault="004B4A82" w:rsidP="004B4A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5869" r:id="rId7"/>
        </w:object>
      </w:r>
    </w:p>
    <w:p w:rsidR="004B4A82" w:rsidRDefault="004B4A82" w:rsidP="004B4A82">
      <w:pPr>
        <w:pStyle w:val="bpuState"/>
      </w:pPr>
      <w:r>
        <w:t>STATE OF NEW JERSEY</w:t>
      </w:r>
    </w:p>
    <w:p w:rsidR="004B4A82" w:rsidRDefault="004B4A82" w:rsidP="004B4A82">
      <w:pPr>
        <w:pStyle w:val="bpuLegislature"/>
      </w:pPr>
      <w:r>
        <w:t>219th LEGISLATURE</w:t>
      </w:r>
    </w:p>
    <w:p w:rsidR="004B4A82" w:rsidRDefault="004B4A82" w:rsidP="004B4A82">
      <w:pPr>
        <w:pStyle w:val="bpuWpGraphic"/>
      </w:pPr>
      <w:r>
        <w:object w:dxaOrig="8985" w:dyaOrig="255">
          <v:shape id="_x0000_i1026" type="#_x0000_t75" style="width:6in;height:12pt" o:ole="">
            <v:imagedata r:id="rId6" o:title=""/>
          </v:shape>
          <o:OLEObject Type="Embed" ProgID="WPWin6.1" ShapeID="_x0000_i1026" DrawAspect="Content" ObjectID="_1676795870" r:id="rId8"/>
        </w:object>
      </w:r>
      <w:r>
        <w:t xml:space="preserve">  </w:t>
      </w:r>
    </w:p>
    <w:p w:rsidR="004B4A82" w:rsidRDefault="004B4A82" w:rsidP="004B4A82">
      <w:pPr>
        <w:pStyle w:val="bpuIntro"/>
      </w:pPr>
      <w:r>
        <w:t>INTRODUCED MARCH 8, 2021</w:t>
      </w:r>
    </w:p>
    <w:p w:rsidR="004B4A82" w:rsidRDefault="004B4A82" w:rsidP="004B4A82">
      <w:pPr>
        <w:pStyle w:val="bpuIntro"/>
      </w:pPr>
    </w:p>
    <w:p w:rsidR="004B4A82" w:rsidRDefault="004B4A82" w:rsidP="004B4A82">
      <w:pPr>
        <w:pStyle w:val="bpuIntro"/>
        <w:sectPr w:rsidR="004B4A82" w:rsidSect="00644D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4A82" w:rsidRDefault="004B4A82" w:rsidP="004B4A82">
      <w:pPr>
        <w:pStyle w:val="bpuIntro"/>
      </w:pPr>
    </w:p>
    <w:p w:rsidR="004B4A82" w:rsidRDefault="004B4A82" w:rsidP="004B4A82">
      <w:pPr>
        <w:pStyle w:val="bpuSponsor"/>
      </w:pPr>
      <w:r>
        <w:t>Sponsored by:</w:t>
      </w:r>
    </w:p>
    <w:p w:rsidR="004B4A82" w:rsidRDefault="004B4A82" w:rsidP="004B4A82">
      <w:pPr>
        <w:pStyle w:val="bpuSponsor"/>
      </w:pPr>
      <w:r>
        <w:t>Assemblywoman  VALERIE VAINIERI HUTTLE</w:t>
      </w:r>
    </w:p>
    <w:p w:rsidR="004B4A82" w:rsidRDefault="004B4A82" w:rsidP="004B4A82">
      <w:pPr>
        <w:pStyle w:val="bpuSponsor"/>
      </w:pPr>
      <w:r>
        <w:t>District 37 (Bergen)</w:t>
      </w:r>
    </w:p>
    <w:p w:rsidR="004B4A82" w:rsidRDefault="00644DBC" w:rsidP="00644DBC">
      <w:pPr>
        <w:pStyle w:val="bpuSponsor"/>
      </w:pPr>
      <w:r>
        <w:t>Assemblywoman  ANGELA V. MCKNIGHT</w:t>
      </w:r>
    </w:p>
    <w:p w:rsidR="00644DBC" w:rsidRDefault="00644DBC" w:rsidP="00644DBC">
      <w:pPr>
        <w:pStyle w:val="bpuSponsor"/>
      </w:pPr>
      <w:r>
        <w:t>District 31 (Hudson)</w:t>
      </w:r>
    </w:p>
    <w:p w:rsidR="00644DBC" w:rsidRPr="00644DBC" w:rsidRDefault="00644DBC" w:rsidP="00644DBC">
      <w:pPr>
        <w:pStyle w:val="bpuSponsor"/>
      </w:pPr>
    </w:p>
    <w:p w:rsidR="004B4A82" w:rsidRDefault="004B4A82" w:rsidP="004B4A82">
      <w:pPr>
        <w:pStyle w:val="bpuSponsor"/>
      </w:pPr>
    </w:p>
    <w:p w:rsidR="004B4A82" w:rsidRDefault="004B4A82" w:rsidP="004B4A82">
      <w:pPr>
        <w:pStyle w:val="bpuSponsor"/>
      </w:pPr>
    </w:p>
    <w:p w:rsidR="004B4A82" w:rsidRDefault="004B4A82" w:rsidP="004B4A82">
      <w:pPr>
        <w:pStyle w:val="bpuSponsor"/>
      </w:pPr>
    </w:p>
    <w:p w:rsidR="004B4A82" w:rsidRDefault="004B4A82" w:rsidP="004B4A82">
      <w:pPr>
        <w:pStyle w:val="bpuSponsor"/>
      </w:pPr>
      <w:r>
        <w:t>SYNOPSIS</w:t>
      </w:r>
    </w:p>
    <w:p w:rsidR="004B4A82" w:rsidRDefault="004B4A82" w:rsidP="004B4A82">
      <w:pPr>
        <w:pStyle w:val="bpuNormText"/>
      </w:pPr>
      <w:r>
        <w:tab/>
        <w:t xml:space="preserve">Requires employers to discharge employees who have tested positive for or are exhibiting symptoms of coronavirus disease 2019 from worksite until employees may safely return to work. </w:t>
      </w:r>
    </w:p>
    <w:p w:rsidR="004B4A82" w:rsidRDefault="004B4A82" w:rsidP="004B4A82">
      <w:pPr>
        <w:pStyle w:val="bpuNormText"/>
      </w:pPr>
    </w:p>
    <w:p w:rsidR="004B4A82" w:rsidRDefault="004B4A82" w:rsidP="004B4A82">
      <w:pPr>
        <w:pStyle w:val="bpuSponsor"/>
      </w:pPr>
      <w:r>
        <w:t xml:space="preserve">CURRENT VERSION OF TEXT </w:t>
      </w:r>
    </w:p>
    <w:p w:rsidR="004B4A82" w:rsidRDefault="004B4A82" w:rsidP="004B4A82">
      <w:pPr>
        <w:pStyle w:val="bpuNormText"/>
      </w:pPr>
      <w:r>
        <w:tab/>
        <w:t>As introduced.</w:t>
      </w:r>
    </w:p>
    <w:p w:rsidR="004B4A82" w:rsidRDefault="004B4A82" w:rsidP="004B4A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4A82" w:rsidRDefault="004B4A82" w:rsidP="008916EC">
      <w:pPr>
        <w:pStyle w:val="FronterPage"/>
        <w:tabs>
          <w:tab w:val="clear" w:pos="720"/>
          <w:tab w:val="clear" w:pos="1440"/>
          <w:tab w:val="clear" w:pos="2160"/>
          <w:tab w:val="clear" w:pos="2880"/>
          <w:tab w:val="clear" w:pos="3600"/>
          <w:tab w:val="clear" w:pos="4320"/>
          <w:tab w:val="clear" w:pos="5040"/>
        </w:tabs>
        <w:sectPr w:rsidR="004B4A82" w:rsidSect="004B4A82">
          <w:type w:val="continuous"/>
          <w:pgSz w:w="12240" w:h="20160" w:code="5"/>
          <w:pgMar w:top="1440" w:right="2275" w:bottom="1440" w:left="2275" w:header="72" w:footer="720" w:gutter="0"/>
          <w:pgNumType w:start="1"/>
          <w:cols w:space="720"/>
          <w:docGrid w:linePitch="360"/>
        </w:sectPr>
      </w:pPr>
    </w:p>
    <w:p w:rsidR="00686AEB" w:rsidRPr="00677316" w:rsidRDefault="002611B8" w:rsidP="003E47BA">
      <w:pPr>
        <w:pStyle w:val="HangingAnAct"/>
        <w:rPr>
          <w:rStyle w:val="HangingAnActChar"/>
        </w:rPr>
      </w:pPr>
      <w:r>
        <w:rPr>
          <w:rStyle w:val="BillHead"/>
        </w:rPr>
        <w:lastRenderedPageBreak/>
        <w:t>An Act</w:t>
      </w:r>
      <w:r w:rsidR="00686AEB" w:rsidRPr="006B7FA7">
        <w:rPr>
          <w:rStyle w:val="HangingAnActChar"/>
        </w:rPr>
        <w:t xml:space="preserve"> </w:t>
      </w:r>
      <w:r w:rsidR="00CC184B" w:rsidRPr="00CC184B">
        <w:rPr>
          <w:rStyle w:val="HangingAnActChar"/>
        </w:rPr>
        <w:t>concerning the discharge of employees who have tested positive for or are exhibiting symptoms of coronavirus from worksite.</w:t>
      </w:r>
    </w:p>
    <w:p w:rsidR="000B1054" w:rsidRPr="00D71D68" w:rsidRDefault="000B1054" w:rsidP="000B1054"/>
    <w:p w:rsidR="00686AEB" w:rsidRPr="00AA7880" w:rsidRDefault="00686AEB" w:rsidP="00686AEB">
      <w:r>
        <w:tab/>
      </w:r>
      <w:r w:rsidR="002611B8">
        <w:rPr>
          <w:rStyle w:val="BillHeading2"/>
        </w:rPr>
        <w:t>Be It Enacted</w:t>
      </w:r>
      <w:r>
        <w:rPr>
          <w:rStyle w:val="BillHeading2"/>
        </w:rPr>
        <w:t xml:space="preserve"> </w:t>
      </w:r>
      <w:r w:rsidR="002611B8">
        <w:rPr>
          <w:rStyle w:val="BillLanguage"/>
        </w:rPr>
        <w:t>by the Senate and General Assembly of the State of New Jersey:</w:t>
      </w:r>
    </w:p>
    <w:p w:rsidR="00686AEB" w:rsidRDefault="00686AEB" w:rsidP="00686AEB"/>
    <w:p w:rsidR="00CC184B" w:rsidRDefault="00124DAA" w:rsidP="00124DAA">
      <w:r>
        <w:tab/>
        <w:t>1.</w:t>
      </w:r>
      <w:r>
        <w:tab/>
        <w:t>a.</w:t>
      </w:r>
      <w:r w:rsidR="00316CCF">
        <w:t xml:space="preserve"> </w:t>
      </w:r>
      <w:r>
        <w:t xml:space="preserve"> Every employer that requires or permits its workforce, whether in part or as a whole, to be physically present at a worksite to perform work </w:t>
      </w:r>
      <w:r w:rsidR="00857991">
        <w:t xml:space="preserve">shall, </w:t>
      </w:r>
      <w:r>
        <w:t>to protect employees, customers, and all others who come into physical contact with its operations, immediately separate and discharge from the worksite any employee who appears to have symptoms, as defined by the Centers for Disease Control, consistent with coronavirus disease 2019 upon arrival at work, who exhibit</w:t>
      </w:r>
      <w:r w:rsidR="00CC184B">
        <w:t>s</w:t>
      </w:r>
      <w:r>
        <w:t xml:space="preserve"> symptoms during the day, or who the employer knows to have tested positive for or have been exposed to coronavirus disease 2019</w:t>
      </w:r>
      <w:r w:rsidR="00CC184B">
        <w:t>.</w:t>
      </w:r>
      <w:r>
        <w:t xml:space="preserve"> </w:t>
      </w:r>
    </w:p>
    <w:p w:rsidR="00124DAA" w:rsidRDefault="00CC184B" w:rsidP="00124DAA">
      <w:r>
        <w:tab/>
        <w:t xml:space="preserve">The employer shall prohibit the employee from returning to work, until such time, in accordance with the guidelines promulgated by the Centers for Disease Control, </w:t>
      </w:r>
      <w:r w:rsidR="00124DAA">
        <w:t xml:space="preserve">and based upon the date of the employee’s </w:t>
      </w:r>
      <w:r>
        <w:t>symptoms, positive test, or known exposure, the employee has been sufficiently isolated from the worksite and may safely return to the worksite without risking others to exposure</w:t>
      </w:r>
      <w:r w:rsidR="00124DAA">
        <w:t xml:space="preserve">. </w:t>
      </w:r>
    </w:p>
    <w:p w:rsidR="00124DAA" w:rsidRDefault="00124DAA" w:rsidP="00124DAA">
      <w:r>
        <w:tab/>
        <w:t>b.</w:t>
      </w:r>
      <w:r>
        <w:tab/>
        <w:t xml:space="preserve">Nothing in this act shall relieve an employer that is subject to </w:t>
      </w:r>
      <w:r w:rsidR="00CC184B">
        <w:t>P.L.2018, c.10 (C.34:11D-1 et seq.)</w:t>
      </w:r>
      <w:r>
        <w:t xml:space="preserve">, </w:t>
      </w:r>
      <w:r w:rsidR="00CC184B">
        <w:t>t</w:t>
      </w:r>
      <w:r w:rsidR="00CC184B" w:rsidRPr="00CC184B">
        <w:t xml:space="preserve">he </w:t>
      </w:r>
      <w:r w:rsidR="00CC184B">
        <w:t>“Family Leave Act,”</w:t>
      </w:r>
      <w:r w:rsidR="00CC184B" w:rsidRPr="00CC184B">
        <w:t xml:space="preserve"> P.L.1989, c.261 (C.34:11B-1 et seq.)</w:t>
      </w:r>
      <w:r>
        <w:t xml:space="preserve">, </w:t>
      </w:r>
      <w:r w:rsidR="008D7231">
        <w:t>P.L.2020, c.9 (C.</w:t>
      </w:r>
      <w:r>
        <w:t>34:11D-12</w:t>
      </w:r>
      <w:r w:rsidR="008D7231">
        <w:t>)</w:t>
      </w:r>
      <w:r>
        <w:t xml:space="preserve">, or federal leave laws </w:t>
      </w:r>
      <w:r w:rsidR="00CC184B">
        <w:t>from continuing to be subject</w:t>
      </w:r>
      <w:r>
        <w:t xml:space="preserve"> to the requirements of</w:t>
      </w:r>
      <w:r w:rsidR="00CC184B">
        <w:t xml:space="preserve"> those</w:t>
      </w:r>
      <w:r>
        <w:t xml:space="preserve"> law</w:t>
      </w:r>
      <w:r w:rsidR="00CC184B">
        <w:t>s</w:t>
      </w:r>
      <w:r>
        <w:t>, including by allowing individuals to use accrued leave in the manner permitted by law and employer policy, when requiring employees to leave the work</w:t>
      </w:r>
      <w:r w:rsidR="00CC184B">
        <w:t>site</w:t>
      </w:r>
      <w:r>
        <w:t xml:space="preserve"> in accordance with the provisions of this act.</w:t>
      </w:r>
    </w:p>
    <w:p w:rsidR="00CC184B" w:rsidRDefault="00124DAA" w:rsidP="00124DAA">
      <w:r>
        <w:tab/>
      </w:r>
      <w:r w:rsidR="00CC184B">
        <w:t>c</w:t>
      </w:r>
      <w:r>
        <w:t>.</w:t>
      </w:r>
      <w:r w:rsidRPr="00124DAA">
        <w:t xml:space="preserve"> </w:t>
      </w:r>
      <w:r>
        <w:t>“Employer”</w:t>
      </w:r>
      <w:r w:rsidR="00CC184B">
        <w:t xml:space="preserve"> means</w:t>
      </w:r>
      <w:r w:rsidR="00CC184B" w:rsidRPr="00CC184B">
        <w:t xml:space="preserve"> any</w:t>
      </w:r>
      <w:r w:rsidR="00CC184B">
        <w:t xml:space="preserve"> business, educational entity,</w:t>
      </w:r>
      <w:r w:rsidR="00CC184B" w:rsidRPr="00CC184B">
        <w:t xml:space="preserve"> individual,</w:t>
      </w:r>
      <w:r w:rsidR="00CC184B">
        <w:t xml:space="preserve"> non-profit,</w:t>
      </w:r>
      <w:r w:rsidR="00CC184B" w:rsidRPr="00CC184B">
        <w:t xml:space="preserve">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rsidR="00124DAA" w:rsidRPr="00D71D68" w:rsidRDefault="00124DAA" w:rsidP="00686AEB"/>
    <w:p w:rsidR="00686AEB" w:rsidRPr="00AA7880" w:rsidRDefault="00686AEB" w:rsidP="00686AEB">
      <w:r>
        <w:tab/>
      </w:r>
      <w:r w:rsidR="00CC184B">
        <w:t>2.</w:t>
      </w:r>
      <w:r w:rsidR="00CC184B">
        <w:tab/>
      </w:r>
      <w:r w:rsidR="002611B8">
        <w:t>This act shall take effect</w:t>
      </w:r>
      <w:r w:rsidR="00CC184B">
        <w:t xml:space="preserve"> immediately, and shall expire upon the termination of the public health emergency issued by the Governor in response to the coronavirus disease 2019 pandemic.</w:t>
      </w:r>
    </w:p>
    <w:p w:rsidR="00686AEB" w:rsidRDefault="00686AEB" w:rsidP="00686AEB"/>
    <w:p w:rsidR="00316CCF" w:rsidRPr="00CE7BD8" w:rsidRDefault="00316CCF" w:rsidP="00686AEB"/>
    <w:p w:rsidR="00686AEB" w:rsidRPr="00AA7880" w:rsidRDefault="00686AEB" w:rsidP="00686AEB">
      <w:pPr>
        <w:jc w:val="center"/>
      </w:pPr>
      <w:r w:rsidRPr="00D71D68">
        <w:t>STATEMENT</w:t>
      </w:r>
    </w:p>
    <w:p w:rsidR="00686AEB" w:rsidRDefault="00686AEB" w:rsidP="00686AEB"/>
    <w:p w:rsidR="00CC184B" w:rsidRDefault="00CC184B" w:rsidP="00686AEB">
      <w:r>
        <w:tab/>
        <w:t xml:space="preserve">This bill requires employers to </w:t>
      </w:r>
      <w:r w:rsidRPr="00CC184B">
        <w:t>discharge employee</w:t>
      </w:r>
      <w:r>
        <w:t>s</w:t>
      </w:r>
      <w:r w:rsidRPr="00CC184B">
        <w:t xml:space="preserve"> who ha</w:t>
      </w:r>
      <w:r>
        <w:t>ve</w:t>
      </w:r>
      <w:r w:rsidRPr="00CC184B">
        <w:t xml:space="preserve"> tested positive for or are exhibiting symptoms of coronavirus disease 2019 from worksite</w:t>
      </w:r>
      <w:r>
        <w:t>, or who the employer knows to have been exposed to the virus,</w:t>
      </w:r>
      <w:r w:rsidRPr="00CC184B">
        <w:t xml:space="preserve"> until</w:t>
      </w:r>
      <w:r>
        <w:t xml:space="preserve"> the</w:t>
      </w:r>
      <w:r w:rsidRPr="00CC184B">
        <w:t xml:space="preserve"> employee</w:t>
      </w:r>
      <w:r>
        <w:t>s</w:t>
      </w:r>
      <w:r w:rsidRPr="00CC184B">
        <w:t xml:space="preserve"> may safely return to </w:t>
      </w:r>
      <w:bookmarkStart w:id="1" w:name="_GoBack"/>
      <w:bookmarkEnd w:id="1"/>
      <w:r w:rsidRPr="00CC184B">
        <w:t>work</w:t>
      </w:r>
      <w:r>
        <w:t xml:space="preserve"> in accordance with guidelines promulgated by the Centers for Disease Control. </w:t>
      </w:r>
    </w:p>
    <w:p w:rsidR="00CC184B" w:rsidRDefault="00CC184B" w:rsidP="00686AEB">
      <w:r>
        <w:tab/>
      </w:r>
      <w:r w:rsidRPr="00CC184B">
        <w:t xml:space="preserve">Nothing in </w:t>
      </w:r>
      <w:r>
        <w:t>the bill</w:t>
      </w:r>
      <w:r w:rsidRPr="00CC184B">
        <w:t xml:space="preserve"> relieve</w:t>
      </w:r>
      <w:r>
        <w:t>s</w:t>
      </w:r>
      <w:r w:rsidRPr="00CC184B">
        <w:t xml:space="preserve"> an employer that is </w:t>
      </w:r>
      <w:r w:rsidR="00124DAA" w:rsidRPr="00CC184B">
        <w:t xml:space="preserve">subject to </w:t>
      </w:r>
      <w:r>
        <w:t>State</w:t>
      </w:r>
      <w:r w:rsidRPr="00CC184B">
        <w:t xml:space="preserve"> </w:t>
      </w:r>
      <w:r w:rsidR="00124DAA" w:rsidRPr="00CC184B">
        <w:t xml:space="preserve">or federal leave laws </w:t>
      </w:r>
      <w:r w:rsidRPr="00CC184B">
        <w:t xml:space="preserve">from continuing to be subject to </w:t>
      </w:r>
      <w:r w:rsidR="00124DAA" w:rsidRPr="00CC184B">
        <w:t>the requirements of</w:t>
      </w:r>
      <w:r w:rsidRPr="00CC184B">
        <w:t xml:space="preserve"> those laws, including by allowing </w:t>
      </w:r>
      <w:r w:rsidR="00124DAA" w:rsidRPr="00CC184B">
        <w:t>individuals to use accrued leave in th</w:t>
      </w:r>
      <w:r w:rsidRPr="00CC184B">
        <w:t xml:space="preserve">e manner </w:t>
      </w:r>
      <w:r w:rsidR="00124DAA" w:rsidRPr="00CC184B">
        <w:t>permitted b</w:t>
      </w:r>
      <w:r w:rsidRPr="00CC184B">
        <w:t xml:space="preserve">y law and employer policy, when </w:t>
      </w:r>
      <w:r w:rsidR="00124DAA" w:rsidRPr="00CC184B">
        <w:t>requiring empl</w:t>
      </w:r>
      <w:r w:rsidRPr="00CC184B">
        <w:t xml:space="preserve">oyees to leave the worksite in </w:t>
      </w:r>
      <w:r w:rsidR="00124DAA" w:rsidRPr="00CC184B">
        <w:t>accorda</w:t>
      </w:r>
      <w:r w:rsidRPr="00CC184B">
        <w:t xml:space="preserve">nce with the provisions of </w:t>
      </w:r>
      <w:r>
        <w:t>the bill.</w:t>
      </w:r>
    </w:p>
    <w:p w:rsidR="00CC184B" w:rsidRDefault="00CC184B" w:rsidP="00686AEB">
      <w:r>
        <w:tab/>
        <w:t xml:space="preserve">Under the bill, </w:t>
      </w:r>
      <w:r w:rsidRPr="00CC184B">
        <w:t>“</w:t>
      </w:r>
      <w:r>
        <w:t>e</w:t>
      </w:r>
      <w:r w:rsidRPr="00CC184B">
        <w:t>mployer” means any business, educational entity, individual, non-profit,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sectPr w:rsidR="00CC184B" w:rsidSect="004B4A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D9C" w:rsidRDefault="00776D9C">
      <w:r>
        <w:separator/>
      </w:r>
    </w:p>
  </w:endnote>
  <w:endnote w:type="continuationSeparator" w:id="0">
    <w:p w:rsidR="00776D9C" w:rsidRDefault="0077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DBC" w:rsidRDefault="00644DBC" w:rsidP="00644DBC">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D9C" w:rsidRDefault="00776D9C">
      <w:r>
        <w:separator/>
      </w:r>
    </w:p>
  </w:footnote>
  <w:footnote w:type="continuationSeparator" w:id="0">
    <w:p w:rsidR="00776D9C" w:rsidRDefault="00776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4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4A82" w:rsidRDefault="004B4A82" w:rsidP="004B4A82">
    <w:pPr>
      <w:pStyle w:val="bpuHeadSpon"/>
    </w:pPr>
    <w:r w:rsidRPr="004B4A82">
      <w:rPr>
        <w:rStyle w:val="bpuHeadSponChar"/>
      </w:rPr>
      <w:t>A5437</w:t>
    </w:r>
    <w:r>
      <w:t xml:space="preserve"> VAINIERI HUTTLE</w:t>
    </w:r>
    <w:r w:rsidR="00644DBC">
      <w:t xml:space="preserve">, </w:t>
    </w:r>
    <w:r w:rsidR="00644DBC">
      <w:t>MCKNIGHT</w:t>
    </w:r>
  </w:p>
  <w:p w:rsidR="004B4A82" w:rsidRDefault="004B4A82" w:rsidP="004B4A82">
    <w:pPr>
      <w:pStyle w:val="bpuHeadSpon"/>
    </w:pPr>
    <w:r>
      <w:fldChar w:fldCharType="begin"/>
    </w:r>
    <w:r>
      <w:instrText xml:space="preserve"> PAGE  \* MERGEFORMAT </w:instrText>
    </w:r>
    <w:r>
      <w:fldChar w:fldCharType="separate"/>
    </w:r>
    <w:r w:rsidR="005A49BA">
      <w:rPr>
        <w:noProof/>
      </w:rPr>
      <w:t>3</w:t>
    </w:r>
    <w:r>
      <w:fldChar w:fldCharType="end"/>
    </w:r>
  </w:p>
  <w:p w:rsidR="004B4A82" w:rsidRDefault="004B4A82" w:rsidP="004B4A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4A82" w:rsidRDefault="004B4A82" w:rsidP="004B4A82">
    <w:pPr>
      <w:pStyle w:val="bpuHeadSpon"/>
    </w:pPr>
    <w:r w:rsidRPr="004B4A82">
      <w:rPr>
        <w:rStyle w:val="bpuHeadSponChar"/>
      </w:rPr>
      <w:t>A5437</w:t>
    </w:r>
    <w:r>
      <w:t xml:space="preserve"> VAINIERI HUTTLE</w:t>
    </w:r>
    <w:r w:rsidR="00644DBC">
      <w:t xml:space="preserve">, </w:t>
    </w:r>
    <w:r w:rsidR="00644DBC">
      <w:t>MCKNIGHT</w:t>
    </w:r>
  </w:p>
  <w:p w:rsidR="004B4A82" w:rsidRDefault="004B4A82" w:rsidP="004B4A82">
    <w:pPr>
      <w:pStyle w:val="bpuHeadSpon"/>
    </w:pPr>
    <w:r>
      <w:fldChar w:fldCharType="begin"/>
    </w:r>
    <w:r>
      <w:instrText xml:space="preserve"> PAGE  \* MERGEFORMAT </w:instrText>
    </w:r>
    <w:r>
      <w:fldChar w:fldCharType="separate"/>
    </w:r>
    <w:r w:rsidR="005A49BA">
      <w:rPr>
        <w:noProof/>
      </w:rPr>
      <w:t>2</w:t>
    </w:r>
    <w:r>
      <w:fldChar w:fldCharType="end"/>
    </w:r>
  </w:p>
  <w:p w:rsidR="004B4A82" w:rsidRDefault="004B4A82" w:rsidP="004B4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9C"/>
    <w:rsid w:val="000051BD"/>
    <w:rsid w:val="000160A5"/>
    <w:rsid w:val="0002335B"/>
    <w:rsid w:val="0002601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DA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F7F"/>
    <w:rsid w:val="001A3B79"/>
    <w:rsid w:val="001A66B6"/>
    <w:rsid w:val="001B4716"/>
    <w:rsid w:val="001B4EA4"/>
    <w:rsid w:val="001C148C"/>
    <w:rsid w:val="001C7C52"/>
    <w:rsid w:val="001D25F3"/>
    <w:rsid w:val="001D2F3C"/>
    <w:rsid w:val="001E15F1"/>
    <w:rsid w:val="001E16FA"/>
    <w:rsid w:val="001E6213"/>
    <w:rsid w:val="001E7A1A"/>
    <w:rsid w:val="001F14C7"/>
    <w:rsid w:val="001F7405"/>
    <w:rsid w:val="00205533"/>
    <w:rsid w:val="00212B8D"/>
    <w:rsid w:val="00222983"/>
    <w:rsid w:val="002370D0"/>
    <w:rsid w:val="00255958"/>
    <w:rsid w:val="00257FA2"/>
    <w:rsid w:val="002611B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CCF"/>
    <w:rsid w:val="00317E3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15C"/>
    <w:rsid w:val="003A3C64"/>
    <w:rsid w:val="003A3F83"/>
    <w:rsid w:val="003C43EF"/>
    <w:rsid w:val="003C5A6B"/>
    <w:rsid w:val="003C7FB2"/>
    <w:rsid w:val="003D24DE"/>
    <w:rsid w:val="003E26D4"/>
    <w:rsid w:val="003E47BA"/>
    <w:rsid w:val="003E516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A8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0F7"/>
    <w:rsid w:val="005A49BA"/>
    <w:rsid w:val="005B3F92"/>
    <w:rsid w:val="005B479C"/>
    <w:rsid w:val="005B561E"/>
    <w:rsid w:val="005C07E4"/>
    <w:rsid w:val="005C2124"/>
    <w:rsid w:val="005C336F"/>
    <w:rsid w:val="005C7F3C"/>
    <w:rsid w:val="005E017C"/>
    <w:rsid w:val="005E083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DBC"/>
    <w:rsid w:val="00645E6A"/>
    <w:rsid w:val="00665CBC"/>
    <w:rsid w:val="00667A5C"/>
    <w:rsid w:val="00677316"/>
    <w:rsid w:val="00686AEB"/>
    <w:rsid w:val="006B4A39"/>
    <w:rsid w:val="006B7897"/>
    <w:rsid w:val="006B7FA7"/>
    <w:rsid w:val="006C086A"/>
    <w:rsid w:val="006C21C1"/>
    <w:rsid w:val="006C7327"/>
    <w:rsid w:val="006D00E5"/>
    <w:rsid w:val="006D791B"/>
    <w:rsid w:val="006E2895"/>
    <w:rsid w:val="006E7617"/>
    <w:rsid w:val="006F180D"/>
    <w:rsid w:val="006F4334"/>
    <w:rsid w:val="006F47AF"/>
    <w:rsid w:val="006F6B8A"/>
    <w:rsid w:val="00707CD3"/>
    <w:rsid w:val="00716BB9"/>
    <w:rsid w:val="007256D1"/>
    <w:rsid w:val="007279FD"/>
    <w:rsid w:val="007502CB"/>
    <w:rsid w:val="00752D79"/>
    <w:rsid w:val="00752E20"/>
    <w:rsid w:val="00756EDE"/>
    <w:rsid w:val="00764456"/>
    <w:rsid w:val="00776D9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08B"/>
    <w:rsid w:val="00843F63"/>
    <w:rsid w:val="00845F3C"/>
    <w:rsid w:val="008461B8"/>
    <w:rsid w:val="008462F1"/>
    <w:rsid w:val="00847EF1"/>
    <w:rsid w:val="008538FA"/>
    <w:rsid w:val="008573B0"/>
    <w:rsid w:val="00857991"/>
    <w:rsid w:val="00866563"/>
    <w:rsid w:val="00867AC2"/>
    <w:rsid w:val="0087056E"/>
    <w:rsid w:val="00875402"/>
    <w:rsid w:val="00884D51"/>
    <w:rsid w:val="008916EC"/>
    <w:rsid w:val="00891E4F"/>
    <w:rsid w:val="008A31C5"/>
    <w:rsid w:val="008A4F9A"/>
    <w:rsid w:val="008B2850"/>
    <w:rsid w:val="008C79B3"/>
    <w:rsid w:val="008D723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262"/>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B4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90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03E"/>
    <w:rsid w:val="00CB6246"/>
    <w:rsid w:val="00CC0A17"/>
    <w:rsid w:val="00CC184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89"/>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40A9A4"/>
  <w15:docId w15:val="{D534B7A1-3E31-4C37-96A1-BF93AAAC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B4A82"/>
  </w:style>
  <w:style w:type="paragraph" w:styleId="BalloonText">
    <w:name w:val="Balloon Text"/>
    <w:basedOn w:val="Normal"/>
    <w:link w:val="BalloonTextChar"/>
    <w:semiHidden/>
    <w:unhideWhenUsed/>
    <w:rsid w:val="005E08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08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590</Words>
  <Characters>3214</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A5437</vt:lpstr>
    </vt:vector>
  </TitlesOfParts>
  <Manager>R229</Manager>
  <Company>NJ Office of Legislative Services</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A5437</dc:title>
  <dc:subject>Vainieri Huttle</dc:subject>
  <dc:creator>Assemblywoman  VAINIERI HUTTLE</dc:creator>
  <cp:keywords>A5437|3|CL |279|84|311|N|0|</cp:keywords>
  <dc:description>INTRODUCED MARCH 8, 2021</dc:description>
  <cp:lastModifiedBy>Todaro, Vivian</cp:lastModifiedBy>
  <cp:revision>2</cp:revision>
  <cp:lastPrinted>2021-03-09T16:50:00Z</cp:lastPrinted>
  <dcterms:created xsi:type="dcterms:W3CDTF">2021-03-09T16:50:00Z</dcterms:created>
  <dcterms:modified xsi:type="dcterms:W3CDTF">2021-03-09T16:50:00Z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