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82A" w:rsidRDefault="0034682A" w:rsidP="0034682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5441 </w:t>
      </w:r>
    </w:p>
    <w:p w:rsidR="0034682A" w:rsidRPr="009D38FF" w:rsidRDefault="0034682A" w:rsidP="0034682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462986" r:id="rId7"/>
        </w:object>
      </w:r>
    </w:p>
    <w:p w:rsidR="0034682A" w:rsidRDefault="0034682A" w:rsidP="0034682A">
      <w:pPr>
        <w:pStyle w:val="bpuState"/>
      </w:pPr>
      <w:r>
        <w:t>STATE OF NEW JERSEY</w:t>
      </w:r>
    </w:p>
    <w:p w:rsidR="0034682A" w:rsidRDefault="0034682A" w:rsidP="0034682A">
      <w:pPr>
        <w:pStyle w:val="bpuLegislature"/>
      </w:pPr>
      <w:r>
        <w:t>219th LEGISLATURE</w:t>
      </w:r>
    </w:p>
    <w:p w:rsidR="0034682A" w:rsidRDefault="0034682A" w:rsidP="0034682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462987" r:id="rId8"/>
        </w:object>
      </w:r>
      <w:r>
        <w:t xml:space="preserve">  </w:t>
      </w:r>
    </w:p>
    <w:p w:rsidR="0034682A" w:rsidRDefault="0034682A" w:rsidP="0034682A">
      <w:pPr>
        <w:pStyle w:val="bpuIntro"/>
      </w:pPr>
      <w:r>
        <w:t>INTRODUCED MARCH 8, 2021</w:t>
      </w:r>
    </w:p>
    <w:p w:rsidR="0034682A" w:rsidRDefault="0034682A" w:rsidP="0034682A">
      <w:pPr>
        <w:pStyle w:val="bpuIntro"/>
      </w:pPr>
    </w:p>
    <w:p w:rsidR="0034682A" w:rsidRDefault="0034682A" w:rsidP="0034682A">
      <w:pPr>
        <w:pStyle w:val="bpuIntro"/>
        <w:sectPr w:rsidR="0034682A" w:rsidSect="001D061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4682A" w:rsidRDefault="0034682A" w:rsidP="0034682A">
      <w:pPr>
        <w:pStyle w:val="bpuIntro"/>
      </w:pPr>
    </w:p>
    <w:p w:rsidR="0034682A" w:rsidRDefault="0034682A" w:rsidP="0034682A">
      <w:pPr>
        <w:pStyle w:val="bpuSponsor"/>
      </w:pPr>
      <w:r>
        <w:t>Sponsored by:</w:t>
      </w:r>
    </w:p>
    <w:p w:rsidR="0034682A" w:rsidRDefault="0034682A" w:rsidP="0034682A">
      <w:pPr>
        <w:pStyle w:val="bpuSponsor"/>
      </w:pPr>
      <w:r>
        <w:t>Assemblywoman  ANNETTE QUIJANO</w:t>
      </w:r>
    </w:p>
    <w:p w:rsidR="0034682A" w:rsidRDefault="0034682A" w:rsidP="0034682A">
      <w:pPr>
        <w:pStyle w:val="bpuSponsor"/>
      </w:pPr>
      <w:r>
        <w:t>District 20 (Union)</w:t>
      </w:r>
    </w:p>
    <w:p w:rsidR="0034682A" w:rsidRDefault="001A7620" w:rsidP="001A7620">
      <w:pPr>
        <w:pStyle w:val="bpuSponsor"/>
      </w:pPr>
      <w:r>
        <w:t>Assemblywoman  VALERIE VAINIERI HUTTLE</w:t>
      </w:r>
    </w:p>
    <w:p w:rsidR="001A7620" w:rsidRDefault="001A7620" w:rsidP="001A7620">
      <w:pPr>
        <w:pStyle w:val="bpuSponsor"/>
      </w:pPr>
      <w:r>
        <w:t>District 37 (Bergen)</w:t>
      </w:r>
    </w:p>
    <w:p w:rsidR="001A7620" w:rsidRDefault="001D0619" w:rsidP="001D0619">
      <w:pPr>
        <w:pStyle w:val="bpuSponsor"/>
      </w:pPr>
      <w:r>
        <w:t>Assemblyman  ANDREW ZWICKER</w:t>
      </w:r>
    </w:p>
    <w:p w:rsidR="001D0619" w:rsidRDefault="001D0619" w:rsidP="001D0619">
      <w:pPr>
        <w:pStyle w:val="bpuSponsor"/>
      </w:pPr>
      <w:r>
        <w:t>District 16 (Hunterdon, Mercer, Middlesex and Somerset)</w:t>
      </w:r>
    </w:p>
    <w:p w:rsidR="001D0619" w:rsidRPr="001D0619" w:rsidRDefault="001D0619" w:rsidP="001D0619">
      <w:pPr>
        <w:pStyle w:val="bpuSponsor"/>
      </w:pPr>
    </w:p>
    <w:p w:rsidR="0034682A" w:rsidRDefault="0034682A" w:rsidP="0034682A">
      <w:pPr>
        <w:pStyle w:val="bpuSponsor"/>
      </w:pPr>
    </w:p>
    <w:p w:rsidR="0034682A" w:rsidRDefault="0034682A" w:rsidP="0034682A">
      <w:pPr>
        <w:pStyle w:val="bpuSponsor"/>
      </w:pPr>
    </w:p>
    <w:p w:rsidR="0034682A" w:rsidRDefault="0034682A" w:rsidP="0034682A">
      <w:pPr>
        <w:pStyle w:val="bpuSponsor"/>
      </w:pPr>
    </w:p>
    <w:p w:rsidR="0034682A" w:rsidRDefault="0034682A" w:rsidP="0034682A">
      <w:pPr>
        <w:pStyle w:val="bpuSponsor"/>
      </w:pPr>
      <w:r>
        <w:t>SYNOPSIS</w:t>
      </w:r>
    </w:p>
    <w:p w:rsidR="0034682A" w:rsidRDefault="0034682A" w:rsidP="0034682A">
      <w:pPr>
        <w:pStyle w:val="bpuNormText"/>
      </w:pPr>
      <w:r>
        <w:tab/>
        <w:t>Prohibits certain surgical procedures on children born with variation</w:t>
      </w:r>
      <w:r w:rsidR="00FA2B83">
        <w:t>s in their sex characteristics.</w:t>
      </w:r>
    </w:p>
    <w:p w:rsidR="0034682A" w:rsidRDefault="0034682A" w:rsidP="0034682A">
      <w:pPr>
        <w:pStyle w:val="bpuNormText"/>
      </w:pPr>
    </w:p>
    <w:p w:rsidR="0034682A" w:rsidRDefault="0034682A" w:rsidP="0034682A">
      <w:pPr>
        <w:pStyle w:val="bpuSponsor"/>
      </w:pPr>
      <w:r>
        <w:t xml:space="preserve">CURRENT VERSION OF TEXT </w:t>
      </w:r>
    </w:p>
    <w:p w:rsidR="0034682A" w:rsidRDefault="0034682A" w:rsidP="0034682A">
      <w:pPr>
        <w:pStyle w:val="bpuNormText"/>
      </w:pPr>
      <w:r>
        <w:tab/>
        <w:t>As introduced.</w:t>
      </w:r>
    </w:p>
    <w:p w:rsidR="0034682A" w:rsidRDefault="0034682A" w:rsidP="0034682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4682A" w:rsidRDefault="0034682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4682A" w:rsidSect="0034682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60F3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A3B09" w:rsidRPr="000A3B09">
        <w:t xml:space="preserve">concerning </w:t>
      </w:r>
      <w:r w:rsidR="00DD587A">
        <w:t>certain surgical procedures</w:t>
      </w:r>
      <w:r w:rsidR="000A3B09" w:rsidRPr="000A3B09">
        <w:t xml:space="preserve">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60F3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60F3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F532F" w:rsidRDefault="009F5572" w:rsidP="0056713B">
      <w:r>
        <w:tab/>
        <w:t>1.  As used in this act</w:t>
      </w:r>
      <w:r w:rsidR="002A7C2F">
        <w:t>:</w:t>
      </w:r>
    </w:p>
    <w:p w:rsidR="00153089" w:rsidRDefault="009F5572" w:rsidP="009D6B5E">
      <w:r>
        <w:tab/>
      </w:r>
      <w:r w:rsidR="00560B74">
        <w:t>“</w:t>
      </w:r>
      <w:r>
        <w:t>P</w:t>
      </w:r>
      <w:r w:rsidR="00153089">
        <w:t xml:space="preserve">erson </w:t>
      </w:r>
      <w:r w:rsidR="00153089" w:rsidRPr="00153089">
        <w:t xml:space="preserve">born </w:t>
      </w:r>
      <w:r w:rsidRPr="009F5572">
        <w:t>with variations in their sex characteristics</w:t>
      </w:r>
      <w:r>
        <w:t xml:space="preserve">” means a person born </w:t>
      </w:r>
      <w:r w:rsidR="00153089" w:rsidRPr="00153089">
        <w:t xml:space="preserve">with </w:t>
      </w:r>
      <w:r w:rsidR="009D6B5E" w:rsidRPr="009D6B5E">
        <w:rPr>
          <w:lang w:val="en"/>
        </w:rPr>
        <w:t>one or more physical traits</w:t>
      </w:r>
      <w:r w:rsidR="00450F12">
        <w:rPr>
          <w:lang w:val="en"/>
        </w:rPr>
        <w:t>, including genitals or gonads, or hormonal function or chromosomal patterns that vary from stereotypical notions regarding the development, appearance</w:t>
      </w:r>
      <w:r w:rsidR="00E53702">
        <w:rPr>
          <w:lang w:val="en"/>
        </w:rPr>
        <w:t>,</w:t>
      </w:r>
      <w:r w:rsidR="00450F12">
        <w:rPr>
          <w:lang w:val="en"/>
        </w:rPr>
        <w:t xml:space="preserve"> or function of those </w:t>
      </w:r>
      <w:r w:rsidR="00E53702">
        <w:rPr>
          <w:lang w:val="en"/>
        </w:rPr>
        <w:t>s</w:t>
      </w:r>
      <w:r w:rsidR="000A2B89">
        <w:rPr>
          <w:lang w:val="en"/>
        </w:rPr>
        <w:t>ex characteristic</w:t>
      </w:r>
      <w:r w:rsidR="00E53702">
        <w:rPr>
          <w:lang w:val="en"/>
        </w:rPr>
        <w:t>s</w:t>
      </w:r>
      <w:r w:rsidR="00450F12">
        <w:rPr>
          <w:lang w:val="en"/>
        </w:rPr>
        <w:t xml:space="preserve"> </w:t>
      </w:r>
      <w:r w:rsidRPr="009F5572">
        <w:t>including</w:t>
      </w:r>
      <w:r w:rsidR="00F10CEF">
        <w:t>,</w:t>
      </w:r>
      <w:r w:rsidR="00FB3D54">
        <w:t xml:space="preserve"> but not limited to,</w:t>
      </w:r>
      <w:r w:rsidRPr="009F5572">
        <w:t xml:space="preserve"> </w:t>
      </w:r>
      <w:r w:rsidR="00450F12">
        <w:t>variations</w:t>
      </w:r>
      <w:r w:rsidRPr="009F5572">
        <w:t xml:space="preserve"> of sex development resulting from androgen insensitivity syndrome</w:t>
      </w:r>
      <w:r w:rsidR="00450F12">
        <w:t xml:space="preserve"> or </w:t>
      </w:r>
      <w:r w:rsidRPr="009F5572">
        <w:t>congenital adrenal hyperplasia.</w:t>
      </w:r>
    </w:p>
    <w:p w:rsidR="009775A8" w:rsidRDefault="009775A8" w:rsidP="009D6B5E">
      <w:r>
        <w:tab/>
        <w:t>“P</w:t>
      </w:r>
      <w:r w:rsidR="002909F7">
        <w:t>rohibited surgical procedure</w:t>
      </w:r>
      <w:r>
        <w:t xml:space="preserve">” means </w:t>
      </w:r>
      <w:proofErr w:type="spellStart"/>
      <w:r w:rsidRPr="009775A8">
        <w:t>clitoroplasty</w:t>
      </w:r>
      <w:proofErr w:type="spellEnd"/>
      <w:r w:rsidRPr="009775A8">
        <w:t xml:space="preserve">; clitoral reduction; clitoral recession, including corporal-sparing procedures; </w:t>
      </w:r>
      <w:proofErr w:type="spellStart"/>
      <w:r w:rsidRPr="009775A8">
        <w:t>gonadectomy</w:t>
      </w:r>
      <w:proofErr w:type="spellEnd"/>
      <w:r w:rsidRPr="009775A8">
        <w:t xml:space="preserve">; any procedure that lengthens or reroutes the urethra from its native orifice; </w:t>
      </w:r>
      <w:proofErr w:type="spellStart"/>
      <w:r w:rsidRPr="009775A8">
        <w:t>vaginoplasty</w:t>
      </w:r>
      <w:proofErr w:type="spellEnd"/>
      <w:r w:rsidRPr="009775A8">
        <w:t>; urogenital sinus mobilization; and vaginal exteriorization.</w:t>
      </w:r>
    </w:p>
    <w:p w:rsidR="00750907" w:rsidRDefault="00450F12" w:rsidP="00486782">
      <w:r>
        <w:tab/>
        <w:t>“Surgery</w:t>
      </w:r>
      <w:r w:rsidR="00DA68C4" w:rsidRPr="00DA68C4">
        <w:rPr>
          <w:rFonts w:asciiTheme="minorHAnsi" w:eastAsiaTheme="minorHAnsi" w:hAnsiTheme="minorHAnsi" w:cstheme="minorBidi"/>
          <w:spacing w:val="0"/>
          <w:sz w:val="22"/>
          <w:szCs w:val="22"/>
        </w:rPr>
        <w:t xml:space="preserve"> </w:t>
      </w:r>
      <w:r w:rsidR="00DA68C4" w:rsidRPr="00DA68C4">
        <w:t>required to address an immedi</w:t>
      </w:r>
      <w:r w:rsidR="000D1EC1">
        <w:t xml:space="preserve">ate risk of physical harm” </w:t>
      </w:r>
      <w:r w:rsidR="00F55D24" w:rsidRPr="00F55D24">
        <w:t>means: a surgery to remove tissue that poses a significantly heightened clinical risk of malignancy relative to that of the general population; a surgery to allow urine to exit the body, to treat urinary incontinence, or to make a minimally invasive adjustment to urinary function in order to decrease a risk of infection or renal complication in a patient whose current urinary function puts them at a demonstrated clinical risk of infection or renal complication; a surgery that is required to treat complications of a previous surgery and cannot be delayed without increasing physical health risks to the patient; or a surgery that is necessary to preserve life in the event of a medical emergency, except that psychological, psychosocial, or social factors shall not be the basis for determining whether the surgery is necessary to preserve an individual’s life</w:t>
      </w:r>
      <w:r w:rsidR="00F55D24">
        <w:t>.</w:t>
      </w:r>
      <w:r w:rsidR="009C1C6A" w:rsidRPr="009C1C6A">
        <w:rPr>
          <w:rFonts w:ascii="Calibri" w:hAnsi="Calibri" w:cs="Calibri"/>
          <w:color w:val="000000"/>
        </w:rPr>
        <w:t xml:space="preserve"> </w:t>
      </w:r>
      <w:r w:rsidR="009C1C6A" w:rsidRPr="009C1C6A">
        <w:t>when the surgery is not at</w:t>
      </w:r>
      <w:r w:rsidR="009C1C6A">
        <w:t xml:space="preserve"> the behest of the individual.</w:t>
      </w:r>
    </w:p>
    <w:p w:rsidR="00F55D24" w:rsidRDefault="00F55D24" w:rsidP="00686AEB"/>
    <w:p w:rsidR="009775A8" w:rsidRDefault="00F10CEF" w:rsidP="00686AEB">
      <w:r>
        <w:tab/>
        <w:t xml:space="preserve">2.  </w:t>
      </w:r>
      <w:r w:rsidR="002F532F">
        <w:t xml:space="preserve">a.  </w:t>
      </w:r>
      <w:r w:rsidR="000643DF">
        <w:t xml:space="preserve">A </w:t>
      </w:r>
      <w:r w:rsidR="003276BB">
        <w:t xml:space="preserve">prohibited </w:t>
      </w:r>
      <w:r w:rsidR="002909F7">
        <w:t>surgical procedure</w:t>
      </w:r>
      <w:r w:rsidR="005D7307">
        <w:t xml:space="preserve"> shall not be performed </w:t>
      </w:r>
      <w:r w:rsidR="003276BB">
        <w:t xml:space="preserve">by a health care professional </w:t>
      </w:r>
      <w:r w:rsidR="002909F7" w:rsidRPr="002909F7">
        <w:t xml:space="preserve">in a health care facility licensed pursuant to P.L.1971, c.136 (C.26:2H-1 et al.) </w:t>
      </w:r>
      <w:r w:rsidR="002F532F">
        <w:t>on a person born with variations in their physical sex characteristics</w:t>
      </w:r>
      <w:r w:rsidR="00D9702C">
        <w:t>,</w:t>
      </w:r>
      <w:r w:rsidR="002F532F">
        <w:t xml:space="preserve"> </w:t>
      </w:r>
      <w:r w:rsidR="00DA774A">
        <w:t xml:space="preserve">who is </w:t>
      </w:r>
      <w:r w:rsidR="003276BB">
        <w:t xml:space="preserve">12 </w:t>
      </w:r>
      <w:r w:rsidR="002F532F">
        <w:t>years of age</w:t>
      </w:r>
      <w:r w:rsidR="002D3E3B">
        <w:t xml:space="preserve"> </w:t>
      </w:r>
      <w:r w:rsidR="002909F7">
        <w:t xml:space="preserve">or </w:t>
      </w:r>
      <w:r w:rsidR="002D3E3B">
        <w:t>under</w:t>
      </w:r>
      <w:r w:rsidR="00D9702C">
        <w:t>,</w:t>
      </w:r>
      <w:r w:rsidR="002F532F">
        <w:t xml:space="preserve"> </w:t>
      </w:r>
      <w:r w:rsidR="005D7307">
        <w:t xml:space="preserve">unless the surgery </w:t>
      </w:r>
      <w:r w:rsidR="009D6B5E" w:rsidRPr="009D6B5E">
        <w:rPr>
          <w:lang w:val="en"/>
        </w:rPr>
        <w:t xml:space="preserve">is </w:t>
      </w:r>
      <w:r w:rsidR="00C35194">
        <w:rPr>
          <w:lang w:val="en"/>
        </w:rPr>
        <w:t>required to address an immediate risk of physical harm</w:t>
      </w:r>
      <w:r w:rsidR="00C35194">
        <w:t>.</w:t>
      </w:r>
    </w:p>
    <w:p w:rsidR="00B130A0" w:rsidRDefault="00D84D39" w:rsidP="00686AEB">
      <w:r>
        <w:tab/>
      </w:r>
      <w:r w:rsidR="002909F7">
        <w:t>b</w:t>
      </w:r>
      <w:r>
        <w:t xml:space="preserve">.  </w:t>
      </w:r>
      <w:r w:rsidR="002909F7">
        <w:t>If</w:t>
      </w:r>
      <w:r w:rsidR="000643DF" w:rsidRPr="000643DF">
        <w:t xml:space="preserve"> a hospital </w:t>
      </w:r>
      <w:r w:rsidR="000643DF">
        <w:t xml:space="preserve">allows a </w:t>
      </w:r>
      <w:r w:rsidR="00D74BE2">
        <w:t xml:space="preserve">surgical procedure prohibited under </w:t>
      </w:r>
      <w:r w:rsidR="002909F7">
        <w:t>sub</w:t>
      </w:r>
      <w:r w:rsidR="00D74BE2">
        <w:t>section</w:t>
      </w:r>
      <w:r w:rsidR="000643DF">
        <w:t xml:space="preserve"> </w:t>
      </w:r>
      <w:r w:rsidR="002909F7">
        <w:t>b.</w:t>
      </w:r>
      <w:r w:rsidR="00D830A2">
        <w:t xml:space="preserve"> of this act </w:t>
      </w:r>
      <w:r w:rsidR="000643DF">
        <w:t>to be performed by a health care professional</w:t>
      </w:r>
      <w:r w:rsidR="00DA774A">
        <w:t xml:space="preserve"> in violation of the provisions of this act</w:t>
      </w:r>
      <w:r w:rsidR="000643DF" w:rsidRPr="000643DF">
        <w:t xml:space="preserve">, </w:t>
      </w:r>
      <w:r w:rsidR="00D74BE2">
        <w:t xml:space="preserve">the </w:t>
      </w:r>
      <w:r w:rsidR="007F2969">
        <w:t>State Board of Medical Examiners</w:t>
      </w:r>
      <w:r w:rsidR="000643DF" w:rsidRPr="000643DF">
        <w:t xml:space="preserve"> shall invoke penalties or take administrative action against the </w:t>
      </w:r>
      <w:r w:rsidR="00D74BE2">
        <w:t xml:space="preserve">health </w:t>
      </w:r>
      <w:r w:rsidR="007F2969">
        <w:t>care professional</w:t>
      </w:r>
      <w:r w:rsidR="000643DF" w:rsidRPr="000643DF">
        <w:t xml:space="preserve">.  Any penalties imposed or administrative actions taken by the </w:t>
      </w:r>
      <w:r w:rsidR="00A51F57">
        <w:t xml:space="preserve">State Board of Medical Examiners </w:t>
      </w:r>
      <w:r w:rsidR="000643DF" w:rsidRPr="000643DF">
        <w:t>pursuant to this subsection may be imposed in a summary proceeding</w:t>
      </w:r>
      <w:r w:rsidR="000643DF">
        <w:t>.</w:t>
      </w:r>
    </w:p>
    <w:p w:rsidR="00C35194" w:rsidRDefault="00C35194" w:rsidP="00686AEB"/>
    <w:p w:rsidR="00E8061E" w:rsidRDefault="007D0756" w:rsidP="00272B74">
      <w:pPr>
        <w:rPr>
          <w:bCs/>
        </w:rPr>
      </w:pPr>
      <w:r>
        <w:rPr>
          <w:bCs/>
        </w:rPr>
        <w:tab/>
      </w:r>
      <w:r w:rsidR="00993696">
        <w:rPr>
          <w:bCs/>
        </w:rPr>
        <w:t>3</w:t>
      </w:r>
      <w:r>
        <w:rPr>
          <w:bCs/>
        </w:rPr>
        <w:t xml:space="preserve">.  </w:t>
      </w:r>
      <w:r w:rsidR="00484BEA">
        <w:rPr>
          <w:bCs/>
        </w:rPr>
        <w:t xml:space="preserve">a.  </w:t>
      </w:r>
      <w:r w:rsidR="001700E9">
        <w:rPr>
          <w:bCs/>
        </w:rPr>
        <w:t xml:space="preserve">A health care professional </w:t>
      </w:r>
      <w:r w:rsidR="00484BEA">
        <w:rPr>
          <w:bCs/>
        </w:rPr>
        <w:t xml:space="preserve">who </w:t>
      </w:r>
      <w:r w:rsidR="001700E9">
        <w:rPr>
          <w:bCs/>
        </w:rPr>
        <w:t xml:space="preserve">performs a </w:t>
      </w:r>
      <w:r w:rsidR="00B83275">
        <w:rPr>
          <w:bCs/>
        </w:rPr>
        <w:t xml:space="preserve">prohibited </w:t>
      </w:r>
      <w:r w:rsidR="001700E9">
        <w:rPr>
          <w:bCs/>
        </w:rPr>
        <w:t xml:space="preserve">surgical procedure </w:t>
      </w:r>
      <w:r w:rsidR="00484BEA">
        <w:rPr>
          <w:bCs/>
        </w:rPr>
        <w:t xml:space="preserve">in violation of the provisions </w:t>
      </w:r>
      <w:r w:rsidR="001700E9">
        <w:rPr>
          <w:bCs/>
        </w:rPr>
        <w:t xml:space="preserve">of </w:t>
      </w:r>
      <w:r w:rsidR="006504B4">
        <w:rPr>
          <w:bCs/>
        </w:rPr>
        <w:t xml:space="preserve">section 2 of this act </w:t>
      </w:r>
      <w:r w:rsidR="001700E9">
        <w:rPr>
          <w:bCs/>
        </w:rPr>
        <w:t xml:space="preserve">shall be liable to </w:t>
      </w:r>
      <w:r w:rsidR="00B83275">
        <w:rPr>
          <w:bCs/>
        </w:rPr>
        <w:t xml:space="preserve">the </w:t>
      </w:r>
      <w:r w:rsidR="00484BEA">
        <w:rPr>
          <w:bCs/>
        </w:rPr>
        <w:t xml:space="preserve">person </w:t>
      </w:r>
      <w:r w:rsidR="00B83275">
        <w:rPr>
          <w:bCs/>
        </w:rPr>
        <w:t>upon whom the prohibited surgical procedure was performed.  Such a person</w:t>
      </w:r>
      <w:r w:rsidR="00484BEA">
        <w:rPr>
          <w:bCs/>
        </w:rPr>
        <w:t xml:space="preserve"> may </w:t>
      </w:r>
      <w:r w:rsidR="00B83275">
        <w:rPr>
          <w:bCs/>
        </w:rPr>
        <w:t xml:space="preserve">file </w:t>
      </w:r>
      <w:r w:rsidR="00484BEA">
        <w:rPr>
          <w:bCs/>
        </w:rPr>
        <w:t>a</w:t>
      </w:r>
      <w:r w:rsidR="00272B74">
        <w:rPr>
          <w:bCs/>
        </w:rPr>
        <w:t>n appropriate</w:t>
      </w:r>
      <w:r w:rsidR="00484BEA">
        <w:rPr>
          <w:bCs/>
        </w:rPr>
        <w:t xml:space="preserve"> civil</w:t>
      </w:r>
      <w:r w:rsidR="00E53702">
        <w:rPr>
          <w:bCs/>
        </w:rPr>
        <w:t xml:space="preserve"> action </w:t>
      </w:r>
      <w:r w:rsidR="00B83275">
        <w:rPr>
          <w:bCs/>
        </w:rPr>
        <w:t xml:space="preserve">against the health care professional </w:t>
      </w:r>
      <w:r w:rsidR="00E53702">
        <w:rPr>
          <w:bCs/>
        </w:rPr>
        <w:t>in the Superior Court</w:t>
      </w:r>
      <w:r w:rsidR="00272B74">
        <w:rPr>
          <w:bCs/>
        </w:rPr>
        <w:t>, and the c</w:t>
      </w:r>
      <w:r w:rsidR="0097217A">
        <w:rPr>
          <w:bCs/>
        </w:rPr>
        <w:t>ourt may order</w:t>
      </w:r>
      <w:r w:rsidR="00272B74">
        <w:rPr>
          <w:bCs/>
        </w:rPr>
        <w:t xml:space="preserve"> the health care professional to pay</w:t>
      </w:r>
      <w:r w:rsidR="00E8061E">
        <w:rPr>
          <w:bCs/>
        </w:rPr>
        <w:t>:</w:t>
      </w:r>
    </w:p>
    <w:p w:rsidR="00E8061E" w:rsidRDefault="00E8061E" w:rsidP="00686AEB">
      <w:pPr>
        <w:rPr>
          <w:bCs/>
        </w:rPr>
      </w:pPr>
      <w:r>
        <w:rPr>
          <w:bCs/>
        </w:rPr>
        <w:tab/>
        <w:t>(1)</w:t>
      </w:r>
      <w:r w:rsidR="0097217A">
        <w:rPr>
          <w:bCs/>
        </w:rPr>
        <w:t xml:space="preserve"> </w:t>
      </w:r>
      <w:r w:rsidR="00484BEA">
        <w:rPr>
          <w:bCs/>
        </w:rPr>
        <w:t>actual</w:t>
      </w:r>
      <w:r w:rsidR="0097217A">
        <w:rPr>
          <w:bCs/>
        </w:rPr>
        <w:t>,</w:t>
      </w:r>
      <w:r w:rsidR="00484BEA">
        <w:rPr>
          <w:bCs/>
        </w:rPr>
        <w:t xml:space="preserve"> </w:t>
      </w:r>
      <w:r w:rsidR="00E53702">
        <w:rPr>
          <w:bCs/>
        </w:rPr>
        <w:t>compensatory</w:t>
      </w:r>
      <w:r w:rsidR="0097217A">
        <w:rPr>
          <w:bCs/>
        </w:rPr>
        <w:t>, and punitive</w:t>
      </w:r>
      <w:r w:rsidR="00E53702">
        <w:rPr>
          <w:bCs/>
        </w:rPr>
        <w:t xml:space="preserve"> </w:t>
      </w:r>
      <w:r w:rsidR="00484BEA">
        <w:rPr>
          <w:bCs/>
        </w:rPr>
        <w:t>damages</w:t>
      </w:r>
      <w:r w:rsidR="0097217A">
        <w:rPr>
          <w:bCs/>
        </w:rPr>
        <w:t xml:space="preserve">, and other </w:t>
      </w:r>
      <w:r>
        <w:rPr>
          <w:bCs/>
        </w:rPr>
        <w:t>injunctive</w:t>
      </w:r>
      <w:r w:rsidR="0097217A">
        <w:rPr>
          <w:bCs/>
        </w:rPr>
        <w:t xml:space="preserve"> and equitable relief as the court determines to be appropriate</w:t>
      </w:r>
      <w:r>
        <w:rPr>
          <w:bCs/>
        </w:rPr>
        <w:t>;</w:t>
      </w:r>
    </w:p>
    <w:p w:rsidR="00484BEA" w:rsidRDefault="00E8061E" w:rsidP="00686AEB">
      <w:pPr>
        <w:rPr>
          <w:bCs/>
        </w:rPr>
      </w:pPr>
      <w:r>
        <w:rPr>
          <w:bCs/>
        </w:rPr>
        <w:tab/>
        <w:t>(2) t</w:t>
      </w:r>
      <w:r w:rsidR="0097217A">
        <w:rPr>
          <w:bCs/>
        </w:rPr>
        <w:t xml:space="preserve">reble damages </w:t>
      </w:r>
      <w:r w:rsidR="0097217A" w:rsidRPr="0097217A">
        <w:rPr>
          <w:bCs/>
        </w:rPr>
        <w:t>upon proof of willful, malicious, o</w:t>
      </w:r>
      <w:r w:rsidR="0097217A">
        <w:rPr>
          <w:bCs/>
        </w:rPr>
        <w:t>r reckless disregard of the law</w:t>
      </w:r>
      <w:r>
        <w:rPr>
          <w:bCs/>
        </w:rPr>
        <w:t>; and</w:t>
      </w:r>
    </w:p>
    <w:p w:rsidR="00484BEA" w:rsidRPr="00484BEA" w:rsidRDefault="00484BEA" w:rsidP="00484BEA">
      <w:pPr>
        <w:rPr>
          <w:bCs/>
        </w:rPr>
      </w:pPr>
      <w:r>
        <w:rPr>
          <w:bCs/>
        </w:rPr>
        <w:tab/>
      </w:r>
      <w:r w:rsidR="00E53702">
        <w:rPr>
          <w:bCs/>
        </w:rPr>
        <w:t>(</w:t>
      </w:r>
      <w:r w:rsidR="00E8061E">
        <w:rPr>
          <w:bCs/>
        </w:rPr>
        <w:t>3</w:t>
      </w:r>
      <w:r w:rsidR="00E53702">
        <w:rPr>
          <w:bCs/>
        </w:rPr>
        <w:t xml:space="preserve">) </w:t>
      </w:r>
      <w:r w:rsidR="00E8061E">
        <w:rPr>
          <w:bCs/>
        </w:rPr>
        <w:t>reasonable a</w:t>
      </w:r>
      <w:r w:rsidRPr="00484BEA">
        <w:rPr>
          <w:bCs/>
        </w:rPr>
        <w:t>ttorney's fees and other litigation costs reasonably incurred</w:t>
      </w:r>
      <w:r w:rsidR="000B77BA">
        <w:rPr>
          <w:bCs/>
        </w:rPr>
        <w:t>.</w:t>
      </w:r>
    </w:p>
    <w:p w:rsidR="00484BEA" w:rsidRDefault="00E53702" w:rsidP="00484BEA">
      <w:pPr>
        <w:rPr>
          <w:bCs/>
        </w:rPr>
      </w:pPr>
      <w:r>
        <w:rPr>
          <w:bCs/>
        </w:rPr>
        <w:tab/>
      </w:r>
      <w:r w:rsidR="00272B74">
        <w:rPr>
          <w:bCs/>
        </w:rPr>
        <w:t>b</w:t>
      </w:r>
      <w:r w:rsidR="00050B54">
        <w:rPr>
          <w:bCs/>
        </w:rPr>
        <w:t xml:space="preserve">.  A civil action </w:t>
      </w:r>
      <w:r w:rsidR="008D0B65">
        <w:rPr>
          <w:bCs/>
        </w:rPr>
        <w:t xml:space="preserve">shall </w:t>
      </w:r>
      <w:r w:rsidR="00DA1618">
        <w:rPr>
          <w:bCs/>
        </w:rPr>
        <w:t xml:space="preserve">be filed under this section </w:t>
      </w:r>
      <w:r w:rsidR="008D0B65">
        <w:rPr>
          <w:bCs/>
        </w:rPr>
        <w:t xml:space="preserve">within 10 years of the date the </w:t>
      </w:r>
      <w:r w:rsidR="00DA1618">
        <w:rPr>
          <w:bCs/>
        </w:rPr>
        <w:t xml:space="preserve">prohibited </w:t>
      </w:r>
      <w:r w:rsidR="008D0B65">
        <w:rPr>
          <w:bCs/>
        </w:rPr>
        <w:t xml:space="preserve">surgical procedure was performed, </w:t>
      </w:r>
      <w:r w:rsidR="005E0014">
        <w:rPr>
          <w:bCs/>
        </w:rPr>
        <w:t>excep</w:t>
      </w:r>
      <w:r w:rsidR="008D0B65">
        <w:rPr>
          <w:bCs/>
        </w:rPr>
        <w:t>t</w:t>
      </w:r>
      <w:r w:rsidR="005E0014">
        <w:rPr>
          <w:bCs/>
        </w:rPr>
        <w:t xml:space="preserve"> t</w:t>
      </w:r>
      <w:r w:rsidR="008D0B65">
        <w:rPr>
          <w:bCs/>
        </w:rPr>
        <w:t>hat</w:t>
      </w:r>
      <w:r w:rsidR="00F11CC2">
        <w:rPr>
          <w:bCs/>
        </w:rPr>
        <w:t xml:space="preserve">, </w:t>
      </w:r>
      <w:r w:rsidR="001D669A">
        <w:rPr>
          <w:bCs/>
        </w:rPr>
        <w:t xml:space="preserve">if </w:t>
      </w:r>
      <w:r w:rsidR="00DA1618">
        <w:rPr>
          <w:bCs/>
        </w:rPr>
        <w:t xml:space="preserve">the </w:t>
      </w:r>
      <w:r w:rsidR="00F11CC2">
        <w:rPr>
          <w:bCs/>
        </w:rPr>
        <w:t xml:space="preserve">person </w:t>
      </w:r>
      <w:r w:rsidR="00DA1618">
        <w:rPr>
          <w:bCs/>
        </w:rPr>
        <w:t xml:space="preserve">filing the action is </w:t>
      </w:r>
      <w:r w:rsidR="00D830A2">
        <w:rPr>
          <w:bCs/>
        </w:rPr>
        <w:t xml:space="preserve">12 years of age </w:t>
      </w:r>
      <w:r w:rsidR="00DA1618">
        <w:rPr>
          <w:bCs/>
        </w:rPr>
        <w:t xml:space="preserve">or </w:t>
      </w:r>
      <w:r w:rsidR="00F11CC2">
        <w:rPr>
          <w:bCs/>
        </w:rPr>
        <w:t>under,</w:t>
      </w:r>
      <w:r w:rsidR="008D0B65">
        <w:rPr>
          <w:bCs/>
        </w:rPr>
        <w:t xml:space="preserve"> the action shall </w:t>
      </w:r>
      <w:r w:rsidR="00DA1618">
        <w:rPr>
          <w:bCs/>
        </w:rPr>
        <w:t xml:space="preserve">not be commenced </w:t>
      </w:r>
      <w:r w:rsidR="00F11CC2">
        <w:rPr>
          <w:bCs/>
        </w:rPr>
        <w:t>until the person reaches the age of 18.</w:t>
      </w:r>
    </w:p>
    <w:p w:rsidR="00F11CC2" w:rsidRDefault="00F11CC2" w:rsidP="00484BEA">
      <w:pPr>
        <w:rPr>
          <w:bCs/>
        </w:rPr>
      </w:pPr>
    </w:p>
    <w:p w:rsidR="00FB3D54" w:rsidRPr="00484BEA" w:rsidRDefault="00686AEB" w:rsidP="00686AEB">
      <w:pPr>
        <w:rPr>
          <w:bCs/>
        </w:rPr>
      </w:pPr>
      <w:r>
        <w:tab/>
      </w:r>
      <w:r w:rsidR="00993696">
        <w:t>4</w:t>
      </w:r>
      <w:r w:rsidR="00860F3A">
        <w:t xml:space="preserve">. </w:t>
      </w:r>
      <w:r w:rsidR="002A7C2F">
        <w:t xml:space="preserve"> </w:t>
      </w:r>
      <w:r w:rsidR="00860F3A">
        <w:t>This act shall take effect</w:t>
      </w:r>
      <w:r w:rsidR="002A7C2F">
        <w:t xml:space="preserve"> </w:t>
      </w:r>
      <w:r w:rsidR="00583A0B">
        <w:t>immediately.</w:t>
      </w:r>
    </w:p>
    <w:p w:rsidR="009D6B5E" w:rsidRDefault="009D6B5E" w:rsidP="00686AEB"/>
    <w:p w:rsidR="009D6B5E" w:rsidRPr="00CE7BD8" w:rsidRDefault="009D6B5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75B6E" w:rsidRPr="00975B6E" w:rsidRDefault="00127ADC" w:rsidP="00975B6E">
      <w:r>
        <w:tab/>
        <w:t xml:space="preserve">This bill prohibits a </w:t>
      </w:r>
      <w:r w:rsidR="002D3E3B">
        <w:t xml:space="preserve">health care professional </w:t>
      </w:r>
      <w:r w:rsidR="00C25690" w:rsidRPr="00C25690">
        <w:t xml:space="preserve">in a health care facility licensed pursuant to P.L.1971, c.136 (C.26:2H-1 et al.) </w:t>
      </w:r>
      <w:r w:rsidR="002D3E3B">
        <w:t>from performing certain</w:t>
      </w:r>
      <w:r w:rsidR="00C25690">
        <w:t xml:space="preserve"> prohibited</w:t>
      </w:r>
      <w:r w:rsidR="002D3E3B">
        <w:t xml:space="preserve"> surgical procedures </w:t>
      </w:r>
      <w:r>
        <w:t>on a person born with variations in their sex characteristics</w:t>
      </w:r>
      <w:r w:rsidR="003D3E4E">
        <w:t>,</w:t>
      </w:r>
      <w:r>
        <w:t xml:space="preserve"> </w:t>
      </w:r>
      <w:r w:rsidR="00DA774A">
        <w:t xml:space="preserve">who is </w:t>
      </w:r>
      <w:r w:rsidR="002D3E3B">
        <w:t xml:space="preserve">12 years of age </w:t>
      </w:r>
      <w:proofErr w:type="spellStart"/>
      <w:r w:rsidR="00C25690">
        <w:t>or</w:t>
      </w:r>
      <w:r w:rsidR="002D3E3B">
        <w:t>under</w:t>
      </w:r>
      <w:proofErr w:type="spellEnd"/>
      <w:r w:rsidR="003D3E4E">
        <w:t>,</w:t>
      </w:r>
      <w:r>
        <w:t xml:space="preserve"> </w:t>
      </w:r>
      <w:r w:rsidR="001F1B3A">
        <w:t xml:space="preserve">unless </w:t>
      </w:r>
      <w:r w:rsidR="001F1B3A" w:rsidRPr="001F1B3A">
        <w:t xml:space="preserve">the surgery is </w:t>
      </w:r>
      <w:r w:rsidR="001F1B3A" w:rsidRPr="001F1B3A">
        <w:rPr>
          <w:lang w:val="en"/>
        </w:rPr>
        <w:t>required to address an immediate risk of physical harm</w:t>
      </w:r>
      <w:r w:rsidR="001F1B3A" w:rsidRPr="001F1B3A">
        <w:t>.</w:t>
      </w:r>
      <w:r>
        <w:t xml:space="preserve">.  </w:t>
      </w:r>
      <w:r w:rsidR="00C16D14" w:rsidRPr="00C16D14">
        <w:t xml:space="preserve">The surgical procedures prohibited under the bill include: </w:t>
      </w:r>
      <w:proofErr w:type="spellStart"/>
      <w:r w:rsidR="00C16D14" w:rsidRPr="00C16D14">
        <w:t>clitoroplasty</w:t>
      </w:r>
      <w:proofErr w:type="spellEnd"/>
      <w:r w:rsidR="00C16D14" w:rsidRPr="00C16D14">
        <w:t xml:space="preserve">; clitoral reduction; clitoral recession, including corporal-sparing procedures; </w:t>
      </w:r>
      <w:proofErr w:type="spellStart"/>
      <w:r w:rsidR="00C16D14" w:rsidRPr="00C16D14">
        <w:t>gonadectomy</w:t>
      </w:r>
      <w:proofErr w:type="spellEnd"/>
      <w:r w:rsidR="00C16D14" w:rsidRPr="00C16D14">
        <w:t xml:space="preserve">; any procedure that lengthens or reroutes the urethra from its native orifice; </w:t>
      </w:r>
      <w:proofErr w:type="spellStart"/>
      <w:r w:rsidR="00C16D14" w:rsidRPr="00C16D14">
        <w:t>vaginoplasty</w:t>
      </w:r>
      <w:proofErr w:type="spellEnd"/>
      <w:r w:rsidR="00C16D14" w:rsidRPr="00C16D14">
        <w:t>; urogenital sinus mobilization; and vaginal exteriorization</w:t>
      </w:r>
      <w:r w:rsidR="00C16D14">
        <w:t>.</w:t>
      </w:r>
    </w:p>
    <w:p w:rsidR="001F1B3A" w:rsidRDefault="00A7186F" w:rsidP="00200E69">
      <w:r>
        <w:tab/>
      </w:r>
      <w:r w:rsidR="00C25690">
        <w:t xml:space="preserve">A </w:t>
      </w:r>
      <w:r w:rsidR="001F1B3A">
        <w:t>p</w:t>
      </w:r>
      <w:r w:rsidR="001F1B3A" w:rsidRPr="001F1B3A">
        <w:t>erson born with variations in their sex characteristics</w:t>
      </w:r>
      <w:r w:rsidR="00C25690">
        <w:t xml:space="preserve"> is  defined in the bill as</w:t>
      </w:r>
      <w:r w:rsidR="001F1B3A" w:rsidRPr="001F1B3A">
        <w:t xml:space="preserve"> a person </w:t>
      </w:r>
      <w:r w:rsidR="00C25690">
        <w:t xml:space="preserve">who </w:t>
      </w:r>
      <w:r w:rsidR="001F1B3A" w:rsidRPr="001F1B3A">
        <w:t xml:space="preserve">born with </w:t>
      </w:r>
      <w:r w:rsidR="001F1B3A" w:rsidRPr="001F1B3A">
        <w:rPr>
          <w:lang w:val="en"/>
        </w:rPr>
        <w:t xml:space="preserve">one or more physical traits, including genitals or gonads, or hormonal function or chromosomal patterns that vary from stereotypical notions regarding the development, appearance, or function of those sex characteristics </w:t>
      </w:r>
      <w:r w:rsidR="001F1B3A" w:rsidRPr="001F1B3A">
        <w:t xml:space="preserve">including, but not limited to, variations of sex development resulting from androgen insensitivity syndrome </w:t>
      </w:r>
      <w:r w:rsidR="003D08E0">
        <w:t>and</w:t>
      </w:r>
      <w:r w:rsidR="001F1B3A" w:rsidRPr="001F1B3A">
        <w:t xml:space="preserve"> congenital adrenal hyperplasia</w:t>
      </w:r>
      <w:r w:rsidR="00C25690">
        <w:t>.</w:t>
      </w:r>
    </w:p>
    <w:p w:rsidR="00200E69" w:rsidRDefault="00541F6D" w:rsidP="00200E69">
      <w:r>
        <w:tab/>
      </w:r>
      <w:r w:rsidR="00C25690">
        <w:t xml:space="preserve">The bill further defines a </w:t>
      </w:r>
      <w:r w:rsidR="00200E69">
        <w:t>“s</w:t>
      </w:r>
      <w:r w:rsidR="00200E69" w:rsidRPr="00200E69">
        <w:t xml:space="preserve">urgery required to address an immediate risk of physical harm” </w:t>
      </w:r>
      <w:r w:rsidR="00C25690">
        <w:t xml:space="preserve">to </w:t>
      </w:r>
      <w:r w:rsidR="00200E69" w:rsidRPr="00200E69">
        <w:t>means a surgery:</w:t>
      </w:r>
      <w:r w:rsidR="00200E69">
        <w:t xml:space="preserve"> </w:t>
      </w:r>
      <w:r w:rsidR="00200E69" w:rsidRPr="00200E69">
        <w:t>to remove tissue that poses a heightened clinical risk of malignancy relative to that of the general population;</w:t>
      </w:r>
      <w:r w:rsidR="00200E69">
        <w:t xml:space="preserve"> </w:t>
      </w:r>
      <w:r w:rsidR="00200E69" w:rsidRPr="00200E69">
        <w:t>to allow urine to exit the body, to treat urinary incontinence, or to make a minimally invasive adjustment to urinary function in order to decrease a risk of infection or renal complication in a patient whose current urinary function puts them at a demonstrated clinical risk of infection or renal complication;</w:t>
      </w:r>
      <w:r w:rsidR="00200E69">
        <w:t xml:space="preserve"> </w:t>
      </w:r>
      <w:r w:rsidR="00200E69" w:rsidRPr="00200E69">
        <w:t>that is required to treat complications of a previous surgery and cannot be delayed without increasing physical health risks to the patient; or</w:t>
      </w:r>
      <w:r w:rsidR="00200E69">
        <w:t xml:space="preserve"> </w:t>
      </w:r>
      <w:r w:rsidR="00200E69" w:rsidRPr="00200E69">
        <w:t>that is necessary to preserve life in the event of a medical emergency, except that psychological, psychosocial, or social factors shall not be the basis for determining whether the surgery is necessary to preserve an individual’s life</w:t>
      </w:r>
      <w:r w:rsidR="001F1B3A">
        <w:t>.</w:t>
      </w:r>
    </w:p>
    <w:p w:rsidR="00A7186F" w:rsidRDefault="00A7186F" w:rsidP="00A7186F">
      <w:r>
        <w:tab/>
      </w:r>
      <w:r w:rsidR="007F5C43">
        <w:t xml:space="preserve">The bill also stipulates that </w:t>
      </w:r>
      <w:r w:rsidR="006C4757">
        <w:t>if</w:t>
      </w:r>
      <w:r w:rsidRPr="000643DF">
        <w:t xml:space="preserve"> a hospital </w:t>
      </w:r>
      <w:r>
        <w:t xml:space="preserve">allows a </w:t>
      </w:r>
      <w:r w:rsidR="003D08E0">
        <w:t>prohibited surgical procedure</w:t>
      </w:r>
      <w:r>
        <w:t xml:space="preserve"> to be performed by a health care professional</w:t>
      </w:r>
      <w:r w:rsidR="00DA774A">
        <w:t xml:space="preserve"> in violation of the bill’s provisions</w:t>
      </w:r>
      <w:r w:rsidR="007F5C43">
        <w:t xml:space="preserve">, the </w:t>
      </w:r>
      <w:r w:rsidR="00975B6E">
        <w:t>State Board of Medical Examiners</w:t>
      </w:r>
      <w:r w:rsidR="007F5C43">
        <w:t xml:space="preserve"> is to</w:t>
      </w:r>
      <w:r w:rsidRPr="000643DF">
        <w:t xml:space="preserve"> invoke penalties or take administrative action against the </w:t>
      </w:r>
      <w:r w:rsidR="00975B6E">
        <w:t>health care professional</w:t>
      </w:r>
      <w:r w:rsidRPr="000643DF">
        <w:t xml:space="preserve">.  Any penalties imposed or administrative actions taken by the </w:t>
      </w:r>
      <w:r w:rsidR="00975B6E">
        <w:t>State Board</w:t>
      </w:r>
      <w:r w:rsidRPr="000643DF">
        <w:t xml:space="preserve"> may be imposed in a summary proceeding</w:t>
      </w:r>
      <w:r>
        <w:t>.</w:t>
      </w:r>
    </w:p>
    <w:p w:rsidR="00127ADC" w:rsidRDefault="007F0CDF" w:rsidP="007F0CDF">
      <w:pPr>
        <w:rPr>
          <w:bCs/>
        </w:rPr>
      </w:pPr>
      <w:r>
        <w:rPr>
          <w:bCs/>
        </w:rPr>
        <w:tab/>
        <w:t xml:space="preserve">Under the bill’s provisions, a health care professional who performs a </w:t>
      </w:r>
      <w:r w:rsidR="006C4757">
        <w:rPr>
          <w:bCs/>
        </w:rPr>
        <w:t xml:space="preserve">prohibited </w:t>
      </w:r>
      <w:r>
        <w:rPr>
          <w:bCs/>
        </w:rPr>
        <w:t xml:space="preserve">surgical procedure on a </w:t>
      </w:r>
      <w:r w:rsidRPr="00484BEA">
        <w:rPr>
          <w:bCs/>
        </w:rPr>
        <w:t xml:space="preserve">person born with variations in their sex characteristics 12 </w:t>
      </w:r>
      <w:r>
        <w:rPr>
          <w:bCs/>
        </w:rPr>
        <w:t xml:space="preserve">years of age </w:t>
      </w:r>
      <w:r w:rsidR="006C4757">
        <w:rPr>
          <w:bCs/>
        </w:rPr>
        <w:t xml:space="preserve">or </w:t>
      </w:r>
      <w:r>
        <w:rPr>
          <w:bCs/>
        </w:rPr>
        <w:t>under</w:t>
      </w:r>
      <w:r w:rsidR="00C16D14">
        <w:rPr>
          <w:bCs/>
        </w:rPr>
        <w:t>,</w:t>
      </w:r>
      <w:r>
        <w:rPr>
          <w:bCs/>
        </w:rPr>
        <w:t xml:space="preserve"> in violation of the provisions of </w:t>
      </w:r>
      <w:r w:rsidR="00127ACF">
        <w:rPr>
          <w:bCs/>
        </w:rPr>
        <w:t xml:space="preserve">the </w:t>
      </w:r>
      <w:r>
        <w:rPr>
          <w:bCs/>
        </w:rPr>
        <w:t>bill</w:t>
      </w:r>
      <w:r w:rsidR="00C16D14">
        <w:rPr>
          <w:bCs/>
        </w:rPr>
        <w:t>,</w:t>
      </w:r>
      <w:r>
        <w:rPr>
          <w:bCs/>
        </w:rPr>
        <w:t xml:space="preserve"> </w:t>
      </w:r>
      <w:r w:rsidR="006C4757">
        <w:rPr>
          <w:bCs/>
        </w:rPr>
        <w:t>will be civilly</w:t>
      </w:r>
      <w:r>
        <w:rPr>
          <w:bCs/>
        </w:rPr>
        <w:t xml:space="preserve"> liable to that</w:t>
      </w:r>
      <w:r w:rsidR="006C4757">
        <w:rPr>
          <w:bCs/>
        </w:rPr>
        <w:t xml:space="preserve"> person.  The person upon whom the surgery is performed </w:t>
      </w:r>
      <w:r>
        <w:rPr>
          <w:bCs/>
        </w:rPr>
        <w:t xml:space="preserve">may bring a civil action in the Superior Court.  The court may then order: </w:t>
      </w:r>
      <w:r w:rsidR="009335B6" w:rsidRPr="009335B6">
        <w:rPr>
          <w:bCs/>
        </w:rPr>
        <w:t>actual, compensatory, and punitive damages, and other injunctive and equitable relief as the court determines to be appropriate;</w:t>
      </w:r>
      <w:r w:rsidR="009335B6">
        <w:rPr>
          <w:bCs/>
        </w:rPr>
        <w:t xml:space="preserve"> </w:t>
      </w:r>
      <w:r w:rsidR="009335B6" w:rsidRPr="009335B6">
        <w:rPr>
          <w:bCs/>
        </w:rPr>
        <w:t>treble damages upon proof of willful, malicious, or reckless disregard of the law;</w:t>
      </w:r>
      <w:r w:rsidR="009335B6">
        <w:rPr>
          <w:bCs/>
        </w:rPr>
        <w:t xml:space="preserve"> and</w:t>
      </w:r>
      <w:r w:rsidR="009335B6" w:rsidRPr="009335B6">
        <w:rPr>
          <w:bCs/>
        </w:rPr>
        <w:t xml:space="preserve"> reasonable attorney's fees and other litigation costs reasonably incurred.</w:t>
      </w:r>
    </w:p>
    <w:p w:rsidR="001F1B6B" w:rsidRPr="007F0CDF" w:rsidRDefault="001F1B6B" w:rsidP="007F0CDF">
      <w:pPr>
        <w:rPr>
          <w:bCs/>
        </w:rPr>
      </w:pPr>
      <w:r>
        <w:rPr>
          <w:bCs/>
        </w:rPr>
        <w:tab/>
      </w:r>
      <w:r w:rsidRPr="001F1B6B">
        <w:rPr>
          <w:bCs/>
        </w:rPr>
        <w:t xml:space="preserve">A civil action brought under </w:t>
      </w:r>
      <w:r>
        <w:rPr>
          <w:bCs/>
        </w:rPr>
        <w:t>provisions of the bill</w:t>
      </w:r>
      <w:r w:rsidRPr="001F1B6B">
        <w:rPr>
          <w:bCs/>
        </w:rPr>
        <w:t xml:space="preserve"> </w:t>
      </w:r>
      <w:r>
        <w:rPr>
          <w:bCs/>
        </w:rPr>
        <w:t xml:space="preserve">is </w:t>
      </w:r>
      <w:r w:rsidR="00D2109E">
        <w:rPr>
          <w:bCs/>
        </w:rPr>
        <w:t>to be filed</w:t>
      </w:r>
      <w:r w:rsidRPr="001F1B6B">
        <w:rPr>
          <w:bCs/>
        </w:rPr>
        <w:t xml:space="preserve"> within 10 years of the date the surgical procedure was performed, </w:t>
      </w:r>
      <w:r w:rsidR="003D2082">
        <w:rPr>
          <w:bCs/>
        </w:rPr>
        <w:t>except that, if</w:t>
      </w:r>
      <w:r w:rsidRPr="001F1B6B">
        <w:rPr>
          <w:bCs/>
        </w:rPr>
        <w:t xml:space="preserve"> </w:t>
      </w:r>
      <w:r w:rsidR="00D2109E">
        <w:rPr>
          <w:bCs/>
        </w:rPr>
        <w:t xml:space="preserve">a </w:t>
      </w:r>
      <w:r w:rsidRPr="001F1B6B">
        <w:rPr>
          <w:bCs/>
        </w:rPr>
        <w:t xml:space="preserve">person 12 years of age </w:t>
      </w:r>
      <w:r w:rsidR="00D2109E">
        <w:rPr>
          <w:bCs/>
        </w:rPr>
        <w:t xml:space="preserve">or </w:t>
      </w:r>
      <w:r w:rsidRPr="001F1B6B">
        <w:rPr>
          <w:bCs/>
        </w:rPr>
        <w:t>under</w:t>
      </w:r>
      <w:r w:rsidR="00D2109E">
        <w:rPr>
          <w:bCs/>
        </w:rPr>
        <w:t xml:space="preserve"> files the action</w:t>
      </w:r>
      <w:r w:rsidRPr="001F1B6B">
        <w:rPr>
          <w:bCs/>
        </w:rPr>
        <w:t xml:space="preserve">, the </w:t>
      </w:r>
      <w:r w:rsidR="00D2109E">
        <w:rPr>
          <w:bCs/>
        </w:rPr>
        <w:t>action may</w:t>
      </w:r>
      <w:r>
        <w:rPr>
          <w:bCs/>
        </w:rPr>
        <w:t xml:space="preserve"> </w:t>
      </w:r>
      <w:r w:rsidR="00D2109E">
        <w:rPr>
          <w:bCs/>
        </w:rPr>
        <w:t>not commence</w:t>
      </w:r>
      <w:r w:rsidRPr="001F1B6B">
        <w:rPr>
          <w:bCs/>
        </w:rPr>
        <w:t xml:space="preserve"> until the person reaches the age of 18</w:t>
      </w:r>
      <w:r w:rsidR="00C16D14">
        <w:rPr>
          <w:bCs/>
        </w:rPr>
        <w:t>.</w:t>
      </w:r>
    </w:p>
    <w:sectPr w:rsidR="001F1B6B" w:rsidRPr="007F0CDF" w:rsidSect="0034682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D82" w:rsidRDefault="00FE4D82">
      <w:r>
        <w:separator/>
      </w:r>
    </w:p>
  </w:endnote>
  <w:endnote w:type="continuationSeparator" w:id="0">
    <w:p w:rsidR="00FE4D82" w:rsidRDefault="00FE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620" w:rsidRDefault="001D0619" w:rsidP="001D0619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D82" w:rsidRDefault="00FE4D82">
      <w:r>
        <w:separator/>
      </w:r>
    </w:p>
  </w:footnote>
  <w:footnote w:type="continuationSeparator" w:id="0">
    <w:p w:rsidR="00FE4D82" w:rsidRDefault="00FE4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16BC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4682A" w:rsidRDefault="0034682A" w:rsidP="0034682A">
    <w:pPr>
      <w:pStyle w:val="bpuHeadSpon"/>
    </w:pPr>
    <w:r w:rsidRPr="0034682A">
      <w:rPr>
        <w:rStyle w:val="bpuHeadSponChar"/>
      </w:rPr>
      <w:t>A5441</w:t>
    </w:r>
    <w:r>
      <w:t xml:space="preserve"> QUIJANO</w:t>
    </w:r>
    <w:r w:rsidR="001A7620">
      <w:t>, VAINIERI HUTTLE</w:t>
    </w:r>
  </w:p>
  <w:p w:rsidR="0034682A" w:rsidRDefault="0034682A" w:rsidP="003468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5EEC">
      <w:rPr>
        <w:noProof/>
      </w:rPr>
      <w:t>4</w:t>
    </w:r>
    <w:r>
      <w:fldChar w:fldCharType="end"/>
    </w:r>
  </w:p>
  <w:p w:rsidR="0034682A" w:rsidRDefault="0034682A" w:rsidP="0034682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4682A" w:rsidRDefault="0034682A" w:rsidP="0034682A">
    <w:pPr>
      <w:pStyle w:val="bpuHeadSpon"/>
    </w:pPr>
    <w:r w:rsidRPr="0034682A">
      <w:rPr>
        <w:rStyle w:val="bpuHeadSponChar"/>
      </w:rPr>
      <w:t>A5441</w:t>
    </w:r>
    <w:r>
      <w:t xml:space="preserve"> QUIJANO</w:t>
    </w:r>
    <w:r w:rsidR="001A7620">
      <w:t>, VAINIERI HUTTLE</w:t>
    </w:r>
  </w:p>
  <w:p w:rsidR="0034682A" w:rsidRDefault="0034682A" w:rsidP="003468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5EEC">
      <w:rPr>
        <w:noProof/>
      </w:rPr>
      <w:t>2</w:t>
    </w:r>
    <w:r>
      <w:fldChar w:fldCharType="end"/>
    </w:r>
  </w:p>
  <w:p w:rsidR="0034682A" w:rsidRDefault="0034682A" w:rsidP="0034682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D82"/>
    <w:rsid w:val="000051BD"/>
    <w:rsid w:val="0000575A"/>
    <w:rsid w:val="000160A5"/>
    <w:rsid w:val="0002335B"/>
    <w:rsid w:val="0003549A"/>
    <w:rsid w:val="000367AE"/>
    <w:rsid w:val="00043B22"/>
    <w:rsid w:val="0004483B"/>
    <w:rsid w:val="00050B54"/>
    <w:rsid w:val="00054975"/>
    <w:rsid w:val="000567E9"/>
    <w:rsid w:val="00057D20"/>
    <w:rsid w:val="0006197C"/>
    <w:rsid w:val="0006281F"/>
    <w:rsid w:val="000643DF"/>
    <w:rsid w:val="0008141C"/>
    <w:rsid w:val="0008365D"/>
    <w:rsid w:val="00094A55"/>
    <w:rsid w:val="000A2B89"/>
    <w:rsid w:val="000A3B09"/>
    <w:rsid w:val="000A44A7"/>
    <w:rsid w:val="000B1054"/>
    <w:rsid w:val="000B3411"/>
    <w:rsid w:val="000B77BA"/>
    <w:rsid w:val="000C054C"/>
    <w:rsid w:val="000C12C2"/>
    <w:rsid w:val="000C6156"/>
    <w:rsid w:val="000D11AF"/>
    <w:rsid w:val="000D1EC1"/>
    <w:rsid w:val="000D6255"/>
    <w:rsid w:val="000D6262"/>
    <w:rsid w:val="000D7B4A"/>
    <w:rsid w:val="000E4006"/>
    <w:rsid w:val="000F3DA2"/>
    <w:rsid w:val="000F5FDE"/>
    <w:rsid w:val="000F7466"/>
    <w:rsid w:val="00120340"/>
    <w:rsid w:val="00127ACF"/>
    <w:rsid w:val="00127ADC"/>
    <w:rsid w:val="0013000E"/>
    <w:rsid w:val="00133F81"/>
    <w:rsid w:val="00135943"/>
    <w:rsid w:val="00144D97"/>
    <w:rsid w:val="0014664C"/>
    <w:rsid w:val="00153089"/>
    <w:rsid w:val="001645FB"/>
    <w:rsid w:val="0016635A"/>
    <w:rsid w:val="001668A0"/>
    <w:rsid w:val="001700E9"/>
    <w:rsid w:val="00173D2B"/>
    <w:rsid w:val="00175DA8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620"/>
    <w:rsid w:val="001B4716"/>
    <w:rsid w:val="001B4EA4"/>
    <w:rsid w:val="001C7C52"/>
    <w:rsid w:val="001D0619"/>
    <w:rsid w:val="001D25F3"/>
    <w:rsid w:val="001D669A"/>
    <w:rsid w:val="001E15F1"/>
    <w:rsid w:val="001E16FA"/>
    <w:rsid w:val="001E6213"/>
    <w:rsid w:val="001F14C7"/>
    <w:rsid w:val="001F1B3A"/>
    <w:rsid w:val="001F1B6B"/>
    <w:rsid w:val="001F7405"/>
    <w:rsid w:val="00200E69"/>
    <w:rsid w:val="00201DEA"/>
    <w:rsid w:val="00205533"/>
    <w:rsid w:val="002058DE"/>
    <w:rsid w:val="00212B8D"/>
    <w:rsid w:val="00222983"/>
    <w:rsid w:val="002370D0"/>
    <w:rsid w:val="0024696C"/>
    <w:rsid w:val="00255958"/>
    <w:rsid w:val="00257FA2"/>
    <w:rsid w:val="0026574A"/>
    <w:rsid w:val="002660BB"/>
    <w:rsid w:val="002720E8"/>
    <w:rsid w:val="00272B74"/>
    <w:rsid w:val="00275293"/>
    <w:rsid w:val="002776B0"/>
    <w:rsid w:val="00277B54"/>
    <w:rsid w:val="00286C7E"/>
    <w:rsid w:val="002909F7"/>
    <w:rsid w:val="00293E7D"/>
    <w:rsid w:val="002A1029"/>
    <w:rsid w:val="002A3A1A"/>
    <w:rsid w:val="002A4692"/>
    <w:rsid w:val="002A51BA"/>
    <w:rsid w:val="002A7C2F"/>
    <w:rsid w:val="002B2E26"/>
    <w:rsid w:val="002B3FE6"/>
    <w:rsid w:val="002C2D81"/>
    <w:rsid w:val="002C461E"/>
    <w:rsid w:val="002C6CEC"/>
    <w:rsid w:val="002D3E3B"/>
    <w:rsid w:val="002E09CE"/>
    <w:rsid w:val="002E662C"/>
    <w:rsid w:val="002E69D1"/>
    <w:rsid w:val="002F3BA6"/>
    <w:rsid w:val="002F532F"/>
    <w:rsid w:val="00315320"/>
    <w:rsid w:val="00325776"/>
    <w:rsid w:val="00325E27"/>
    <w:rsid w:val="003276BB"/>
    <w:rsid w:val="00330395"/>
    <w:rsid w:val="00333704"/>
    <w:rsid w:val="00336624"/>
    <w:rsid w:val="0034025F"/>
    <w:rsid w:val="00340458"/>
    <w:rsid w:val="0034200F"/>
    <w:rsid w:val="003446A0"/>
    <w:rsid w:val="0034481B"/>
    <w:rsid w:val="0034682A"/>
    <w:rsid w:val="00346915"/>
    <w:rsid w:val="00350130"/>
    <w:rsid w:val="00354334"/>
    <w:rsid w:val="00356CAC"/>
    <w:rsid w:val="0036180C"/>
    <w:rsid w:val="00363CF5"/>
    <w:rsid w:val="00364344"/>
    <w:rsid w:val="003702CA"/>
    <w:rsid w:val="00370617"/>
    <w:rsid w:val="003707E3"/>
    <w:rsid w:val="00382F1F"/>
    <w:rsid w:val="003840E5"/>
    <w:rsid w:val="00391DA4"/>
    <w:rsid w:val="003A3C64"/>
    <w:rsid w:val="003A3F83"/>
    <w:rsid w:val="003B4308"/>
    <w:rsid w:val="003C43EF"/>
    <w:rsid w:val="003C5A6B"/>
    <w:rsid w:val="003C7FB2"/>
    <w:rsid w:val="003D08E0"/>
    <w:rsid w:val="003D2082"/>
    <w:rsid w:val="003D24DE"/>
    <w:rsid w:val="003D3E4E"/>
    <w:rsid w:val="003E26D4"/>
    <w:rsid w:val="003E47BA"/>
    <w:rsid w:val="003F3B37"/>
    <w:rsid w:val="0040195A"/>
    <w:rsid w:val="00402DC0"/>
    <w:rsid w:val="00416C4B"/>
    <w:rsid w:val="00416F49"/>
    <w:rsid w:val="0041751E"/>
    <w:rsid w:val="004211E5"/>
    <w:rsid w:val="00422091"/>
    <w:rsid w:val="004253A1"/>
    <w:rsid w:val="0043386C"/>
    <w:rsid w:val="00436F2D"/>
    <w:rsid w:val="00436F5D"/>
    <w:rsid w:val="00441B42"/>
    <w:rsid w:val="00450F12"/>
    <w:rsid w:val="0045118A"/>
    <w:rsid w:val="00455D51"/>
    <w:rsid w:val="00456BF9"/>
    <w:rsid w:val="00461057"/>
    <w:rsid w:val="004704A8"/>
    <w:rsid w:val="00471102"/>
    <w:rsid w:val="00471F18"/>
    <w:rsid w:val="00484144"/>
    <w:rsid w:val="00484BEA"/>
    <w:rsid w:val="00484C19"/>
    <w:rsid w:val="00485866"/>
    <w:rsid w:val="00486782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27DFA"/>
    <w:rsid w:val="00532A32"/>
    <w:rsid w:val="00540B0B"/>
    <w:rsid w:val="00541CEA"/>
    <w:rsid w:val="00541F6D"/>
    <w:rsid w:val="0054460F"/>
    <w:rsid w:val="005536CD"/>
    <w:rsid w:val="00554051"/>
    <w:rsid w:val="00557240"/>
    <w:rsid w:val="00560B74"/>
    <w:rsid w:val="005629A4"/>
    <w:rsid w:val="005651F3"/>
    <w:rsid w:val="0056713B"/>
    <w:rsid w:val="00572184"/>
    <w:rsid w:val="00577A15"/>
    <w:rsid w:val="00580533"/>
    <w:rsid w:val="00583A0B"/>
    <w:rsid w:val="0059131D"/>
    <w:rsid w:val="005914D4"/>
    <w:rsid w:val="005B3F92"/>
    <w:rsid w:val="005B479C"/>
    <w:rsid w:val="005B561E"/>
    <w:rsid w:val="005C07E4"/>
    <w:rsid w:val="005C2124"/>
    <w:rsid w:val="005C336F"/>
    <w:rsid w:val="005C7F3C"/>
    <w:rsid w:val="005D7307"/>
    <w:rsid w:val="005E0014"/>
    <w:rsid w:val="005E017C"/>
    <w:rsid w:val="005E50C6"/>
    <w:rsid w:val="005F1B92"/>
    <w:rsid w:val="005F2A97"/>
    <w:rsid w:val="005F399B"/>
    <w:rsid w:val="006019F8"/>
    <w:rsid w:val="00602754"/>
    <w:rsid w:val="00605B20"/>
    <w:rsid w:val="0061156F"/>
    <w:rsid w:val="006119BE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04B4"/>
    <w:rsid w:val="00665CBC"/>
    <w:rsid w:val="00667A5C"/>
    <w:rsid w:val="00677316"/>
    <w:rsid w:val="00684EE6"/>
    <w:rsid w:val="00686AEB"/>
    <w:rsid w:val="006B7897"/>
    <w:rsid w:val="006B7FA7"/>
    <w:rsid w:val="006C086A"/>
    <w:rsid w:val="006C21C1"/>
    <w:rsid w:val="006C4757"/>
    <w:rsid w:val="006C7327"/>
    <w:rsid w:val="006D00E5"/>
    <w:rsid w:val="006D5EEC"/>
    <w:rsid w:val="006D791B"/>
    <w:rsid w:val="006E04C5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0907"/>
    <w:rsid w:val="00752D79"/>
    <w:rsid w:val="00752E20"/>
    <w:rsid w:val="00756EDE"/>
    <w:rsid w:val="00764456"/>
    <w:rsid w:val="007746E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756"/>
    <w:rsid w:val="007D40CB"/>
    <w:rsid w:val="007D5796"/>
    <w:rsid w:val="007D59C0"/>
    <w:rsid w:val="007D7D9C"/>
    <w:rsid w:val="007F0CDF"/>
    <w:rsid w:val="007F2969"/>
    <w:rsid w:val="007F485D"/>
    <w:rsid w:val="007F5C43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F3A"/>
    <w:rsid w:val="00866563"/>
    <w:rsid w:val="00867AC2"/>
    <w:rsid w:val="0087056E"/>
    <w:rsid w:val="00875402"/>
    <w:rsid w:val="00876DE3"/>
    <w:rsid w:val="0088407D"/>
    <w:rsid w:val="00884D51"/>
    <w:rsid w:val="00884D94"/>
    <w:rsid w:val="00887C26"/>
    <w:rsid w:val="008916EC"/>
    <w:rsid w:val="00891E4F"/>
    <w:rsid w:val="008A31C5"/>
    <w:rsid w:val="008A4F9A"/>
    <w:rsid w:val="008A6D3C"/>
    <w:rsid w:val="008B2850"/>
    <w:rsid w:val="008C79B3"/>
    <w:rsid w:val="008D0B65"/>
    <w:rsid w:val="008D77BD"/>
    <w:rsid w:val="008E454C"/>
    <w:rsid w:val="008F1E5A"/>
    <w:rsid w:val="00901BDA"/>
    <w:rsid w:val="009121D8"/>
    <w:rsid w:val="00916F7A"/>
    <w:rsid w:val="00917FE3"/>
    <w:rsid w:val="00930C20"/>
    <w:rsid w:val="009318C7"/>
    <w:rsid w:val="00931C09"/>
    <w:rsid w:val="009335B6"/>
    <w:rsid w:val="009348C2"/>
    <w:rsid w:val="009419A6"/>
    <w:rsid w:val="009440D0"/>
    <w:rsid w:val="00950F72"/>
    <w:rsid w:val="009523A3"/>
    <w:rsid w:val="00960958"/>
    <w:rsid w:val="00963A46"/>
    <w:rsid w:val="00963B68"/>
    <w:rsid w:val="00966A3E"/>
    <w:rsid w:val="00971493"/>
    <w:rsid w:val="00971AD9"/>
    <w:rsid w:val="0097217A"/>
    <w:rsid w:val="00973069"/>
    <w:rsid w:val="00973523"/>
    <w:rsid w:val="009742C4"/>
    <w:rsid w:val="00975B6E"/>
    <w:rsid w:val="009775A8"/>
    <w:rsid w:val="00980766"/>
    <w:rsid w:val="009835D4"/>
    <w:rsid w:val="009865D4"/>
    <w:rsid w:val="00993696"/>
    <w:rsid w:val="00997152"/>
    <w:rsid w:val="009972CD"/>
    <w:rsid w:val="009A0E9C"/>
    <w:rsid w:val="009A3918"/>
    <w:rsid w:val="009A45DA"/>
    <w:rsid w:val="009B06D2"/>
    <w:rsid w:val="009B34EC"/>
    <w:rsid w:val="009B5D67"/>
    <w:rsid w:val="009B6176"/>
    <w:rsid w:val="009B747E"/>
    <w:rsid w:val="009C0D22"/>
    <w:rsid w:val="009C1C6A"/>
    <w:rsid w:val="009C2DD9"/>
    <w:rsid w:val="009C3E09"/>
    <w:rsid w:val="009C5630"/>
    <w:rsid w:val="009D0E5D"/>
    <w:rsid w:val="009D0F63"/>
    <w:rsid w:val="009D32E3"/>
    <w:rsid w:val="009D6B5E"/>
    <w:rsid w:val="009D7934"/>
    <w:rsid w:val="009D7CCF"/>
    <w:rsid w:val="009E4D91"/>
    <w:rsid w:val="009E5961"/>
    <w:rsid w:val="009F4FAC"/>
    <w:rsid w:val="009F5572"/>
    <w:rsid w:val="00A017C0"/>
    <w:rsid w:val="00A11228"/>
    <w:rsid w:val="00A222C2"/>
    <w:rsid w:val="00A305D6"/>
    <w:rsid w:val="00A342C4"/>
    <w:rsid w:val="00A50F6B"/>
    <w:rsid w:val="00A51F57"/>
    <w:rsid w:val="00A52237"/>
    <w:rsid w:val="00A551D6"/>
    <w:rsid w:val="00A6251B"/>
    <w:rsid w:val="00A65F9E"/>
    <w:rsid w:val="00A6754E"/>
    <w:rsid w:val="00A70F58"/>
    <w:rsid w:val="00A7186F"/>
    <w:rsid w:val="00A72987"/>
    <w:rsid w:val="00A7346B"/>
    <w:rsid w:val="00A84C4F"/>
    <w:rsid w:val="00A932A1"/>
    <w:rsid w:val="00A96E06"/>
    <w:rsid w:val="00AA046F"/>
    <w:rsid w:val="00AA6197"/>
    <w:rsid w:val="00AA6C70"/>
    <w:rsid w:val="00AB0B5F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0A0"/>
    <w:rsid w:val="00B2574A"/>
    <w:rsid w:val="00B35D8A"/>
    <w:rsid w:val="00B45B34"/>
    <w:rsid w:val="00B564DD"/>
    <w:rsid w:val="00B57047"/>
    <w:rsid w:val="00B61D86"/>
    <w:rsid w:val="00B6342D"/>
    <w:rsid w:val="00B726BD"/>
    <w:rsid w:val="00B732BC"/>
    <w:rsid w:val="00B83275"/>
    <w:rsid w:val="00B84287"/>
    <w:rsid w:val="00B90592"/>
    <w:rsid w:val="00B90E33"/>
    <w:rsid w:val="00B9676B"/>
    <w:rsid w:val="00B97181"/>
    <w:rsid w:val="00BA2EA5"/>
    <w:rsid w:val="00BA364B"/>
    <w:rsid w:val="00BA65E5"/>
    <w:rsid w:val="00BB1190"/>
    <w:rsid w:val="00BB31D0"/>
    <w:rsid w:val="00BB3A11"/>
    <w:rsid w:val="00BB4DDB"/>
    <w:rsid w:val="00BB5D79"/>
    <w:rsid w:val="00BB5F02"/>
    <w:rsid w:val="00BB7E38"/>
    <w:rsid w:val="00BB7E6B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D14"/>
    <w:rsid w:val="00C23F09"/>
    <w:rsid w:val="00C25356"/>
    <w:rsid w:val="00C25690"/>
    <w:rsid w:val="00C328D0"/>
    <w:rsid w:val="00C33207"/>
    <w:rsid w:val="00C35194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119"/>
    <w:rsid w:val="00CD0F93"/>
    <w:rsid w:val="00CD1BD1"/>
    <w:rsid w:val="00CD528D"/>
    <w:rsid w:val="00CE78BF"/>
    <w:rsid w:val="00CF65EB"/>
    <w:rsid w:val="00CF72AD"/>
    <w:rsid w:val="00D02441"/>
    <w:rsid w:val="00D039F4"/>
    <w:rsid w:val="00D05EE8"/>
    <w:rsid w:val="00D10496"/>
    <w:rsid w:val="00D11173"/>
    <w:rsid w:val="00D1215F"/>
    <w:rsid w:val="00D16561"/>
    <w:rsid w:val="00D17FF8"/>
    <w:rsid w:val="00D2109E"/>
    <w:rsid w:val="00D22E6C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4CFA"/>
    <w:rsid w:val="00D74BE2"/>
    <w:rsid w:val="00D830A2"/>
    <w:rsid w:val="00D84D39"/>
    <w:rsid w:val="00D9410B"/>
    <w:rsid w:val="00D9695B"/>
    <w:rsid w:val="00D9702C"/>
    <w:rsid w:val="00DA1618"/>
    <w:rsid w:val="00DA2417"/>
    <w:rsid w:val="00DA5585"/>
    <w:rsid w:val="00DA68C4"/>
    <w:rsid w:val="00DA774A"/>
    <w:rsid w:val="00DB02AC"/>
    <w:rsid w:val="00DB6AA2"/>
    <w:rsid w:val="00DC722D"/>
    <w:rsid w:val="00DD587A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77E6"/>
    <w:rsid w:val="00E53702"/>
    <w:rsid w:val="00E543CF"/>
    <w:rsid w:val="00E546FD"/>
    <w:rsid w:val="00E608F1"/>
    <w:rsid w:val="00E611B9"/>
    <w:rsid w:val="00E705DE"/>
    <w:rsid w:val="00E7144F"/>
    <w:rsid w:val="00E73D74"/>
    <w:rsid w:val="00E76A79"/>
    <w:rsid w:val="00E8061E"/>
    <w:rsid w:val="00E80692"/>
    <w:rsid w:val="00E80C24"/>
    <w:rsid w:val="00E93836"/>
    <w:rsid w:val="00E97515"/>
    <w:rsid w:val="00EA7C16"/>
    <w:rsid w:val="00EB62E4"/>
    <w:rsid w:val="00EC5281"/>
    <w:rsid w:val="00EC791D"/>
    <w:rsid w:val="00EC7CA6"/>
    <w:rsid w:val="00ED3C5D"/>
    <w:rsid w:val="00ED4553"/>
    <w:rsid w:val="00F00D08"/>
    <w:rsid w:val="00F103FF"/>
    <w:rsid w:val="00F10CEF"/>
    <w:rsid w:val="00F11CC2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5D24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B83"/>
    <w:rsid w:val="00FA2ED1"/>
    <w:rsid w:val="00FA4A52"/>
    <w:rsid w:val="00FB0EFB"/>
    <w:rsid w:val="00FB3D54"/>
    <w:rsid w:val="00FB4045"/>
    <w:rsid w:val="00FB4D8E"/>
    <w:rsid w:val="00FC0D0A"/>
    <w:rsid w:val="00FC1B0B"/>
    <w:rsid w:val="00FD2F97"/>
    <w:rsid w:val="00FE4D8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14E02AD-45B7-47E4-8586-7D20FADC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E69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B130A0"/>
    <w:rPr>
      <w:b/>
      <w:bCs/>
    </w:rPr>
  </w:style>
  <w:style w:type="paragraph" w:styleId="NormalWeb">
    <w:name w:val="Normal (Web)"/>
    <w:basedOn w:val="Normal"/>
    <w:semiHidden/>
    <w:unhideWhenUsed/>
    <w:rsid w:val="00F55D24"/>
  </w:style>
  <w:style w:type="paragraph" w:styleId="BalloonText">
    <w:name w:val="Balloon Text"/>
    <w:basedOn w:val="Normal"/>
    <w:link w:val="BalloonTextChar"/>
    <w:semiHidden/>
    <w:unhideWhenUsed/>
    <w:rsid w:val="009936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369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46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49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09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5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8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5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6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0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6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1180</Words>
  <Characters>6470</Characters>
  <Application>Microsoft Office Word</Application>
  <DocSecurity>0</DocSecurity>
  <Lines>155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A5441</vt:lpstr>
    </vt:vector>
  </TitlesOfParts>
  <Manager>R211</Manager>
  <Company>NJ Office of Legislative Services</Company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A5441</dc:title>
  <dc:subject>20-9039a</dc:subject>
  <dc:creator>Assemblywoman  QUIJANO</dc:creator>
  <cp:keywords>A5441|4|HS |122|219|254|N|0|</cp:keywords>
  <dc:description>INTRODUCED MARCH 8, 2021</dc:description>
  <cp:lastModifiedBy>Todaro, Vivian</cp:lastModifiedBy>
  <cp:revision>2</cp:revision>
  <cp:lastPrinted>2021-06-29T13:09:00Z</cp:lastPrinted>
  <dcterms:created xsi:type="dcterms:W3CDTF">2021-06-29T13:10:00Z</dcterms:created>
  <dcterms:modified xsi:type="dcterms:W3CDTF">2021-06-29T13:10:00Z</dcterms:modified>
  <cp:category>ss.1-3 – C.26:2H-12.101 et seq.; s.4 – Eff. date to 20/156_x000d_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