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76EA9" w:rsidRDefault="00E53006" w:rsidP="00476EA9">
      <w:pPr>
        <w:pStyle w:val="bpuReprint"/>
      </w:pPr>
      <w:bookmarkStart w:id="0" w:name="_GoBack"/>
      <w:bookmarkEnd w:id="0"/>
      <w:r>
        <w:t>[Second Reprint]</w:t>
      </w:r>
    </w:p>
    <w:p w:rsidR="0030337F" w:rsidRDefault="0030337F" w:rsidP="0030337F">
      <w:pPr>
        <w:pStyle w:val="bpuBill"/>
      </w:pPr>
      <w:r>
        <w:t xml:space="preserve">ASSEMBLY, No. 5443 </w:t>
      </w:r>
    </w:p>
    <w:p w:rsidR="0030337F" w:rsidRPr="009D38FF" w:rsidRDefault="0030337F" w:rsidP="0030337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8518184" r:id="rId8"/>
        </w:object>
      </w:r>
    </w:p>
    <w:p w:rsidR="0030337F" w:rsidRDefault="0030337F" w:rsidP="0030337F">
      <w:pPr>
        <w:pStyle w:val="bpuState"/>
      </w:pPr>
      <w:r>
        <w:t>STATE OF NEW JERSEY</w:t>
      </w:r>
    </w:p>
    <w:p w:rsidR="0030337F" w:rsidRDefault="0030337F" w:rsidP="0030337F">
      <w:pPr>
        <w:pStyle w:val="bpuLegislature"/>
      </w:pPr>
      <w:r>
        <w:t>219th LEGISLATURE</w:t>
      </w:r>
    </w:p>
    <w:p w:rsidR="0030337F" w:rsidRDefault="0030337F" w:rsidP="0030337F">
      <w:pPr>
        <w:pStyle w:val="bpuWpGraphic"/>
      </w:pPr>
      <w:r>
        <w:object w:dxaOrig="8985" w:dyaOrig="255">
          <v:shape id="_x0000_i1026" type="#_x0000_t75" style="width:6in;height:12pt" o:ole="">
            <v:imagedata r:id="rId7" o:title=""/>
          </v:shape>
          <o:OLEObject Type="Embed" ProgID="WPWin6.1" ShapeID="_x0000_i1026" DrawAspect="Content" ObjectID="_1678518185" r:id="rId9"/>
        </w:object>
      </w:r>
      <w:r>
        <w:t xml:space="preserve">  </w:t>
      </w:r>
    </w:p>
    <w:p w:rsidR="0030337F" w:rsidRDefault="00CF6AAD" w:rsidP="0030337F">
      <w:pPr>
        <w:pStyle w:val="bpuIntro"/>
      </w:pPr>
      <w:r>
        <w:t>INTRODUCED MARCH 8, 202</w:t>
      </w:r>
      <w:r w:rsidR="0030337F">
        <w:t>1</w:t>
      </w:r>
    </w:p>
    <w:p w:rsidR="0030337F" w:rsidRDefault="0030337F" w:rsidP="0030337F">
      <w:pPr>
        <w:pStyle w:val="bpuIntro"/>
      </w:pPr>
    </w:p>
    <w:p w:rsidR="0030337F" w:rsidRDefault="0030337F" w:rsidP="0030337F">
      <w:pPr>
        <w:pStyle w:val="bpuIntro"/>
        <w:sectPr w:rsidR="0030337F" w:rsidSect="004E6D7C">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30337F" w:rsidRDefault="0030337F" w:rsidP="0030337F">
      <w:pPr>
        <w:pStyle w:val="bpuIntro"/>
      </w:pPr>
    </w:p>
    <w:p w:rsidR="0030337F" w:rsidRDefault="0030337F" w:rsidP="0030337F">
      <w:pPr>
        <w:pStyle w:val="bpuSponsor"/>
      </w:pPr>
      <w:r>
        <w:t>Sponsored by:</w:t>
      </w:r>
    </w:p>
    <w:p w:rsidR="0030337F" w:rsidRDefault="0030337F" w:rsidP="0030337F">
      <w:pPr>
        <w:pStyle w:val="bpuSponsor"/>
      </w:pPr>
      <w:r>
        <w:t>Assemblyman  GORDON M. JOHNSON</w:t>
      </w:r>
    </w:p>
    <w:p w:rsidR="0030337F" w:rsidRDefault="0030337F" w:rsidP="0030337F">
      <w:pPr>
        <w:pStyle w:val="bpuSponsor"/>
      </w:pPr>
      <w:r>
        <w:t>District 37 (Bergen)</w:t>
      </w:r>
    </w:p>
    <w:p w:rsidR="0030337F" w:rsidRDefault="0030337F" w:rsidP="0030337F">
      <w:pPr>
        <w:pStyle w:val="bpuSponsor"/>
      </w:pPr>
      <w:r>
        <w:t>Assemblyman  ROY FREIMAN</w:t>
      </w:r>
    </w:p>
    <w:p w:rsidR="0030337F" w:rsidRDefault="0030337F" w:rsidP="0030337F">
      <w:pPr>
        <w:pStyle w:val="bpuSponsor"/>
      </w:pPr>
      <w:r>
        <w:t>District 16 (Hunterdon, Mercer, Middlesex and Somerset)</w:t>
      </w:r>
    </w:p>
    <w:p w:rsidR="0030337F" w:rsidRDefault="0030337F" w:rsidP="0030337F">
      <w:pPr>
        <w:pStyle w:val="bpuSponsor"/>
      </w:pPr>
      <w:r>
        <w:t>Assemblyman  JOHN ARMATO</w:t>
      </w:r>
    </w:p>
    <w:p w:rsidR="0030337F" w:rsidRDefault="0030337F" w:rsidP="0030337F">
      <w:pPr>
        <w:pStyle w:val="bpuSponsor"/>
      </w:pPr>
      <w:r>
        <w:t>District 2 (Atlantic)</w:t>
      </w:r>
    </w:p>
    <w:p w:rsidR="0030337F" w:rsidRDefault="0030337F" w:rsidP="0030337F">
      <w:pPr>
        <w:pStyle w:val="bpuSponsor"/>
      </w:pPr>
    </w:p>
    <w:p w:rsidR="00AC37CE" w:rsidRDefault="004E6D7C" w:rsidP="004E6D7C">
      <w:pPr>
        <w:pStyle w:val="bpuSponsor"/>
      </w:pPr>
      <w:r>
        <w:t>Co-Sponsored by:</w:t>
      </w:r>
    </w:p>
    <w:p w:rsidR="004E6D7C" w:rsidRPr="004E6D7C" w:rsidRDefault="004E6D7C" w:rsidP="004E6D7C">
      <w:pPr>
        <w:pStyle w:val="bpuSponsor"/>
      </w:pPr>
      <w:r w:rsidRPr="004E6D7C">
        <w:t xml:space="preserve">Assemblywoman McKnight, Assemblymen Stanley, Benson, Assemblywomen </w:t>
      </w:r>
      <w:proofErr w:type="spellStart"/>
      <w:r w:rsidRPr="004E6D7C">
        <w:t>Vainieri</w:t>
      </w:r>
      <w:proofErr w:type="spellEnd"/>
      <w:r w:rsidRPr="004E6D7C">
        <w:t xml:space="preserve"> </w:t>
      </w:r>
      <w:proofErr w:type="spellStart"/>
      <w:r w:rsidRPr="004E6D7C">
        <w:t>Huttle</w:t>
      </w:r>
      <w:proofErr w:type="spellEnd"/>
      <w:r w:rsidRPr="004E6D7C">
        <w:t xml:space="preserve">, Reynolds-Jackson, Assemblyman </w:t>
      </w:r>
      <w:proofErr w:type="spellStart"/>
      <w:r w:rsidRPr="004E6D7C">
        <w:t>Zwicker</w:t>
      </w:r>
      <w:proofErr w:type="spellEnd"/>
      <w:r w:rsidRPr="004E6D7C">
        <w:t xml:space="preserve">, Assemblywoman Downey, Assemblymen </w:t>
      </w:r>
      <w:proofErr w:type="spellStart"/>
      <w:r w:rsidRPr="004E6D7C">
        <w:t>Houghtaling</w:t>
      </w:r>
      <w:proofErr w:type="spellEnd"/>
      <w:r w:rsidRPr="004E6D7C">
        <w:t xml:space="preserve">, Bergen, Moen, Assemblywomen Murphy, Lopez, Assemblymen </w:t>
      </w:r>
      <w:proofErr w:type="spellStart"/>
      <w:r w:rsidRPr="004E6D7C">
        <w:t>Mazzeo</w:t>
      </w:r>
      <w:proofErr w:type="spellEnd"/>
      <w:r w:rsidRPr="004E6D7C">
        <w:t xml:space="preserve">, Tully, Assemblywomen </w:t>
      </w:r>
      <w:proofErr w:type="spellStart"/>
      <w:r w:rsidRPr="004E6D7C">
        <w:t>Lampitt</w:t>
      </w:r>
      <w:proofErr w:type="spellEnd"/>
      <w:r w:rsidRPr="004E6D7C">
        <w:t xml:space="preserve">, Swain, Assemblymen Space, </w:t>
      </w:r>
      <w:proofErr w:type="spellStart"/>
      <w:r w:rsidRPr="004E6D7C">
        <w:t>Wirths</w:t>
      </w:r>
      <w:proofErr w:type="spellEnd"/>
      <w:r w:rsidRPr="004E6D7C">
        <w:t xml:space="preserve"> and Mejia</w:t>
      </w:r>
    </w:p>
    <w:p w:rsidR="00597538" w:rsidRPr="00BF48AE" w:rsidRDefault="00597538" w:rsidP="00BF48AE"/>
    <w:p w:rsidR="00124FB7" w:rsidRDefault="00124FB7" w:rsidP="00124FB7"/>
    <w:p w:rsidR="00AC37CE" w:rsidRDefault="00AC37CE" w:rsidP="00124FB7"/>
    <w:p w:rsidR="00124FB7" w:rsidRPr="00124FB7" w:rsidRDefault="00124FB7" w:rsidP="00124FB7"/>
    <w:p w:rsidR="0030337F" w:rsidRDefault="0030337F" w:rsidP="0030337F">
      <w:pPr>
        <w:pStyle w:val="bpuSponsor"/>
      </w:pPr>
      <w:r>
        <w:t>SYNOPSIS</w:t>
      </w:r>
    </w:p>
    <w:p w:rsidR="0030337F" w:rsidRDefault="0030337F" w:rsidP="0030337F">
      <w:pPr>
        <w:pStyle w:val="bpuNormText"/>
      </w:pPr>
      <w:r>
        <w:tab/>
      </w:r>
      <w:r w:rsidR="00B854F8">
        <w:t>Makes $25 million in federal funds available to EDA to support microbusinesses in need.</w:t>
      </w:r>
    </w:p>
    <w:p w:rsidR="0030337F" w:rsidRDefault="0030337F" w:rsidP="0030337F">
      <w:pPr>
        <w:pStyle w:val="bpuNormText"/>
      </w:pPr>
      <w:r>
        <w:t xml:space="preserve"> </w:t>
      </w:r>
    </w:p>
    <w:p w:rsidR="0030337F" w:rsidRDefault="0030337F" w:rsidP="0030337F">
      <w:pPr>
        <w:pStyle w:val="bpuSponsor"/>
      </w:pPr>
      <w:r>
        <w:t xml:space="preserve">CURRENT VERSION OF TEXT </w:t>
      </w:r>
    </w:p>
    <w:p w:rsidR="0030337F" w:rsidRDefault="00E53006" w:rsidP="0030337F">
      <w:pPr>
        <w:pStyle w:val="bpuNormText"/>
      </w:pPr>
      <w:r>
        <w:tab/>
        <w:t>As reported by the Assembly Appropriations Committee on March 17, 2021, with amendments.</w:t>
      </w:r>
    </w:p>
    <w:p w:rsidR="0030337F" w:rsidRDefault="0030337F" w:rsidP="0030337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30337F" w:rsidRDefault="0030337F" w:rsidP="008916EC">
      <w:pPr>
        <w:pStyle w:val="FronterPage"/>
        <w:tabs>
          <w:tab w:val="clear" w:pos="720"/>
          <w:tab w:val="clear" w:pos="1440"/>
          <w:tab w:val="clear" w:pos="2160"/>
          <w:tab w:val="clear" w:pos="2880"/>
          <w:tab w:val="clear" w:pos="3600"/>
          <w:tab w:val="clear" w:pos="4320"/>
          <w:tab w:val="clear" w:pos="5040"/>
        </w:tabs>
        <w:sectPr w:rsidR="0030337F" w:rsidSect="0030337F">
          <w:type w:val="continuous"/>
          <w:pgSz w:w="12240" w:h="20160" w:code="5"/>
          <w:pgMar w:top="1440" w:right="2275" w:bottom="1440" w:left="2275" w:header="72" w:footer="720" w:gutter="0"/>
          <w:pgNumType w:start="1"/>
          <w:cols w:space="720"/>
          <w:docGrid w:linePitch="360"/>
        </w:sectPr>
      </w:pPr>
    </w:p>
    <w:p w:rsidR="0080466D" w:rsidRPr="00677316" w:rsidRDefault="00476EA9" w:rsidP="0080466D">
      <w:pPr>
        <w:pStyle w:val="HangingAnAct"/>
        <w:rPr>
          <w:rStyle w:val="HangingAnActChar"/>
        </w:rPr>
      </w:pPr>
      <w:r>
        <w:rPr>
          <w:rFonts w:ascii="Albertus Extra Bold" w:hAnsi="Albertus Extra Bold"/>
          <w:b/>
          <w:vertAlign w:val="superscript"/>
        </w:rPr>
        <w:lastRenderedPageBreak/>
        <w:t>1</w:t>
      </w:r>
      <w:r w:rsidRPr="00B5103E">
        <w:rPr>
          <w:rFonts w:ascii="Albertus Extra Bold" w:hAnsi="Albertus Extra Bold"/>
          <w:b/>
        </w:rPr>
        <w:t>[</w:t>
      </w:r>
      <w:r>
        <w:rPr>
          <w:rStyle w:val="BillHead"/>
        </w:rPr>
        <w:t>A Supplement</w:t>
      </w:r>
      <w:r w:rsidRPr="006B7FA7">
        <w:rPr>
          <w:rStyle w:val="HangingAnActChar"/>
        </w:rPr>
        <w:t xml:space="preserve"> </w:t>
      </w:r>
      <w:r>
        <w:rPr>
          <w:rStyle w:val="HangingAnActChar"/>
        </w:rPr>
        <w:t>to the Fiscal Year 2021 appropriations act, P.L.2020, c.97</w:t>
      </w:r>
      <w:r w:rsidRPr="00B5103E">
        <w:rPr>
          <w:rStyle w:val="HangingAnActChar"/>
          <w:rFonts w:ascii="Albertus Extra Bold" w:hAnsi="Albertus Extra Bold"/>
          <w:b/>
        </w:rPr>
        <w:t>]</w:t>
      </w:r>
      <w:r>
        <w:rPr>
          <w:rStyle w:val="HangingAnActChar"/>
          <w:spacing w:val="0"/>
        </w:rPr>
        <w:t xml:space="preserve"> </w:t>
      </w:r>
      <w:r w:rsidRPr="00B5103E">
        <w:rPr>
          <w:rStyle w:val="HangingAnActChar"/>
          <w:b/>
          <w:smallCaps/>
          <w:spacing w:val="0"/>
          <w:u w:val="single"/>
        </w:rPr>
        <w:t>An Act</w:t>
      </w:r>
      <w:r>
        <w:rPr>
          <w:rStyle w:val="HangingAnActChar"/>
          <w:u w:val="single"/>
        </w:rPr>
        <w:t xml:space="preserve"> making federal </w:t>
      </w:r>
      <w:r w:rsidRPr="00B5103E">
        <w:rPr>
          <w:rStyle w:val="HangingAnActChar"/>
          <w:u w:val="single"/>
        </w:rPr>
        <w:t xml:space="preserve">funding </w:t>
      </w:r>
      <w:r>
        <w:rPr>
          <w:rStyle w:val="HangingAnActChar"/>
          <w:u w:val="single"/>
        </w:rPr>
        <w:t xml:space="preserve">available </w:t>
      </w:r>
      <w:r w:rsidRPr="00B5103E">
        <w:rPr>
          <w:rStyle w:val="HangingAnActChar"/>
          <w:u w:val="single"/>
        </w:rPr>
        <w:t>to the New Jersey Economic Development Authority</w:t>
      </w:r>
      <w:r>
        <w:rPr>
          <w:rStyle w:val="HangingAnActChar"/>
          <w:u w:val="single"/>
        </w:rPr>
        <w:t xml:space="preserve"> </w:t>
      </w:r>
      <w:r w:rsidRPr="00B5103E">
        <w:rPr>
          <w:rStyle w:val="HangingAnActChar"/>
          <w:u w:val="single"/>
        </w:rPr>
        <w:t>to support microbusinesses in need</w:t>
      </w:r>
      <w:r>
        <w:rPr>
          <w:rStyle w:val="HangingAnActChar"/>
          <w:rFonts w:ascii="Albertus Extra Bold" w:hAnsi="Albertus Extra Bold"/>
          <w:b/>
          <w:vertAlign w:val="superscript"/>
        </w:rPr>
        <w:t>1</w:t>
      </w:r>
      <w:r>
        <w:rPr>
          <w:rStyle w:val="HangingAnActChar"/>
        </w:rPr>
        <w:t>.</w:t>
      </w:r>
    </w:p>
    <w:p w:rsidR="0080466D" w:rsidRPr="00D71D68" w:rsidRDefault="0080466D" w:rsidP="0080466D"/>
    <w:p w:rsidR="0080466D" w:rsidRPr="00AA7880" w:rsidRDefault="0080466D" w:rsidP="0080466D">
      <w:r>
        <w:tab/>
      </w:r>
      <w:r>
        <w:rPr>
          <w:rStyle w:val="BillHeading2"/>
        </w:rPr>
        <w:t xml:space="preserve">Be It Enacted </w:t>
      </w:r>
      <w:r>
        <w:rPr>
          <w:rStyle w:val="BillLanguage"/>
        </w:rPr>
        <w:t>by the Senate and the General Assembly of the State of New Jersey:</w:t>
      </w:r>
    </w:p>
    <w:p w:rsidR="0080466D" w:rsidRPr="00D71D68" w:rsidRDefault="0080466D" w:rsidP="0080466D"/>
    <w:p w:rsidR="0080466D" w:rsidRDefault="0080466D" w:rsidP="00476EA9">
      <w:pPr>
        <w:tabs>
          <w:tab w:val="clear" w:pos="720"/>
          <w:tab w:val="left" w:pos="900"/>
        </w:tabs>
      </w:pPr>
      <w:r>
        <w:tab/>
      </w:r>
      <w:r w:rsidR="00476EA9">
        <w:rPr>
          <w:rFonts w:ascii="Albertus Extra Bold" w:hAnsi="Albertus Extra Bold"/>
          <w:b/>
          <w:vertAlign w:val="superscript"/>
        </w:rPr>
        <w:t>1</w:t>
      </w:r>
      <w:r w:rsidR="00476EA9" w:rsidRPr="00476EA9">
        <w:rPr>
          <w:rFonts w:ascii="Albertus Extra Bold" w:hAnsi="Albertus Extra Bold"/>
          <w:b/>
        </w:rPr>
        <w:t>[</w:t>
      </w:r>
      <w:r>
        <w:t>1.</w:t>
      </w:r>
      <w:r w:rsidR="00476EA9">
        <w:tab/>
      </w:r>
      <w:r>
        <w:t>In addition to the amounts appropriated under P.L.2020, c.97, the annual appropriations act for Fiscal Year 2021, there is appropriated the following sum for the purpose specified:</w:t>
      </w:r>
    </w:p>
    <w:p w:rsidR="0080466D" w:rsidRDefault="0080466D" w:rsidP="0080466D"/>
    <w:tbl>
      <w:tblPr>
        <w:tblW w:w="8625" w:type="dxa"/>
        <w:tblInd w:w="-525" w:type="dxa"/>
        <w:tblLayout w:type="fixed"/>
        <w:tblCellMar>
          <w:top w:w="14" w:type="dxa"/>
          <w:left w:w="14" w:type="dxa"/>
          <w:bottom w:w="14" w:type="dxa"/>
          <w:right w:w="14" w:type="dxa"/>
        </w:tblCellMar>
        <w:tblLook w:val="01E0" w:firstRow="1" w:lastRow="1" w:firstColumn="1" w:lastColumn="1" w:noHBand="0" w:noVBand="0"/>
      </w:tblPr>
      <w:tblGrid>
        <w:gridCol w:w="956"/>
        <w:gridCol w:w="19"/>
        <w:gridCol w:w="4500"/>
        <w:gridCol w:w="1620"/>
        <w:gridCol w:w="1530"/>
      </w:tblGrid>
      <w:tr w:rsidR="0080466D" w:rsidTr="00340119">
        <w:trPr>
          <w:trHeight w:val="900"/>
        </w:trPr>
        <w:tc>
          <w:tcPr>
            <w:tcW w:w="8625" w:type="dxa"/>
            <w:gridSpan w:val="5"/>
            <w:vAlign w:val="center"/>
          </w:tcPr>
          <w:p w:rsidR="0080466D" w:rsidRPr="0089297C" w:rsidRDefault="0080466D" w:rsidP="00340119">
            <w:pPr>
              <w:ind w:left="187" w:hanging="187"/>
              <w:jc w:val="center"/>
              <w:rPr>
                <w:b/>
                <w:sz w:val="26"/>
                <w:szCs w:val="26"/>
              </w:rPr>
            </w:pPr>
            <w:r>
              <w:rPr>
                <w:b/>
                <w:bCs/>
                <w:color w:val="000000"/>
                <w:sz w:val="26"/>
                <w:szCs w:val="26"/>
              </w:rPr>
              <w:t>82 DEPARTMENT OF THE TREASURY</w:t>
            </w:r>
          </w:p>
          <w:p w:rsidR="0080466D" w:rsidRDefault="0080466D" w:rsidP="00340119">
            <w:pPr>
              <w:ind w:left="187" w:hanging="187"/>
              <w:jc w:val="center"/>
              <w:rPr>
                <w:b/>
                <w:i/>
                <w:sz w:val="22"/>
                <w:szCs w:val="22"/>
              </w:rPr>
            </w:pPr>
            <w:r>
              <w:rPr>
                <w:b/>
                <w:bCs/>
                <w:i/>
                <w:iCs/>
                <w:color w:val="000000"/>
                <w:sz w:val="22"/>
                <w:szCs w:val="22"/>
              </w:rPr>
              <w:t>50 Economic Planning, Development, and Security</w:t>
            </w:r>
            <w:r w:rsidRPr="0089297C">
              <w:rPr>
                <w:b/>
                <w:i/>
                <w:sz w:val="22"/>
                <w:szCs w:val="22"/>
              </w:rPr>
              <w:t xml:space="preserve"> </w:t>
            </w:r>
          </w:p>
          <w:p w:rsidR="0080466D" w:rsidRDefault="0080466D" w:rsidP="00340119">
            <w:pPr>
              <w:ind w:left="187" w:hanging="187"/>
              <w:jc w:val="center"/>
              <w:rPr>
                <w:b/>
                <w:i/>
                <w:sz w:val="22"/>
                <w:szCs w:val="22"/>
              </w:rPr>
            </w:pPr>
            <w:r>
              <w:rPr>
                <w:b/>
                <w:bCs/>
                <w:i/>
                <w:iCs/>
                <w:color w:val="000000"/>
                <w:sz w:val="22"/>
                <w:szCs w:val="22"/>
              </w:rPr>
              <w:t>51 Economic Planning and Development</w:t>
            </w:r>
            <w:r>
              <w:rPr>
                <w:b/>
                <w:i/>
                <w:sz w:val="22"/>
                <w:szCs w:val="22"/>
              </w:rPr>
              <w:t xml:space="preserve"> </w:t>
            </w:r>
          </w:p>
          <w:p w:rsidR="0080466D" w:rsidRDefault="0080466D" w:rsidP="00340119">
            <w:pPr>
              <w:jc w:val="center"/>
              <w:rPr>
                <w:b/>
                <w:i/>
                <w:sz w:val="22"/>
                <w:szCs w:val="22"/>
              </w:rPr>
            </w:pPr>
          </w:p>
          <w:p w:rsidR="0080466D" w:rsidRPr="00647E32" w:rsidRDefault="0080466D" w:rsidP="00340119">
            <w:pPr>
              <w:jc w:val="center"/>
              <w:rPr>
                <w:b/>
                <w:u w:val="single"/>
              </w:rPr>
            </w:pPr>
            <w:r>
              <w:rPr>
                <w:b/>
                <w:sz w:val="22"/>
                <w:szCs w:val="22"/>
                <w:u w:val="single"/>
              </w:rPr>
              <w:t>GRANTS-IN-AID</w:t>
            </w:r>
          </w:p>
        </w:tc>
      </w:tr>
      <w:tr w:rsidR="0080466D" w:rsidRPr="00CB15A4" w:rsidTr="00340119">
        <w:trPr>
          <w:trHeight w:val="144"/>
        </w:trPr>
        <w:tc>
          <w:tcPr>
            <w:tcW w:w="956" w:type="dxa"/>
            <w:shd w:val="clear" w:color="auto" w:fill="auto"/>
            <w:tcMar>
              <w:left w:w="115" w:type="dxa"/>
            </w:tcMar>
            <w:vAlign w:val="center"/>
          </w:tcPr>
          <w:p w:rsidR="0080466D" w:rsidRDefault="0080466D" w:rsidP="00340119">
            <w:pPr>
              <w:pStyle w:val="NormalWeb"/>
              <w:spacing w:before="0" w:beforeAutospacing="0" w:after="15" w:afterAutospacing="0"/>
              <w:rPr>
                <w:sz w:val="22"/>
                <w:szCs w:val="22"/>
              </w:rPr>
            </w:pPr>
            <w:r>
              <w:rPr>
                <w:sz w:val="22"/>
                <w:szCs w:val="22"/>
              </w:rPr>
              <w:t>38-2043</w:t>
            </w:r>
          </w:p>
        </w:tc>
        <w:tc>
          <w:tcPr>
            <w:tcW w:w="6139" w:type="dxa"/>
            <w:gridSpan w:val="3"/>
            <w:shd w:val="clear" w:color="auto" w:fill="auto"/>
            <w:vAlign w:val="center"/>
          </w:tcPr>
          <w:p w:rsidR="0080466D" w:rsidRPr="009602B1" w:rsidRDefault="0080466D" w:rsidP="00340119">
            <w:pPr>
              <w:pStyle w:val="NormalWeb"/>
              <w:spacing w:before="0" w:beforeAutospacing="0" w:after="15" w:afterAutospacing="0"/>
              <w:rPr>
                <w:sz w:val="22"/>
                <w:szCs w:val="22"/>
              </w:rPr>
            </w:pPr>
            <w:r w:rsidRPr="009602B1">
              <w:rPr>
                <w:sz w:val="22"/>
                <w:szCs w:val="22"/>
              </w:rPr>
              <w:t>Economic Development…………………………………………</w:t>
            </w:r>
          </w:p>
        </w:tc>
        <w:tc>
          <w:tcPr>
            <w:tcW w:w="1530" w:type="dxa"/>
            <w:tcBorders>
              <w:bottom w:val="single" w:sz="4" w:space="0" w:color="auto"/>
            </w:tcBorders>
            <w:shd w:val="clear" w:color="auto" w:fill="auto"/>
            <w:tcMar>
              <w:left w:w="0" w:type="dxa"/>
            </w:tcMar>
            <w:vAlign w:val="bottom"/>
          </w:tcPr>
          <w:p w:rsidR="0080466D" w:rsidRPr="009602B1" w:rsidRDefault="0080466D" w:rsidP="00340119">
            <w:pPr>
              <w:jc w:val="right"/>
              <w:rPr>
                <w:sz w:val="22"/>
                <w:szCs w:val="22"/>
              </w:rPr>
            </w:pPr>
            <w:r w:rsidRPr="009602B1">
              <w:rPr>
                <w:color w:val="000000"/>
                <w:sz w:val="22"/>
                <w:szCs w:val="22"/>
              </w:rPr>
              <w:t>$25,000,000</w:t>
            </w:r>
          </w:p>
        </w:tc>
      </w:tr>
      <w:tr w:rsidR="0080466D" w:rsidRPr="00CB15A4" w:rsidTr="00340119">
        <w:trPr>
          <w:trHeight w:val="635"/>
        </w:trPr>
        <w:tc>
          <w:tcPr>
            <w:tcW w:w="956" w:type="dxa"/>
            <w:shd w:val="clear" w:color="auto" w:fill="auto"/>
            <w:tcMar>
              <w:left w:w="576" w:type="dxa"/>
              <w:right w:w="216" w:type="dxa"/>
            </w:tcMar>
          </w:tcPr>
          <w:p w:rsidR="0080466D" w:rsidRPr="00CB15A4" w:rsidRDefault="0080466D" w:rsidP="00340119">
            <w:pPr>
              <w:rPr>
                <w:sz w:val="22"/>
                <w:szCs w:val="22"/>
              </w:rPr>
            </w:pPr>
          </w:p>
        </w:tc>
        <w:tc>
          <w:tcPr>
            <w:tcW w:w="6139" w:type="dxa"/>
            <w:gridSpan w:val="3"/>
            <w:shd w:val="clear" w:color="auto" w:fill="auto"/>
          </w:tcPr>
          <w:p w:rsidR="0080466D" w:rsidRPr="009602B1" w:rsidRDefault="0080466D" w:rsidP="00340119">
            <w:pPr>
              <w:pStyle w:val="NormalWeb"/>
              <w:spacing w:before="0" w:beforeAutospacing="0" w:after="15" w:afterAutospacing="0"/>
              <w:rPr>
                <w:color w:val="000000"/>
                <w:sz w:val="22"/>
                <w:szCs w:val="22"/>
              </w:rPr>
            </w:pPr>
            <w:r w:rsidRPr="009602B1">
              <w:rPr>
                <w:color w:val="000000"/>
                <w:sz w:val="22"/>
                <w:szCs w:val="22"/>
              </w:rPr>
              <w:t>  </w:t>
            </w:r>
          </w:p>
          <w:p w:rsidR="0080466D" w:rsidRPr="009602B1" w:rsidRDefault="0080466D" w:rsidP="00340119">
            <w:pPr>
              <w:pStyle w:val="NormalWeb"/>
              <w:spacing w:before="0" w:beforeAutospacing="0" w:after="15" w:afterAutospacing="0"/>
              <w:rPr>
                <w:color w:val="000000"/>
                <w:sz w:val="22"/>
                <w:szCs w:val="22"/>
              </w:rPr>
            </w:pPr>
            <w:r w:rsidRPr="009602B1">
              <w:rPr>
                <w:color w:val="000000"/>
                <w:sz w:val="22"/>
                <w:szCs w:val="22"/>
              </w:rPr>
              <w:t>Total Grants-in-Aid Appropriation, Economic Planning</w:t>
            </w:r>
          </w:p>
          <w:p w:rsidR="0080466D" w:rsidRPr="009602B1" w:rsidRDefault="0080466D" w:rsidP="00340119">
            <w:pPr>
              <w:pStyle w:val="NormalWeb"/>
              <w:spacing w:before="0" w:beforeAutospacing="0" w:after="15" w:afterAutospacing="0"/>
              <w:rPr>
                <w:sz w:val="22"/>
                <w:szCs w:val="22"/>
              </w:rPr>
            </w:pPr>
            <w:r w:rsidRPr="009602B1">
              <w:rPr>
                <w:color w:val="000000"/>
                <w:sz w:val="22"/>
                <w:szCs w:val="22"/>
              </w:rPr>
              <w:t>          And Development ………………………………………..</w:t>
            </w:r>
          </w:p>
        </w:tc>
        <w:tc>
          <w:tcPr>
            <w:tcW w:w="1530" w:type="dxa"/>
            <w:tcBorders>
              <w:bottom w:val="single" w:sz="4" w:space="0" w:color="auto"/>
            </w:tcBorders>
            <w:shd w:val="clear" w:color="auto" w:fill="auto"/>
            <w:tcMar>
              <w:left w:w="0" w:type="dxa"/>
            </w:tcMar>
            <w:vAlign w:val="bottom"/>
          </w:tcPr>
          <w:p w:rsidR="0080466D" w:rsidRPr="009602B1" w:rsidRDefault="0080466D" w:rsidP="00340119">
            <w:pPr>
              <w:jc w:val="right"/>
              <w:rPr>
                <w:sz w:val="22"/>
                <w:szCs w:val="22"/>
              </w:rPr>
            </w:pPr>
            <w:r w:rsidRPr="009602B1">
              <w:rPr>
                <w:color w:val="000000"/>
                <w:sz w:val="22"/>
                <w:szCs w:val="22"/>
              </w:rPr>
              <w:t>$25,000,000</w:t>
            </w:r>
          </w:p>
        </w:tc>
      </w:tr>
      <w:tr w:rsidR="0080466D" w:rsidRPr="00CB15A4" w:rsidTr="00340119">
        <w:trPr>
          <w:trHeight w:val="183"/>
        </w:trPr>
        <w:tc>
          <w:tcPr>
            <w:tcW w:w="5475" w:type="dxa"/>
            <w:gridSpan w:val="3"/>
            <w:shd w:val="clear" w:color="auto" w:fill="auto"/>
            <w:tcMar>
              <w:left w:w="115" w:type="dxa"/>
            </w:tcMar>
          </w:tcPr>
          <w:p w:rsidR="0080466D" w:rsidRPr="009602B1" w:rsidRDefault="0080466D" w:rsidP="00340119">
            <w:pPr>
              <w:rPr>
                <w:b/>
                <w:i/>
                <w:sz w:val="22"/>
                <w:szCs w:val="22"/>
              </w:rPr>
            </w:pPr>
            <w:r w:rsidRPr="009602B1">
              <w:rPr>
                <w:b/>
                <w:i/>
                <w:sz w:val="22"/>
                <w:szCs w:val="22"/>
              </w:rPr>
              <w:t>Grants-in-Aid:</w:t>
            </w:r>
          </w:p>
        </w:tc>
        <w:tc>
          <w:tcPr>
            <w:tcW w:w="1620" w:type="dxa"/>
            <w:shd w:val="clear" w:color="auto" w:fill="auto"/>
            <w:vAlign w:val="center"/>
          </w:tcPr>
          <w:p w:rsidR="0080466D" w:rsidRPr="009602B1" w:rsidRDefault="0080466D" w:rsidP="00340119">
            <w:pPr>
              <w:rPr>
                <w:sz w:val="22"/>
                <w:szCs w:val="22"/>
              </w:rPr>
            </w:pPr>
          </w:p>
        </w:tc>
        <w:tc>
          <w:tcPr>
            <w:tcW w:w="1530" w:type="dxa"/>
            <w:tcBorders>
              <w:top w:val="single" w:sz="4" w:space="0" w:color="auto"/>
            </w:tcBorders>
            <w:shd w:val="clear" w:color="auto" w:fill="auto"/>
            <w:vAlign w:val="center"/>
          </w:tcPr>
          <w:p w:rsidR="0080466D" w:rsidRPr="009602B1" w:rsidRDefault="0080466D" w:rsidP="00340119">
            <w:pPr>
              <w:rPr>
                <w:sz w:val="22"/>
                <w:szCs w:val="22"/>
              </w:rPr>
            </w:pPr>
          </w:p>
        </w:tc>
      </w:tr>
      <w:tr w:rsidR="0080466D" w:rsidRPr="00CB15A4" w:rsidTr="00340119">
        <w:trPr>
          <w:trHeight w:val="144"/>
        </w:trPr>
        <w:tc>
          <w:tcPr>
            <w:tcW w:w="975" w:type="dxa"/>
            <w:gridSpan w:val="2"/>
            <w:shd w:val="clear" w:color="auto" w:fill="auto"/>
            <w:tcMar>
              <w:left w:w="115" w:type="dxa"/>
            </w:tcMar>
          </w:tcPr>
          <w:p w:rsidR="0080466D" w:rsidRPr="009602B1" w:rsidRDefault="0080466D" w:rsidP="00340119">
            <w:pPr>
              <w:jc w:val="right"/>
              <w:rPr>
                <w:sz w:val="22"/>
                <w:szCs w:val="22"/>
              </w:rPr>
            </w:pPr>
            <w:r w:rsidRPr="009602B1">
              <w:rPr>
                <w:sz w:val="22"/>
                <w:szCs w:val="22"/>
              </w:rPr>
              <w:t xml:space="preserve">38 </w:t>
            </w:r>
          </w:p>
        </w:tc>
        <w:tc>
          <w:tcPr>
            <w:tcW w:w="4500" w:type="dxa"/>
            <w:shd w:val="clear" w:color="auto" w:fill="auto"/>
          </w:tcPr>
          <w:p w:rsidR="0080466D" w:rsidRPr="009602B1" w:rsidRDefault="0080466D" w:rsidP="00340119">
            <w:pPr>
              <w:pStyle w:val="ApropTab"/>
            </w:pPr>
            <w:r>
              <w:rPr>
                <w:color w:val="000000"/>
              </w:rPr>
              <w:t xml:space="preserve">Coronavirus Relief Fund – Assistance to </w:t>
            </w:r>
            <w:r w:rsidRPr="009602B1">
              <w:rPr>
                <w:color w:val="000000"/>
              </w:rPr>
              <w:t>Microbusinesses</w:t>
            </w:r>
            <w:r>
              <w:t>, EDA</w:t>
            </w:r>
            <w:r w:rsidRPr="009602B1">
              <w:t>............................</w:t>
            </w:r>
          </w:p>
        </w:tc>
        <w:tc>
          <w:tcPr>
            <w:tcW w:w="1620" w:type="dxa"/>
            <w:shd w:val="clear" w:color="auto" w:fill="auto"/>
            <w:vAlign w:val="bottom"/>
          </w:tcPr>
          <w:p w:rsidR="0080466D" w:rsidRPr="009602B1" w:rsidRDefault="0080466D" w:rsidP="00340119">
            <w:pPr>
              <w:jc w:val="right"/>
              <w:rPr>
                <w:sz w:val="22"/>
                <w:szCs w:val="22"/>
              </w:rPr>
            </w:pPr>
            <w:r w:rsidRPr="009602B1">
              <w:rPr>
                <w:sz w:val="22"/>
                <w:szCs w:val="22"/>
              </w:rPr>
              <w:t>($25,000,000)</w:t>
            </w:r>
          </w:p>
        </w:tc>
        <w:tc>
          <w:tcPr>
            <w:tcW w:w="1530" w:type="dxa"/>
            <w:shd w:val="clear" w:color="auto" w:fill="auto"/>
            <w:vAlign w:val="center"/>
          </w:tcPr>
          <w:p w:rsidR="0080466D" w:rsidRPr="009602B1" w:rsidRDefault="0080466D" w:rsidP="00340119">
            <w:pPr>
              <w:rPr>
                <w:sz w:val="22"/>
                <w:szCs w:val="22"/>
              </w:rPr>
            </w:pPr>
          </w:p>
        </w:tc>
      </w:tr>
      <w:tr w:rsidR="0080466D" w:rsidRPr="00CB15A4" w:rsidTr="00340119">
        <w:trPr>
          <w:trHeight w:val="144"/>
        </w:trPr>
        <w:tc>
          <w:tcPr>
            <w:tcW w:w="975" w:type="dxa"/>
            <w:gridSpan w:val="2"/>
            <w:shd w:val="clear" w:color="auto" w:fill="auto"/>
            <w:tcMar>
              <w:left w:w="115" w:type="dxa"/>
            </w:tcMar>
          </w:tcPr>
          <w:p w:rsidR="0080466D" w:rsidRPr="00CB15A4" w:rsidRDefault="0080466D" w:rsidP="00340119">
            <w:pPr>
              <w:jc w:val="right"/>
              <w:rPr>
                <w:sz w:val="22"/>
                <w:szCs w:val="22"/>
              </w:rPr>
            </w:pPr>
          </w:p>
        </w:tc>
        <w:tc>
          <w:tcPr>
            <w:tcW w:w="4500" w:type="dxa"/>
            <w:shd w:val="clear" w:color="auto" w:fill="auto"/>
          </w:tcPr>
          <w:p w:rsidR="0080466D" w:rsidRPr="00CB15A4" w:rsidRDefault="0080466D" w:rsidP="00340119">
            <w:pPr>
              <w:pStyle w:val="ApropTab"/>
            </w:pPr>
          </w:p>
        </w:tc>
        <w:tc>
          <w:tcPr>
            <w:tcW w:w="1620" w:type="dxa"/>
            <w:shd w:val="clear" w:color="auto" w:fill="auto"/>
            <w:vAlign w:val="bottom"/>
          </w:tcPr>
          <w:p w:rsidR="0080466D" w:rsidRPr="00CB15A4" w:rsidRDefault="0080466D" w:rsidP="00340119">
            <w:pPr>
              <w:jc w:val="right"/>
              <w:rPr>
                <w:sz w:val="22"/>
                <w:szCs w:val="22"/>
              </w:rPr>
            </w:pPr>
          </w:p>
        </w:tc>
        <w:tc>
          <w:tcPr>
            <w:tcW w:w="1530" w:type="dxa"/>
            <w:shd w:val="clear" w:color="auto" w:fill="auto"/>
            <w:vAlign w:val="center"/>
          </w:tcPr>
          <w:p w:rsidR="0080466D" w:rsidRPr="00CB15A4" w:rsidRDefault="0080466D" w:rsidP="00340119">
            <w:pPr>
              <w:rPr>
                <w:sz w:val="22"/>
                <w:szCs w:val="22"/>
              </w:rPr>
            </w:pPr>
          </w:p>
        </w:tc>
      </w:tr>
    </w:tbl>
    <w:p w:rsidR="0080466D" w:rsidRDefault="0080466D" w:rsidP="0080466D"/>
    <w:p w:rsidR="0080466D" w:rsidRDefault="0080466D" w:rsidP="0080466D">
      <w:pPr>
        <w:ind w:left="288" w:hanging="288"/>
      </w:pPr>
      <w:r>
        <w:t xml:space="preserve">The amount hereinabove appropriated for </w:t>
      </w:r>
      <w:r w:rsidRPr="00791C92">
        <w:rPr>
          <w:color w:val="000000"/>
        </w:rPr>
        <w:t>Coronavirus Relief Fund</w:t>
      </w:r>
      <w:r>
        <w:rPr>
          <w:color w:val="000000"/>
        </w:rPr>
        <w:t xml:space="preserve"> – Assistance to Microbusinesses, EDA</w:t>
      </w:r>
      <w:r>
        <w:t xml:space="preserve"> shall be allocated from a portion of </w:t>
      </w:r>
      <w:r w:rsidRPr="00791C92">
        <w:rPr>
          <w:color w:val="000000"/>
        </w:rPr>
        <w:t>federal block grant funds allocated to the State from the federal “Coronavirus Relief Fund” established pursuant to the federa</w:t>
      </w:r>
      <w:r>
        <w:rPr>
          <w:color w:val="000000"/>
        </w:rPr>
        <w:t>l “</w:t>
      </w:r>
      <w:r w:rsidRPr="00791C92">
        <w:rPr>
          <w:color w:val="000000"/>
        </w:rPr>
        <w:t>Coronavirus Aid, Relief, and Economic Security Act (CARES Act),</w:t>
      </w:r>
      <w:r>
        <w:rPr>
          <w:color w:val="000000"/>
        </w:rPr>
        <w:t>”</w:t>
      </w:r>
      <w:r w:rsidRPr="00791C92">
        <w:rPr>
          <w:color w:val="000000"/>
        </w:rPr>
        <w:t xml:space="preserve"> Pub.L.116-136, </w:t>
      </w:r>
      <w:r>
        <w:rPr>
          <w:color w:val="000000"/>
        </w:rPr>
        <w:t>or any other federal funds made available to the State i</w:t>
      </w:r>
      <w:r w:rsidRPr="00791C92">
        <w:rPr>
          <w:color w:val="000000"/>
        </w:rPr>
        <w:t>n response to the coronavirus disease 2019 (COVID-19)</w:t>
      </w:r>
      <w:r>
        <w:rPr>
          <w:color w:val="000000"/>
        </w:rPr>
        <w:t xml:space="preserve"> </w:t>
      </w:r>
      <w:r w:rsidRPr="00791C92">
        <w:rPr>
          <w:color w:val="000000"/>
        </w:rPr>
        <w:t>pandemic</w:t>
      </w:r>
      <w:r>
        <w:rPr>
          <w:color w:val="000000"/>
        </w:rPr>
        <w:t>.</w:t>
      </w:r>
    </w:p>
    <w:p w:rsidR="0080466D" w:rsidRDefault="0080466D" w:rsidP="0080466D">
      <w:pPr>
        <w:ind w:left="288" w:hanging="288"/>
      </w:pPr>
    </w:p>
    <w:p w:rsidR="00476EA9" w:rsidRDefault="0080466D" w:rsidP="00476EA9">
      <w:pPr>
        <w:rPr>
          <w:rFonts w:ascii="Albertus Extra Bold" w:hAnsi="Albertus Extra Bold"/>
          <w:b/>
          <w:vertAlign w:val="superscript"/>
        </w:rPr>
      </w:pPr>
      <w:r>
        <w:t xml:space="preserve">The amount hereinabove appropriated for </w:t>
      </w:r>
      <w:r w:rsidRPr="00791C92">
        <w:rPr>
          <w:color w:val="000000"/>
        </w:rPr>
        <w:t>Coronavirus Relief Fund</w:t>
      </w:r>
      <w:r>
        <w:rPr>
          <w:color w:val="000000"/>
        </w:rPr>
        <w:t xml:space="preserve"> –Assistance to Microbusinesses, EDA shall be allocated by the  New Jersey Economic Development Authority</w:t>
      </w:r>
      <w:r>
        <w:t xml:space="preserve"> to entities </w:t>
      </w:r>
      <w:r w:rsidRPr="00DA51FD">
        <w:t xml:space="preserve">located in the </w:t>
      </w:r>
      <w:r>
        <w:t>State that produce</w:t>
      </w:r>
      <w:r w:rsidRPr="00DA51FD">
        <w:t xml:space="preserve"> goods or provide services and ha</w:t>
      </w:r>
      <w:r>
        <w:t>ve</w:t>
      </w:r>
      <w:r w:rsidRPr="00DA51FD">
        <w:t xml:space="preserve"> </w:t>
      </w:r>
      <w:r>
        <w:t xml:space="preserve">10 or </w:t>
      </w:r>
      <w:r w:rsidRPr="00DA51FD">
        <w:t>fewer full-time equivalent employees</w:t>
      </w:r>
      <w:r>
        <w:t>.</w:t>
      </w:r>
      <w:r>
        <w:rPr>
          <w:color w:val="000000"/>
        </w:rPr>
        <w:t xml:space="preserve"> The New Jersey Economic Development Authority shall establish minimum grant eligibility criteria and the size of the grant awards to meet the needs of the grantee entities in responding t</w:t>
      </w:r>
      <w:r w:rsidR="00476EA9">
        <w:rPr>
          <w:color w:val="000000"/>
        </w:rPr>
        <w:t>o the public health crisis.</w:t>
      </w:r>
      <w:r w:rsidR="00476EA9" w:rsidRPr="00476EA9">
        <w:rPr>
          <w:rFonts w:ascii="Albertus Extra Bold" w:hAnsi="Albertus Extra Bold"/>
          <w:b/>
        </w:rPr>
        <w:t>]</w:t>
      </w:r>
      <w:r w:rsidR="00476EA9">
        <w:rPr>
          <w:rFonts w:ascii="Albertus Extra Bold" w:hAnsi="Albertus Extra Bold"/>
          <w:b/>
          <w:vertAlign w:val="superscript"/>
        </w:rPr>
        <w:t>1</w:t>
      </w:r>
      <w:r w:rsidR="00476EA9">
        <w:rPr>
          <w:rFonts w:ascii="Albertus Extra Bold" w:hAnsi="Albertus Extra Bold"/>
          <w:b/>
          <w:vertAlign w:val="superscript"/>
        </w:rPr>
        <w:br w:type="page"/>
      </w:r>
    </w:p>
    <w:p w:rsidR="00E53006" w:rsidRPr="00E53006" w:rsidRDefault="00E53006" w:rsidP="00E53006">
      <w:pPr>
        <w:rPr>
          <w:color w:val="000000"/>
          <w:spacing w:val="0"/>
          <w:u w:val="single"/>
        </w:rPr>
      </w:pPr>
      <w:r w:rsidRPr="00E53006">
        <w:rPr>
          <w:spacing w:val="0"/>
        </w:rPr>
        <w:tab/>
      </w:r>
      <w:r w:rsidRPr="00E53006">
        <w:rPr>
          <w:rFonts w:ascii="Albertus Extra Bold" w:hAnsi="Albertus Extra Bold"/>
          <w:b/>
          <w:spacing w:val="0"/>
          <w:vertAlign w:val="superscript"/>
        </w:rPr>
        <w:t>1</w:t>
      </w:r>
      <w:r w:rsidRPr="00E53006">
        <w:rPr>
          <w:spacing w:val="0"/>
          <w:u w:val="single"/>
        </w:rPr>
        <w:t>1.</w:t>
      </w:r>
      <w:r w:rsidRPr="00E53006">
        <w:rPr>
          <w:spacing w:val="0"/>
          <w:u w:val="single"/>
        </w:rPr>
        <w:tab/>
        <w:t xml:space="preserve">a.  </w:t>
      </w:r>
      <w:r w:rsidRPr="00E53006">
        <w:rPr>
          <w:color w:val="000000"/>
          <w:spacing w:val="0"/>
          <w:u w:val="single"/>
        </w:rPr>
        <w:t>Subject to the availability of federal funds provided or made accessible to the State via federal block grant funds allocated to the State from the federal “Coronavirus Relief Fund” established pursuant to the federal “Coronavirus Aid, Relief, and Economic Security Act (CARES Act),” Pub.L.116-136, or any other federal funds made available to the State in response to the coronavirus disease 2019 (COVID-19) pandemic, $25,000,000 from such federal funds shall be made available to the New Jersey Economic Development Authority for the purposes set forth in subsection b. of this section.</w:t>
      </w:r>
    </w:p>
    <w:p w:rsidR="00E53006" w:rsidRPr="00E53006" w:rsidRDefault="00E53006" w:rsidP="00E5300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color w:val="000000"/>
          <w:spacing w:val="0"/>
          <w:u w:val="single"/>
        </w:rPr>
      </w:pPr>
      <w:r w:rsidRPr="00E53006">
        <w:rPr>
          <w:color w:val="000000"/>
          <w:spacing w:val="0"/>
        </w:rPr>
        <w:tab/>
      </w:r>
      <w:r w:rsidRPr="00E53006">
        <w:rPr>
          <w:color w:val="000000"/>
          <w:spacing w:val="0"/>
          <w:u w:val="single"/>
        </w:rPr>
        <w:t>b.</w:t>
      </w:r>
      <w:r w:rsidRPr="00E53006">
        <w:rPr>
          <w:color w:val="000000"/>
          <w:spacing w:val="0"/>
        </w:rPr>
        <w:tab/>
      </w:r>
      <w:r w:rsidRPr="00E53006">
        <w:rPr>
          <w:rFonts w:ascii="Albertus Extra Bold" w:hAnsi="Albertus Extra Bold"/>
          <w:b/>
          <w:color w:val="000000"/>
          <w:vertAlign w:val="superscript"/>
        </w:rPr>
        <w:t>2</w:t>
      </w:r>
      <w:r w:rsidRPr="00E53006">
        <w:rPr>
          <w:color w:val="000000"/>
          <w:spacing w:val="0"/>
          <w:u w:val="single"/>
        </w:rPr>
        <w:t>(1)</w:t>
      </w:r>
      <w:r w:rsidRPr="00E53006">
        <w:rPr>
          <w:rFonts w:ascii="Albertus Extra Bold" w:hAnsi="Albertus Extra Bold"/>
          <w:b/>
          <w:color w:val="000000"/>
          <w:vertAlign w:val="superscript"/>
        </w:rPr>
        <w:t>2</w:t>
      </w:r>
      <w:r w:rsidRPr="00E53006">
        <w:rPr>
          <w:color w:val="000000"/>
          <w:spacing w:val="0"/>
        </w:rPr>
        <w:t xml:space="preserve"> </w:t>
      </w:r>
      <w:r w:rsidRPr="00E53006">
        <w:rPr>
          <w:color w:val="000000"/>
          <w:spacing w:val="0"/>
          <w:u w:val="single"/>
        </w:rPr>
        <w:t>The funds made available to the New Jersey Economic Development Authority pursuant to subsection a. of this section shall be reserved by the authority to provide financial support, by way of grants to eligible microbusinesses.</w:t>
      </w:r>
      <w:r w:rsidRPr="00E53006">
        <w:rPr>
          <w:color w:val="000000"/>
          <w:spacing w:val="0"/>
        </w:rPr>
        <w:t xml:space="preserve">  </w:t>
      </w:r>
      <w:r w:rsidRPr="00E53006">
        <w:rPr>
          <w:rFonts w:ascii="Albertus Extra Bold" w:hAnsi="Albertus Extra Bold"/>
          <w:b/>
          <w:color w:val="000000"/>
          <w:vertAlign w:val="superscript"/>
        </w:rPr>
        <w:t>2</w:t>
      </w:r>
      <w:r w:rsidRPr="00E53006">
        <w:rPr>
          <w:color w:val="000000"/>
          <w:spacing w:val="0"/>
          <w:u w:val="single"/>
        </w:rPr>
        <w:t>The authority may use not more than five percent of the funds to defray any administrative expenses incurred in the implementation of this section.</w:t>
      </w:r>
    </w:p>
    <w:p w:rsidR="00E53006" w:rsidRPr="00E53006" w:rsidRDefault="00E53006" w:rsidP="00E5300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color w:val="000000"/>
          <w:spacing w:val="0"/>
        </w:rPr>
      </w:pPr>
      <w:r w:rsidRPr="00E53006">
        <w:rPr>
          <w:color w:val="000000"/>
          <w:spacing w:val="0"/>
        </w:rPr>
        <w:tab/>
      </w:r>
      <w:r w:rsidRPr="00E53006">
        <w:rPr>
          <w:color w:val="000000"/>
          <w:spacing w:val="0"/>
          <w:u w:val="single"/>
        </w:rPr>
        <w:t>(2)</w:t>
      </w:r>
      <w:r w:rsidRPr="00E53006">
        <w:rPr>
          <w:color w:val="000000"/>
          <w:spacing w:val="0"/>
          <w:u w:val="single"/>
        </w:rPr>
        <w:tab/>
        <w:t>Notwithstanding the provisions of paragraph (1) of this subsection to the contrary, the authority may transfer the uncommitted balance of any funds made available pursuant to this section to any program established pursuant to P.L.    , c.    (C.        ) (pending before the Legislature as Assembly Bill No. 5444 or Senate Bill No. 3524 of 2021), P.L.    , c.    (C.        ) (pending before the Legislature as Assembly Bill No. 5445 or Senate Bill No. 3520 of 2021), P.L.    , c.    (C.        ) (pending before the Legislature as Assembly Bill No. 5446 or Senate Bill No. 3519 of 2021), or P.L.    , c.    (C.        ) (pending before the Legislature as Assembly Bill No. 5447 or Senate Bill No. 3521 of 2021).  The authority shall submit notice to the Joint Budget Oversight Committee no less than five calendar days before the date of the transfer.  At minimum, the notice shall indicate the amount of the transferred funds and the purpose for which the funds are transferred.</w:t>
      </w:r>
      <w:r w:rsidRPr="00E53006">
        <w:rPr>
          <w:rFonts w:ascii="Albertus Extra Bold" w:hAnsi="Albertus Extra Bold"/>
          <w:b/>
          <w:color w:val="000000"/>
          <w:vertAlign w:val="superscript"/>
        </w:rPr>
        <w:t>2</w:t>
      </w:r>
    </w:p>
    <w:p w:rsidR="00E53006" w:rsidRPr="00E53006" w:rsidRDefault="00E53006" w:rsidP="00E5300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color w:val="000000"/>
          <w:spacing w:val="0"/>
          <w:u w:val="single"/>
        </w:rPr>
      </w:pPr>
      <w:r w:rsidRPr="00E53006">
        <w:rPr>
          <w:color w:val="000000"/>
          <w:spacing w:val="0"/>
        </w:rPr>
        <w:tab/>
      </w:r>
      <w:r w:rsidRPr="00E53006">
        <w:rPr>
          <w:color w:val="000000"/>
          <w:spacing w:val="0"/>
          <w:u w:val="single"/>
        </w:rPr>
        <w:t>c.</w:t>
      </w:r>
      <w:r w:rsidRPr="00E53006">
        <w:rPr>
          <w:color w:val="000000"/>
          <w:spacing w:val="0"/>
          <w:u w:val="single"/>
        </w:rPr>
        <w:tab/>
        <w:t xml:space="preserve">The New Jersey Economic Development Authority shall establish the size of the awards and eligibility of entities in subsection b. of this section to meet the needs of the microbusinesses in responding to the public health crisis.   </w:t>
      </w:r>
    </w:p>
    <w:p w:rsidR="00476EA9" w:rsidRPr="00B5103E" w:rsidRDefault="00E53006" w:rsidP="00E53006">
      <w:pPr>
        <w:rPr>
          <w:u w:val="single"/>
        </w:rPr>
      </w:pPr>
      <w:r w:rsidRPr="00E53006">
        <w:rPr>
          <w:spacing w:val="0"/>
        </w:rPr>
        <w:tab/>
      </w:r>
      <w:r w:rsidRPr="00E53006">
        <w:rPr>
          <w:spacing w:val="0"/>
          <w:u w:val="single"/>
        </w:rPr>
        <w:t>d.</w:t>
      </w:r>
      <w:r w:rsidRPr="00E53006">
        <w:rPr>
          <w:spacing w:val="0"/>
          <w:u w:val="single"/>
        </w:rPr>
        <w:tab/>
        <w:t>As used in this section “eligible microbusiness” means an entity located in the State that produces goods or provides services and has</w:t>
      </w:r>
      <w:r w:rsidRPr="00E53006">
        <w:rPr>
          <w:spacing w:val="0"/>
        </w:rPr>
        <w:t xml:space="preserve"> </w:t>
      </w:r>
      <w:r w:rsidRPr="00E53006">
        <w:rPr>
          <w:rFonts w:ascii="Albertus Extra Bold" w:hAnsi="Albertus Extra Bold"/>
          <w:b/>
          <w:vertAlign w:val="superscript"/>
        </w:rPr>
        <w:t>2</w:t>
      </w:r>
      <w:r w:rsidRPr="00E53006">
        <w:rPr>
          <w:rFonts w:ascii="Albertus Extra Bold" w:hAnsi="Albertus Extra Bold"/>
          <w:b/>
        </w:rPr>
        <w:t>[</w:t>
      </w:r>
      <w:r w:rsidRPr="00E53006">
        <w:rPr>
          <w:spacing w:val="0"/>
          <w:u w:val="single"/>
        </w:rPr>
        <w:t>10</w:t>
      </w:r>
      <w:r w:rsidRPr="00E53006">
        <w:rPr>
          <w:rFonts w:ascii="Albertus Extra Bold" w:hAnsi="Albertus Extra Bold"/>
          <w:b/>
        </w:rPr>
        <w:t>]</w:t>
      </w:r>
      <w:r w:rsidRPr="00E53006">
        <w:rPr>
          <w:spacing w:val="0"/>
        </w:rPr>
        <w:t xml:space="preserve"> </w:t>
      </w:r>
      <w:r w:rsidRPr="00E53006">
        <w:rPr>
          <w:spacing w:val="0"/>
          <w:u w:val="single"/>
        </w:rPr>
        <w:t>five</w:t>
      </w:r>
      <w:r w:rsidRPr="00E53006">
        <w:rPr>
          <w:rFonts w:ascii="Albertus Extra Bold" w:hAnsi="Albertus Extra Bold"/>
          <w:b/>
          <w:vertAlign w:val="superscript"/>
        </w:rPr>
        <w:t>2</w:t>
      </w:r>
      <w:r w:rsidRPr="00E53006">
        <w:rPr>
          <w:spacing w:val="0"/>
        </w:rPr>
        <w:t xml:space="preserve"> </w:t>
      </w:r>
      <w:r w:rsidRPr="00E53006">
        <w:rPr>
          <w:spacing w:val="0"/>
          <w:u w:val="single"/>
        </w:rPr>
        <w:t>or fewer full-time equivalent employees.</w:t>
      </w:r>
      <w:r w:rsidRPr="00E53006">
        <w:rPr>
          <w:rFonts w:ascii="Albertus Extra Bold" w:hAnsi="Albertus Extra Bold"/>
          <w:b/>
          <w:spacing w:val="0"/>
          <w:vertAlign w:val="superscript"/>
        </w:rPr>
        <w:t>1</w:t>
      </w:r>
    </w:p>
    <w:p w:rsidR="00476EA9" w:rsidRDefault="00476EA9" w:rsidP="0080466D"/>
    <w:p w:rsidR="0080466D" w:rsidRDefault="00207BE9" w:rsidP="0080466D">
      <w:r>
        <w:tab/>
      </w:r>
      <w:r w:rsidR="0080466D">
        <w:t>2.</w:t>
      </w:r>
      <w:r w:rsidR="0080466D">
        <w:tab/>
        <w:t>This act shall take effect immediately.</w:t>
      </w:r>
    </w:p>
    <w:sectPr w:rsidR="0080466D" w:rsidSect="0030337F">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048C9" w:rsidRDefault="005048C9">
      <w:r>
        <w:separator/>
      </w:r>
    </w:p>
  </w:endnote>
  <w:endnote w:type="continuationSeparator" w:id="0">
    <w:p w:rsidR="005048C9" w:rsidRDefault="005048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4FB7" w:rsidRDefault="004E6D7C" w:rsidP="004E6D7C">
    <w:pPr>
      <w:pStyle w:val="sponUdate"/>
    </w:pPr>
    <w:r>
      <w:t>(Sponsorship Updated As Of: 3/25/2021)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76EA9" w:rsidRPr="00921C91" w:rsidRDefault="00476EA9">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476EA9" w:rsidRPr="00921C91" w:rsidRDefault="00476EA9">
    <w:pPr>
      <w:pStyle w:val="Footer"/>
      <w:rPr>
        <w:szCs w:val="18"/>
      </w:rPr>
    </w:pPr>
  </w:p>
  <w:p w:rsidR="00476EA9" w:rsidRPr="00921C91" w:rsidRDefault="00476EA9">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76EA9" w:rsidRDefault="00476EA9" w:rsidP="00686AEB">
    <w:pPr>
      <w:pStyle w:val="Footer"/>
    </w:pPr>
    <w:r>
      <w:tab/>
      <w:t>Matter enclosed in superscript numerals has been adopted as follows:</w:t>
    </w:r>
  </w:p>
  <w:p w:rsidR="00476EA9" w:rsidRDefault="00476EA9"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ACE committee amendments adopted March 8, 2021.</w:t>
    </w:r>
  </w:p>
  <w:p w:rsidR="00476EA9" w:rsidRDefault="00E53006"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Assembly AAP committee amendments adopted March 17, 2021.</w:t>
    </w:r>
  </w:p>
  <w:p w:rsidR="00E53006" w:rsidRPr="00E53006" w:rsidRDefault="00E53006"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048C9" w:rsidRDefault="005048C9">
      <w:r>
        <w:separator/>
      </w:r>
    </w:p>
  </w:footnote>
  <w:footnote w:type="continuationSeparator" w:id="0">
    <w:p w:rsidR="005048C9" w:rsidRDefault="005048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2238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0337F" w:rsidRDefault="0030337F" w:rsidP="0030337F">
    <w:pPr>
      <w:pStyle w:val="bpuHeadSpon"/>
    </w:pPr>
    <w:r w:rsidRPr="0030337F">
      <w:rPr>
        <w:rStyle w:val="bpuHeadSponChar"/>
      </w:rPr>
      <w:t>A5443</w:t>
    </w:r>
    <w:r>
      <w:t xml:space="preserve"> </w:t>
    </w:r>
    <w:r w:rsidR="00FD4940" w:rsidRPr="00FD4940">
      <w:rPr>
        <w:rStyle w:val="bpuHeadSponChar"/>
        <w:b w:val="0"/>
      </w:rPr>
      <w:t>[2R]</w:t>
    </w:r>
    <w:r w:rsidR="00FD4940">
      <w:rPr>
        <w:rStyle w:val="bpuHeadSponChar"/>
        <w:b w:val="0"/>
      </w:rPr>
      <w:t xml:space="preserve"> </w:t>
    </w:r>
    <w:r>
      <w:t>JOHNSON, FREIMAN</w:t>
    </w:r>
  </w:p>
  <w:p w:rsidR="0030337F" w:rsidRDefault="0030337F" w:rsidP="0030337F">
    <w:pPr>
      <w:pStyle w:val="bpuHeadSpon"/>
    </w:pPr>
    <w:r>
      <w:fldChar w:fldCharType="begin"/>
    </w:r>
    <w:r>
      <w:instrText xml:space="preserve"> PAGE  \* MERGEFORMAT </w:instrText>
    </w:r>
    <w:r>
      <w:fldChar w:fldCharType="separate"/>
    </w:r>
    <w:r w:rsidR="000F1DEB">
      <w:rPr>
        <w:noProof/>
      </w:rPr>
      <w:t>3</w:t>
    </w:r>
    <w:r>
      <w:fldChar w:fldCharType="end"/>
    </w:r>
  </w:p>
  <w:p w:rsidR="0030337F" w:rsidRDefault="0030337F" w:rsidP="0030337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0337F" w:rsidRDefault="0030337F" w:rsidP="0030337F">
    <w:pPr>
      <w:pStyle w:val="bpuHeadSpon"/>
    </w:pPr>
    <w:r w:rsidRPr="0030337F">
      <w:rPr>
        <w:rStyle w:val="bpuHeadSponChar"/>
      </w:rPr>
      <w:t>A5443</w:t>
    </w:r>
    <w:r w:rsidR="00FD4940">
      <w:rPr>
        <w:rStyle w:val="bpuHeadSponChar"/>
      </w:rPr>
      <w:t xml:space="preserve"> </w:t>
    </w:r>
    <w:r w:rsidR="00FD4940" w:rsidRPr="00FD4940">
      <w:rPr>
        <w:rStyle w:val="bpuHeadSponChar"/>
        <w:b w:val="0"/>
      </w:rPr>
      <w:t>[2R]</w:t>
    </w:r>
    <w:r>
      <w:t xml:space="preserve"> JOHNSON, FREIMAN</w:t>
    </w:r>
  </w:p>
  <w:p w:rsidR="0030337F" w:rsidRDefault="0030337F" w:rsidP="0030337F">
    <w:pPr>
      <w:pStyle w:val="bpuHeadSpon"/>
    </w:pPr>
    <w:r>
      <w:fldChar w:fldCharType="begin"/>
    </w:r>
    <w:r>
      <w:instrText xml:space="preserve"> PAGE  \* MERGEFORMAT </w:instrText>
    </w:r>
    <w:r>
      <w:fldChar w:fldCharType="separate"/>
    </w:r>
    <w:r w:rsidR="008E0089">
      <w:rPr>
        <w:noProof/>
      </w:rPr>
      <w:t>2</w:t>
    </w:r>
    <w:r>
      <w:fldChar w:fldCharType="end"/>
    </w:r>
  </w:p>
  <w:p w:rsidR="0030337F" w:rsidRDefault="0030337F" w:rsidP="0030337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48C9"/>
    <w:rsid w:val="000051BD"/>
    <w:rsid w:val="000160A5"/>
    <w:rsid w:val="0002335B"/>
    <w:rsid w:val="00034CE5"/>
    <w:rsid w:val="0003549A"/>
    <w:rsid w:val="000367AE"/>
    <w:rsid w:val="00043B22"/>
    <w:rsid w:val="00054975"/>
    <w:rsid w:val="00057D20"/>
    <w:rsid w:val="0006197C"/>
    <w:rsid w:val="0006281F"/>
    <w:rsid w:val="0008141C"/>
    <w:rsid w:val="000837D2"/>
    <w:rsid w:val="00092F6B"/>
    <w:rsid w:val="00094A55"/>
    <w:rsid w:val="000A44A7"/>
    <w:rsid w:val="000A488B"/>
    <w:rsid w:val="000A6456"/>
    <w:rsid w:val="000B1054"/>
    <w:rsid w:val="000B3411"/>
    <w:rsid w:val="000C054C"/>
    <w:rsid w:val="000C12C2"/>
    <w:rsid w:val="000C5038"/>
    <w:rsid w:val="000D11AF"/>
    <w:rsid w:val="000D6255"/>
    <w:rsid w:val="000D6262"/>
    <w:rsid w:val="000D7B4A"/>
    <w:rsid w:val="000E4006"/>
    <w:rsid w:val="000F1DEB"/>
    <w:rsid w:val="000F3DA2"/>
    <w:rsid w:val="000F5FDE"/>
    <w:rsid w:val="000F7466"/>
    <w:rsid w:val="00124FB7"/>
    <w:rsid w:val="0013000E"/>
    <w:rsid w:val="00133F81"/>
    <w:rsid w:val="00135943"/>
    <w:rsid w:val="0014664C"/>
    <w:rsid w:val="001645FB"/>
    <w:rsid w:val="00173D2B"/>
    <w:rsid w:val="00181676"/>
    <w:rsid w:val="00183603"/>
    <w:rsid w:val="0018410E"/>
    <w:rsid w:val="001869D7"/>
    <w:rsid w:val="00194E78"/>
    <w:rsid w:val="0019707B"/>
    <w:rsid w:val="00197E8B"/>
    <w:rsid w:val="00197FA4"/>
    <w:rsid w:val="001A161A"/>
    <w:rsid w:val="001A3B79"/>
    <w:rsid w:val="001A41CF"/>
    <w:rsid w:val="001A66B6"/>
    <w:rsid w:val="001B4716"/>
    <w:rsid w:val="001B4EA4"/>
    <w:rsid w:val="001C7C52"/>
    <w:rsid w:val="001D25F3"/>
    <w:rsid w:val="001E15F1"/>
    <w:rsid w:val="001E16FA"/>
    <w:rsid w:val="001E6213"/>
    <w:rsid w:val="001F14C7"/>
    <w:rsid w:val="001F7405"/>
    <w:rsid w:val="00205533"/>
    <w:rsid w:val="00207BE9"/>
    <w:rsid w:val="00212B8D"/>
    <w:rsid w:val="002206C8"/>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40C"/>
    <w:rsid w:val="002B3FE6"/>
    <w:rsid w:val="002C2D81"/>
    <w:rsid w:val="002C461E"/>
    <w:rsid w:val="002C6CEC"/>
    <w:rsid w:val="002D5CC8"/>
    <w:rsid w:val="002E09CE"/>
    <w:rsid w:val="002E69D1"/>
    <w:rsid w:val="002F3BA6"/>
    <w:rsid w:val="0030337F"/>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A5DAD"/>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76EA9"/>
    <w:rsid w:val="00484144"/>
    <w:rsid w:val="00484C19"/>
    <w:rsid w:val="00485866"/>
    <w:rsid w:val="00492076"/>
    <w:rsid w:val="00493B1D"/>
    <w:rsid w:val="00497037"/>
    <w:rsid w:val="004A3009"/>
    <w:rsid w:val="004A6940"/>
    <w:rsid w:val="004A77A4"/>
    <w:rsid w:val="004C742C"/>
    <w:rsid w:val="004E1F3E"/>
    <w:rsid w:val="004E6D7C"/>
    <w:rsid w:val="004F21BD"/>
    <w:rsid w:val="004F4F1D"/>
    <w:rsid w:val="004F74DD"/>
    <w:rsid w:val="00501317"/>
    <w:rsid w:val="005048C9"/>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9D6"/>
    <w:rsid w:val="00577A15"/>
    <w:rsid w:val="00580533"/>
    <w:rsid w:val="0059131D"/>
    <w:rsid w:val="00597538"/>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06A26"/>
    <w:rsid w:val="0061156F"/>
    <w:rsid w:val="00613FF5"/>
    <w:rsid w:val="006155A8"/>
    <w:rsid w:val="00621076"/>
    <w:rsid w:val="00621B94"/>
    <w:rsid w:val="00626239"/>
    <w:rsid w:val="00635316"/>
    <w:rsid w:val="00635449"/>
    <w:rsid w:val="00635A33"/>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0466D"/>
    <w:rsid w:val="00813627"/>
    <w:rsid w:val="008179F6"/>
    <w:rsid w:val="0083098D"/>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3051"/>
    <w:rsid w:val="008C79B3"/>
    <w:rsid w:val="008D77BD"/>
    <w:rsid w:val="008E0089"/>
    <w:rsid w:val="008E454C"/>
    <w:rsid w:val="008F1E5A"/>
    <w:rsid w:val="00901BDA"/>
    <w:rsid w:val="009121D8"/>
    <w:rsid w:val="00912D9C"/>
    <w:rsid w:val="00916F7A"/>
    <w:rsid w:val="00917FE3"/>
    <w:rsid w:val="009318C7"/>
    <w:rsid w:val="00931C09"/>
    <w:rsid w:val="00934170"/>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3F4E"/>
    <w:rsid w:val="00A342C4"/>
    <w:rsid w:val="00A50F6B"/>
    <w:rsid w:val="00A52237"/>
    <w:rsid w:val="00A54CF0"/>
    <w:rsid w:val="00A551D6"/>
    <w:rsid w:val="00A6251B"/>
    <w:rsid w:val="00A6754E"/>
    <w:rsid w:val="00A70F58"/>
    <w:rsid w:val="00A72987"/>
    <w:rsid w:val="00A7346B"/>
    <w:rsid w:val="00A84C4F"/>
    <w:rsid w:val="00A932A1"/>
    <w:rsid w:val="00A96E06"/>
    <w:rsid w:val="00AA6197"/>
    <w:rsid w:val="00AA6C70"/>
    <w:rsid w:val="00AB16FD"/>
    <w:rsid w:val="00AB4813"/>
    <w:rsid w:val="00AC37CE"/>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07A0A"/>
    <w:rsid w:val="00B1138C"/>
    <w:rsid w:val="00B2574A"/>
    <w:rsid w:val="00B35D8A"/>
    <w:rsid w:val="00B45B34"/>
    <w:rsid w:val="00B57047"/>
    <w:rsid w:val="00B61D86"/>
    <w:rsid w:val="00B6342D"/>
    <w:rsid w:val="00B726BD"/>
    <w:rsid w:val="00B732BC"/>
    <w:rsid w:val="00B854F8"/>
    <w:rsid w:val="00B90E33"/>
    <w:rsid w:val="00B93C96"/>
    <w:rsid w:val="00B9676B"/>
    <w:rsid w:val="00BA2EA5"/>
    <w:rsid w:val="00BA364B"/>
    <w:rsid w:val="00BB1190"/>
    <w:rsid w:val="00BB31D0"/>
    <w:rsid w:val="00BB3A11"/>
    <w:rsid w:val="00BB428A"/>
    <w:rsid w:val="00BB4DDB"/>
    <w:rsid w:val="00BB5D79"/>
    <w:rsid w:val="00BB5F02"/>
    <w:rsid w:val="00BC7892"/>
    <w:rsid w:val="00BE24D6"/>
    <w:rsid w:val="00BE7EFA"/>
    <w:rsid w:val="00BF06AD"/>
    <w:rsid w:val="00BF2C67"/>
    <w:rsid w:val="00BF48AE"/>
    <w:rsid w:val="00C04F4D"/>
    <w:rsid w:val="00C12E48"/>
    <w:rsid w:val="00C13D14"/>
    <w:rsid w:val="00C15F53"/>
    <w:rsid w:val="00C23F09"/>
    <w:rsid w:val="00C25356"/>
    <w:rsid w:val="00C328D0"/>
    <w:rsid w:val="00C372C8"/>
    <w:rsid w:val="00C46BC1"/>
    <w:rsid w:val="00C5235F"/>
    <w:rsid w:val="00C54CE2"/>
    <w:rsid w:val="00C605F6"/>
    <w:rsid w:val="00C66BF3"/>
    <w:rsid w:val="00C70140"/>
    <w:rsid w:val="00C73CA7"/>
    <w:rsid w:val="00C77568"/>
    <w:rsid w:val="00C804AB"/>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6AAD"/>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0182"/>
    <w:rsid w:val="00E4267B"/>
    <w:rsid w:val="00E42F13"/>
    <w:rsid w:val="00E452DF"/>
    <w:rsid w:val="00E53006"/>
    <w:rsid w:val="00E543CF"/>
    <w:rsid w:val="00E546FD"/>
    <w:rsid w:val="00E608F1"/>
    <w:rsid w:val="00E611B9"/>
    <w:rsid w:val="00E7144F"/>
    <w:rsid w:val="00E734D6"/>
    <w:rsid w:val="00E73D74"/>
    <w:rsid w:val="00E76A79"/>
    <w:rsid w:val="00E80692"/>
    <w:rsid w:val="00E80C24"/>
    <w:rsid w:val="00E93836"/>
    <w:rsid w:val="00E96112"/>
    <w:rsid w:val="00EA7C16"/>
    <w:rsid w:val="00EC5281"/>
    <w:rsid w:val="00EC791D"/>
    <w:rsid w:val="00EC7CA6"/>
    <w:rsid w:val="00ED3C5D"/>
    <w:rsid w:val="00ED4553"/>
    <w:rsid w:val="00F00D08"/>
    <w:rsid w:val="00F01933"/>
    <w:rsid w:val="00F03EF9"/>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D4940"/>
    <w:rsid w:val="00FF3562"/>
    <w:rsid w:val="00FF4E71"/>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C619A9C2-AC31-4B3F-AFBF-D6F23076C6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NormalWeb">
    <w:name w:val="Normal (Web)"/>
    <w:basedOn w:val="Normal"/>
    <w:uiPriority w:val="99"/>
    <w:unhideWhenUsed/>
    <w:rsid w:val="0080466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before="100" w:beforeAutospacing="1" w:after="100" w:afterAutospacing="1" w:line="240" w:lineRule="auto"/>
      <w:jc w:val="left"/>
    </w:pPr>
    <w:rPr>
      <w:spacing w:val="0"/>
    </w:rPr>
  </w:style>
  <w:style w:type="character" w:styleId="LineNumber">
    <w:name w:val="line number"/>
    <w:basedOn w:val="DefaultParagraphFont"/>
    <w:semiHidden/>
    <w:unhideWhenUsed/>
    <w:rsid w:val="0030337F"/>
  </w:style>
  <w:style w:type="paragraph" w:styleId="BalloonText">
    <w:name w:val="Balloon Text"/>
    <w:basedOn w:val="Normal"/>
    <w:link w:val="BalloonTextChar"/>
    <w:semiHidden/>
    <w:unhideWhenUsed/>
    <w:rsid w:val="00C605F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605F6"/>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6D64E1-F341-4BB8-928A-BBF3D64157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753</Words>
  <Characters>4301</Characters>
  <Application>Microsoft Office Word</Application>
  <DocSecurity>0</DocSecurity>
  <Lines>131</Lines>
  <Paragraphs>43</Paragraphs>
  <ScaleCrop>false</ScaleCrop>
  <HeadingPairs>
    <vt:vector size="2" baseType="variant">
      <vt:variant>
        <vt:lpstr>Title</vt:lpstr>
      </vt:variant>
      <vt:variant>
        <vt:i4>1</vt:i4>
      </vt:variant>
    </vt:vector>
  </HeadingPairs>
  <TitlesOfParts>
    <vt:vector size="1" baseType="lpstr">
      <vt:lpstr>A5443 1R</vt:lpstr>
    </vt:vector>
  </TitlesOfParts>
  <Manager>R229</Manager>
  <Company>NJ Office of Legislative Services</Company>
  <LinksUpToDate>false</LinksUpToDate>
  <CharactersWithSpaces>5107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A5443 2R</dc:title>
  <dc:subject/>
  <dc:creator>Assemblymen  JOHNSON and FREIMAN</dc:creator>
  <cp:keywords>A5443|3|RF |294|298|243|!||</cp:keywords>
  <dc:description>INTRODUCED MARCH 8, 2021_x000d_
Amended 3/8/21_x000d_
Amended 3/17/21</dc:description>
  <cp:lastModifiedBy>Todaro, Vivian</cp:lastModifiedBy>
  <cp:revision>2</cp:revision>
  <cp:lastPrinted>2021-03-29T14:16:00Z</cp:lastPrinted>
  <dcterms:created xsi:type="dcterms:W3CDTF">2021-03-29T14:16:00Z</dcterms:created>
  <dcterms:modified xsi:type="dcterms:W3CDTF">2021-03-29T14:16:00Z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