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A75D8" w:rsidP="00DA6F1D">
      <w:pPr>
        <w:pStyle w:val="NormalFloor"/>
        <w:jc w:val="center"/>
        <w:rPr>
          <w:sz w:val="34"/>
          <w:szCs w:val="34"/>
        </w:rPr>
      </w:pPr>
      <w:r>
        <w:rPr>
          <w:sz w:val="34"/>
          <w:szCs w:val="34"/>
        </w:rPr>
        <w:t>[Second Reprint]</w:t>
      </w:r>
    </w:p>
    <w:p w:rsidR="00DA6F1D" w:rsidRDefault="006A75D8" w:rsidP="00DA6F1D">
      <w:pPr>
        <w:pStyle w:val="NormalFloor"/>
        <w:jc w:val="center"/>
        <w:rPr>
          <w:b/>
          <w:bCs/>
          <w:sz w:val="36"/>
          <w:szCs w:val="36"/>
        </w:rPr>
      </w:pPr>
      <w:r>
        <w:rPr>
          <w:b/>
          <w:bCs/>
          <w:sz w:val="36"/>
          <w:szCs w:val="36"/>
        </w:rPr>
        <w:t>ASSEMBLY, No. 5472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A75D8">
        <w:t>Senate Floor Amendments</w:t>
      </w:r>
    </w:p>
    <w:p w:rsidR="00DA6F1D" w:rsidRDefault="006A75D8"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6A75D8">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A75D8" w:rsidRDefault="006A75D8" w:rsidP="006A75D8">
      <w:r>
        <w:tab/>
      </w:r>
    </w:p>
    <w:p w:rsidR="006A75D8" w:rsidRDefault="006A75D8" w:rsidP="006A75D8">
      <w:r>
        <w:tab/>
        <w:t>These floor amendments delete a section of the bill that had provided that a parent, guardian, or other person with legal custody of a minor would be subject to a $500 fine if the minor commits a subsequent violation of law concerning unlawful purchasing, possessing, or consuming marijuana or hashish and it is shown that the parent, guardian, or other person with legal custody failed or neglected to exercise reasonable supervision or control over the conduct of the minor. Current law provides for such a fine under these circumstances if a minor commits a subsequent violation of the law concerning underage purchasing, possessing, or consuming an alcoholic beverage or lawful cannabis item.</w:t>
      </w:r>
    </w:p>
    <w:p w:rsidR="006A75D8" w:rsidRDefault="006A75D8" w:rsidP="006A75D8">
      <w:r>
        <w:tab/>
        <w:t>The floor amendments also make changes to clarify certain language and correct typographical errors.</w:t>
      </w:r>
    </w:p>
    <w:p w:rsidR="006A75D8" w:rsidRPr="002046ED" w:rsidRDefault="006A75D8" w:rsidP="006A75D8">
      <w:r>
        <w:tab/>
        <w:t>These floor amendments make this bill identical to Senate, No. 3565.</w:t>
      </w:r>
    </w:p>
    <w:sectPr w:rsidR="006A75D8"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71AFB"/>
    <w:rsid w:val="000C30E1"/>
    <w:rsid w:val="001C7B7C"/>
    <w:rsid w:val="00226BD2"/>
    <w:rsid w:val="0025232F"/>
    <w:rsid w:val="00291BFE"/>
    <w:rsid w:val="002F501A"/>
    <w:rsid w:val="00444BFC"/>
    <w:rsid w:val="004D6C2C"/>
    <w:rsid w:val="004F1874"/>
    <w:rsid w:val="00503D8B"/>
    <w:rsid w:val="005C0D68"/>
    <w:rsid w:val="005E6306"/>
    <w:rsid w:val="00693CE7"/>
    <w:rsid w:val="006A75D8"/>
    <w:rsid w:val="006B2FD5"/>
    <w:rsid w:val="007F5773"/>
    <w:rsid w:val="008D5731"/>
    <w:rsid w:val="008F005B"/>
    <w:rsid w:val="009451C5"/>
    <w:rsid w:val="00973763"/>
    <w:rsid w:val="009E69F4"/>
    <w:rsid w:val="00A1108C"/>
    <w:rsid w:val="00A41974"/>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036DA4B4-393D-4DE0-AC09-E390B135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841</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A5472 Senate MARCH 25, 2021</vt:lpstr>
    </vt:vector>
  </TitlesOfParts>
  <Manager>R225</Manager>
  <Company>Office of Legislative Services</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2R Senate Statement 3/25/21</dc:title>
  <dc:subject/>
  <dc:creator>Senate</dc:creator>
  <cp:keywords>A5472|1|JU |103|0|0|!|0|</cp:keywords>
  <dc:description/>
  <cp:lastModifiedBy>Siracusa, Nicole</cp:lastModifiedBy>
  <cp:revision>2</cp:revision>
  <dcterms:created xsi:type="dcterms:W3CDTF">2021-03-26T13:58:00Z</dcterms:created>
  <dcterms:modified xsi:type="dcterms:W3CDTF">2021-03-26T13:58:00Z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