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ED0" w:rsidRDefault="00F64ED0" w:rsidP="00F64ED0">
      <w:pPr>
        <w:pStyle w:val="bpuBill"/>
      </w:pPr>
      <w:bookmarkStart w:id="0" w:name="bpuFrontPg"/>
      <w:bookmarkStart w:id="1" w:name="_GoBack"/>
      <w:bookmarkEnd w:id="0"/>
      <w:bookmarkEnd w:id="1"/>
      <w:r>
        <w:t xml:space="preserve">ASSEMBLY, No. 5500 </w:t>
      </w:r>
    </w:p>
    <w:p w:rsidR="00F64ED0" w:rsidRPr="009D38FF" w:rsidRDefault="00F64ED0" w:rsidP="00F64E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6143" r:id="rId8"/>
        </w:object>
      </w:r>
    </w:p>
    <w:p w:rsidR="00F64ED0" w:rsidRDefault="00F64ED0" w:rsidP="00F64ED0">
      <w:pPr>
        <w:pStyle w:val="bpuState"/>
      </w:pPr>
      <w:r>
        <w:t>STATE OF NEW JERSEY</w:t>
      </w:r>
    </w:p>
    <w:p w:rsidR="00F64ED0" w:rsidRDefault="00F64ED0" w:rsidP="00F64ED0">
      <w:pPr>
        <w:pStyle w:val="bpuLegislature"/>
      </w:pPr>
      <w:r>
        <w:t>219th LEGISLATURE</w:t>
      </w:r>
    </w:p>
    <w:p w:rsidR="00F64ED0" w:rsidRDefault="00F64ED0" w:rsidP="00F64ED0">
      <w:pPr>
        <w:pStyle w:val="bpuWpGraphic"/>
      </w:pPr>
      <w:r>
        <w:object w:dxaOrig="8985" w:dyaOrig="255">
          <v:shape id="_x0000_i1026" type="#_x0000_t75" style="width:6in;height:12pt" o:ole="">
            <v:imagedata r:id="rId7" o:title=""/>
          </v:shape>
          <o:OLEObject Type="Embed" ProgID="WPWin6.1" ShapeID="_x0000_i1026" DrawAspect="Content" ObjectID="_1685896144" r:id="rId9"/>
        </w:object>
      </w:r>
      <w:r>
        <w:t xml:space="preserve">  </w:t>
      </w:r>
    </w:p>
    <w:p w:rsidR="00F64ED0" w:rsidRDefault="00F64ED0" w:rsidP="00F64ED0">
      <w:pPr>
        <w:pStyle w:val="bpuIntro"/>
      </w:pPr>
      <w:r>
        <w:t>INTRODUCED MARCH 17, 2021</w:t>
      </w:r>
    </w:p>
    <w:p w:rsidR="00F64ED0" w:rsidRDefault="00F64ED0" w:rsidP="00F64ED0">
      <w:pPr>
        <w:pStyle w:val="bpuIntro"/>
      </w:pPr>
    </w:p>
    <w:p w:rsidR="00F64ED0" w:rsidRDefault="00F64ED0" w:rsidP="00F64ED0">
      <w:pPr>
        <w:pStyle w:val="bpuIntro"/>
        <w:sectPr w:rsidR="00F64ED0" w:rsidSect="00307B2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64ED0" w:rsidRDefault="00F64ED0" w:rsidP="00F64ED0">
      <w:pPr>
        <w:pStyle w:val="bpuIntro"/>
      </w:pPr>
    </w:p>
    <w:p w:rsidR="00F64ED0" w:rsidRDefault="00F64ED0" w:rsidP="00F64ED0">
      <w:pPr>
        <w:pStyle w:val="bpuSponsor"/>
      </w:pPr>
      <w:r>
        <w:t>Sponsored by:</w:t>
      </w:r>
    </w:p>
    <w:p w:rsidR="00F64ED0" w:rsidRDefault="00F64ED0" w:rsidP="00F64ED0">
      <w:pPr>
        <w:pStyle w:val="bpuSponsor"/>
      </w:pPr>
      <w:r>
        <w:t>Assemblywoman  SHANIQUE SPEIGHT</w:t>
      </w:r>
    </w:p>
    <w:p w:rsidR="00F64ED0" w:rsidRDefault="00F64ED0" w:rsidP="00F64ED0">
      <w:pPr>
        <w:pStyle w:val="bpuSponsor"/>
      </w:pPr>
      <w:r>
        <w:t>District 29 (Essex)</w:t>
      </w:r>
    </w:p>
    <w:p w:rsidR="00F64ED0" w:rsidRDefault="00B6353A" w:rsidP="00B6353A">
      <w:pPr>
        <w:pStyle w:val="bpuSponsor"/>
      </w:pPr>
      <w:r>
        <w:t>Assemblywoman  VERLINA REYNOLDS-JACKSON</w:t>
      </w:r>
    </w:p>
    <w:p w:rsidR="00B6353A" w:rsidRDefault="00B6353A" w:rsidP="00B6353A">
      <w:pPr>
        <w:pStyle w:val="bpuSponsor"/>
      </w:pPr>
      <w:r>
        <w:t>District 15 (Hunterdon and Mercer)</w:t>
      </w:r>
    </w:p>
    <w:p w:rsidR="00B6353A" w:rsidRDefault="001245CB" w:rsidP="001245CB">
      <w:pPr>
        <w:pStyle w:val="bpuSponsor"/>
      </w:pPr>
      <w:r>
        <w:t>Assemblywoman  ANGELA V. MCKNIGHT</w:t>
      </w:r>
    </w:p>
    <w:p w:rsidR="001245CB" w:rsidRDefault="001245CB" w:rsidP="001245CB">
      <w:pPr>
        <w:pStyle w:val="bpuSponsor"/>
      </w:pPr>
      <w:r>
        <w:t>District 31 (Hudson)</w:t>
      </w:r>
    </w:p>
    <w:p w:rsidR="001245CB" w:rsidRPr="001245CB" w:rsidRDefault="001245CB" w:rsidP="001245CB">
      <w:pPr>
        <w:pStyle w:val="bpuSponsor"/>
      </w:pPr>
    </w:p>
    <w:p w:rsidR="00BE5B12" w:rsidRDefault="00307B2D" w:rsidP="00307B2D">
      <w:pPr>
        <w:pStyle w:val="bpuSponsor"/>
      </w:pPr>
      <w:r>
        <w:t>Co-Sponsored by:</w:t>
      </w:r>
    </w:p>
    <w:p w:rsidR="00307B2D" w:rsidRPr="00307B2D" w:rsidRDefault="00307B2D" w:rsidP="00307B2D">
      <w:pPr>
        <w:pStyle w:val="bpuSponsor"/>
      </w:pPr>
      <w:r w:rsidRPr="00307B2D">
        <w:t xml:space="preserve">Assemblywomen </w:t>
      </w:r>
      <w:proofErr w:type="spellStart"/>
      <w:r w:rsidRPr="00307B2D">
        <w:t>Vainieri</w:t>
      </w:r>
      <w:proofErr w:type="spellEnd"/>
      <w:r w:rsidRPr="00307B2D">
        <w:t xml:space="preserve"> </w:t>
      </w:r>
      <w:proofErr w:type="spellStart"/>
      <w:r w:rsidRPr="00307B2D">
        <w:t>Huttle</w:t>
      </w:r>
      <w:proofErr w:type="spellEnd"/>
      <w:r w:rsidRPr="00307B2D">
        <w:t xml:space="preserve"> and Jimenez</w:t>
      </w:r>
    </w:p>
    <w:p w:rsidR="00BE5B12" w:rsidRDefault="00BE5B12" w:rsidP="00BE5B12"/>
    <w:p w:rsidR="00BE5B12" w:rsidRPr="00BE5B12" w:rsidRDefault="00BE5B12" w:rsidP="00BE5B12"/>
    <w:p w:rsidR="00F64ED0" w:rsidRDefault="00F64ED0" w:rsidP="00F64ED0">
      <w:pPr>
        <w:pStyle w:val="bpuSponsor"/>
      </w:pPr>
    </w:p>
    <w:p w:rsidR="00F64ED0" w:rsidRDefault="00F64ED0" w:rsidP="00F64ED0">
      <w:pPr>
        <w:pStyle w:val="bpuSponsor"/>
      </w:pPr>
    </w:p>
    <w:p w:rsidR="00F64ED0" w:rsidRDefault="00F64ED0" w:rsidP="00F64ED0">
      <w:pPr>
        <w:pStyle w:val="bpuSponsor"/>
      </w:pPr>
      <w:r>
        <w:t>SYNOPSIS</w:t>
      </w:r>
    </w:p>
    <w:p w:rsidR="00F64ED0" w:rsidRDefault="00F64ED0" w:rsidP="00F64ED0">
      <w:pPr>
        <w:pStyle w:val="bpuNormText"/>
      </w:pPr>
      <w:r>
        <w:tab/>
        <w:t>Expands duties of Commission on Human Trafficking to prevent human trafficking in women and children of color.</w:t>
      </w:r>
    </w:p>
    <w:p w:rsidR="00F64ED0" w:rsidRDefault="00F64ED0" w:rsidP="00F64ED0">
      <w:pPr>
        <w:pStyle w:val="bpuNormText"/>
      </w:pPr>
    </w:p>
    <w:p w:rsidR="00F64ED0" w:rsidRDefault="00F64ED0" w:rsidP="00F64ED0">
      <w:pPr>
        <w:pStyle w:val="bpuSponsor"/>
      </w:pPr>
      <w:r>
        <w:t xml:space="preserve">CURRENT VERSION OF TEXT </w:t>
      </w:r>
    </w:p>
    <w:p w:rsidR="00F64ED0" w:rsidRDefault="00F64ED0" w:rsidP="00F64ED0">
      <w:pPr>
        <w:pStyle w:val="bpuNormText"/>
      </w:pPr>
      <w:r>
        <w:tab/>
        <w:t>As introduced.</w:t>
      </w:r>
    </w:p>
    <w:p w:rsidR="00F64ED0" w:rsidRDefault="00F64ED0" w:rsidP="00F64E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4ED0" w:rsidRDefault="00F64ED0" w:rsidP="008916EC">
      <w:pPr>
        <w:pStyle w:val="FronterPage"/>
        <w:tabs>
          <w:tab w:val="clear" w:pos="720"/>
          <w:tab w:val="clear" w:pos="1440"/>
          <w:tab w:val="clear" w:pos="2160"/>
          <w:tab w:val="clear" w:pos="2880"/>
          <w:tab w:val="clear" w:pos="3600"/>
          <w:tab w:val="clear" w:pos="4320"/>
          <w:tab w:val="clear" w:pos="5040"/>
        </w:tabs>
        <w:sectPr w:rsidR="00F64ED0" w:rsidSect="00F64ED0">
          <w:type w:val="continuous"/>
          <w:pgSz w:w="12240" w:h="20160" w:code="5"/>
          <w:pgMar w:top="1440" w:right="2275" w:bottom="1440" w:left="2275" w:header="72" w:footer="720" w:gutter="0"/>
          <w:pgNumType w:start="1"/>
          <w:cols w:space="720"/>
          <w:docGrid w:linePitch="360"/>
        </w:sectPr>
      </w:pPr>
    </w:p>
    <w:p w:rsidR="00686AEB" w:rsidRPr="00677316" w:rsidRDefault="00FF6881" w:rsidP="003E47BA">
      <w:pPr>
        <w:pStyle w:val="HangingAnAct"/>
        <w:rPr>
          <w:rStyle w:val="HangingAnActChar"/>
        </w:rPr>
      </w:pPr>
      <w:r>
        <w:rPr>
          <w:rStyle w:val="BillHead"/>
        </w:rPr>
        <w:lastRenderedPageBreak/>
        <w:t>An Act</w:t>
      </w:r>
      <w:r w:rsidR="00686AEB" w:rsidRPr="006B7FA7">
        <w:rPr>
          <w:rStyle w:val="HangingAnActChar"/>
        </w:rPr>
        <w:t xml:space="preserve"> </w:t>
      </w:r>
      <w:r w:rsidR="00E6276B">
        <w:t>concerning human trafficki</w:t>
      </w:r>
      <w:r w:rsidR="00B17D8A">
        <w:t>ng, and amending P.L.2013, c.51.</w:t>
      </w:r>
    </w:p>
    <w:p w:rsidR="000B1054" w:rsidRPr="00D71D68" w:rsidRDefault="000B1054" w:rsidP="000B1054"/>
    <w:p w:rsidR="00686AEB" w:rsidRPr="00AA7880" w:rsidRDefault="00686AEB" w:rsidP="00686AEB">
      <w:r>
        <w:tab/>
      </w:r>
      <w:r w:rsidR="00FF6881">
        <w:rPr>
          <w:rStyle w:val="BillHeading2"/>
        </w:rPr>
        <w:t>Be It Enacted</w:t>
      </w:r>
      <w:r>
        <w:rPr>
          <w:rStyle w:val="BillHeading2"/>
        </w:rPr>
        <w:t xml:space="preserve"> </w:t>
      </w:r>
      <w:r w:rsidR="00FF6881">
        <w:rPr>
          <w:rStyle w:val="BillLanguage"/>
        </w:rPr>
        <w:t>by the Senate and General Assembly of the State of New Jersey:</w:t>
      </w:r>
    </w:p>
    <w:p w:rsidR="00686AEB" w:rsidRDefault="00686AEB" w:rsidP="00686AEB"/>
    <w:p w:rsidR="00B17D8A" w:rsidRDefault="003E6B21" w:rsidP="00576656">
      <w:r>
        <w:tab/>
      </w:r>
      <w:r w:rsidR="00B17D8A">
        <w:t>1.</w:t>
      </w:r>
      <w:r w:rsidR="00B17D8A">
        <w:tab/>
        <w:t>Section 1 of P.L.2013, c.51 (C.52:17B-237) is amended to read as follows:</w:t>
      </w:r>
    </w:p>
    <w:p w:rsidR="00576656" w:rsidRDefault="003E6B21" w:rsidP="00576656">
      <w:r>
        <w:tab/>
      </w:r>
      <w:r w:rsidR="00576656">
        <w:t>1.</w:t>
      </w:r>
      <w:r w:rsidR="004F5E38">
        <w:t xml:space="preserve"> </w:t>
      </w:r>
      <w:r w:rsidR="00576656">
        <w:t xml:space="preserve"> a. </w:t>
      </w:r>
      <w:r w:rsidR="004F5E38">
        <w:t xml:space="preserve"> </w:t>
      </w:r>
      <w:r w:rsidR="00576656">
        <w:t>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576656" w:rsidRDefault="00576656" w:rsidP="00576656">
      <w:r>
        <w:tab/>
        <w:t>b.</w:t>
      </w:r>
      <w:r w:rsidR="004F5E38">
        <w:t xml:space="preserve"> </w:t>
      </w:r>
      <w:r>
        <w:t xml:space="preserve"> (1)</w:t>
      </w:r>
      <w:r w:rsidR="004F5E38">
        <w:t xml:space="preserve"> </w:t>
      </w:r>
      <w:r>
        <w:t xml:space="preserve"> Of the public members first appointed:</w:t>
      </w:r>
    </w:p>
    <w:p w:rsidR="00576656" w:rsidRDefault="00576656" w:rsidP="00576656">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576656" w:rsidRDefault="00576656" w:rsidP="00576656">
      <w:r>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576656" w:rsidRDefault="00576656" w:rsidP="00576656">
      <w:r>
        <w:tab/>
        <w:t>(c)</w:t>
      </w:r>
      <w:r>
        <w:tab/>
        <w:t xml:space="preserve">Upon the conclusion of the initial terms, each public member shall be appointed for a term of three years. </w:t>
      </w:r>
    </w:p>
    <w:p w:rsidR="00576656" w:rsidRDefault="00576656" w:rsidP="00576656">
      <w:r>
        <w:tab/>
        <w:t>(2)</w:t>
      </w:r>
      <w:r>
        <w:tab/>
        <w:t>Each member appointed shall hold office for the term of appointment and until a successor shall have been appointed and qualified.</w:t>
      </w:r>
    </w:p>
    <w:p w:rsidR="00576656" w:rsidRDefault="00576656" w:rsidP="00576656">
      <w:r>
        <w:tab/>
        <w:t>(3)</w:t>
      </w:r>
      <w:r>
        <w:tab/>
        <w:t>Any vacancy in the membership of the commission shall be filled by appointment in the same manner as the original appointment was made.</w:t>
      </w:r>
    </w:p>
    <w:p w:rsidR="00576656" w:rsidRDefault="00576656" w:rsidP="00576656">
      <w:r>
        <w:tab/>
        <w:t xml:space="preserve">c. </w:t>
      </w:r>
      <w:r w:rsidR="004F5E38">
        <w:t xml:space="preserve"> </w:t>
      </w:r>
      <w:r>
        <w:t>(1)</w:t>
      </w:r>
      <w:r w:rsidR="004F5E38">
        <w:t xml:space="preserve"> </w:t>
      </w:r>
      <w:r>
        <w:t xml:space="preserve"> The commission shall organize upon the appointment of a majority of its authorized membership.  The members shall elect one of the members to serve as chair and vice-chair, and the chair may appoint a secretary, who need not be a member of the commission.</w:t>
      </w:r>
    </w:p>
    <w:p w:rsidR="00576656" w:rsidRDefault="00576656" w:rsidP="00576656">
      <w:r>
        <w:tab/>
        <w:t>(2)</w:t>
      </w:r>
      <w:r>
        <w:tab/>
        <w:t>The commission shall meet at those times and places within the State of New Jersey as the commission shall determine.  A majority of the commission's authorized membership shall constitute a quorum for the transaction of any business, for the performance of any duty, or for the exercise of any power of the commission.</w:t>
      </w:r>
    </w:p>
    <w:p w:rsidR="00576656" w:rsidRDefault="00576656" w:rsidP="00576656">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576656" w:rsidRDefault="00576656" w:rsidP="00576656">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576656" w:rsidRDefault="00576656" w:rsidP="00576656">
      <w:r>
        <w:tab/>
        <w:t>f.</w:t>
      </w:r>
      <w:r>
        <w:tab/>
        <w:t>It shall be the duty of the commission to:</w:t>
      </w:r>
    </w:p>
    <w:p w:rsidR="00576656" w:rsidRDefault="00576656" w:rsidP="00576656">
      <w:r>
        <w:tab/>
        <w:t>(1)</w:t>
      </w:r>
      <w:r>
        <w:tab/>
        <w:t>Evaluate the existing law concerning human trafficking and the enforcement thereof,</w:t>
      </w:r>
      <w:r w:rsidR="001F6425">
        <w:t xml:space="preserve"> </w:t>
      </w:r>
      <w:r w:rsidR="001F6425">
        <w:rPr>
          <w:u w:val="single"/>
        </w:rPr>
        <w:t xml:space="preserve">conduct research and produce findings on human trafficking of women and children of color, identify social and racial factors that make women and children of color more vulnerable to human trafficking, identify effective strategies, support, and services to reduce human trafficking of women and children of color, study the interactions </w:t>
      </w:r>
      <w:r w:rsidR="001D3346">
        <w:rPr>
          <w:u w:val="single"/>
        </w:rPr>
        <w:t>between</w:t>
      </w:r>
      <w:r w:rsidR="001F6425">
        <w:rPr>
          <w:u w:val="single"/>
        </w:rPr>
        <w:t xml:space="preserve"> law enforcement agencies </w:t>
      </w:r>
      <w:r w:rsidR="001D3346">
        <w:rPr>
          <w:u w:val="single"/>
        </w:rPr>
        <w:t>and women and children of color</w:t>
      </w:r>
      <w:r w:rsidR="001F6425">
        <w:rPr>
          <w:u w:val="single"/>
        </w:rPr>
        <w:t xml:space="preserve"> </w:t>
      </w:r>
      <w:r w:rsidR="004933BB">
        <w:rPr>
          <w:u w:val="single"/>
        </w:rPr>
        <w:t xml:space="preserve">who have been </w:t>
      </w:r>
      <w:r w:rsidR="001F6425">
        <w:rPr>
          <w:u w:val="single"/>
        </w:rPr>
        <w:t>victims</w:t>
      </w:r>
      <w:r w:rsidR="001D3346">
        <w:rPr>
          <w:u w:val="single"/>
        </w:rPr>
        <w:t xml:space="preserve"> of human trafficking,</w:t>
      </w:r>
      <w:r w:rsidR="001D3346">
        <w:t xml:space="preserve"> </w:t>
      </w:r>
      <w:r>
        <w:t>and to make recommendations for legislation, if appropriate;</w:t>
      </w:r>
    </w:p>
    <w:p w:rsidR="00576656" w:rsidRDefault="00576656" w:rsidP="00576656">
      <w:r>
        <w:tab/>
        <w:t>(2)</w:t>
      </w:r>
      <w:r>
        <w:tab/>
        <w:t xml:space="preserve">Review existing victim assistance programs and analyze the costs, organization, and availability of these services for victims of human trafficking and to make recommendations for legislation, if appropriate; </w:t>
      </w:r>
    </w:p>
    <w:p w:rsidR="00576656" w:rsidRDefault="00576656" w:rsidP="00576656">
      <w:r>
        <w:tab/>
        <w:t>(3)</w:t>
      </w:r>
      <w:r>
        <w:tab/>
        <w:t>Promote a coordinated response by public and private resources for victims of human trafficking; and</w:t>
      </w:r>
    </w:p>
    <w:p w:rsidR="005F774D" w:rsidRDefault="00576656" w:rsidP="00576656">
      <w:r>
        <w:tab/>
        <w:t>(4)</w:t>
      </w:r>
      <w:r>
        <w:tab/>
      </w:r>
      <w:r w:rsidR="003E6B21" w:rsidRPr="007F1C63">
        <w:t>Develop mechanisms to promote public awareness of human trafficking, victim remedies and services, and trafficking prevention including the creation of a public awareness sign promoting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7009E2" w:rsidRPr="005F774D" w:rsidRDefault="00576656" w:rsidP="00576656">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576656" w:rsidRDefault="007E1CFB" w:rsidP="00686AEB">
      <w:r>
        <w:t>(</w:t>
      </w:r>
      <w:proofErr w:type="spellStart"/>
      <w:r>
        <w:t>cf</w:t>
      </w:r>
      <w:proofErr w:type="spellEnd"/>
      <w:r>
        <w:t>: P.L.20</w:t>
      </w:r>
      <w:r w:rsidR="003E6B21">
        <w:t>21</w:t>
      </w:r>
      <w:r>
        <w:t>, c.</w:t>
      </w:r>
      <w:r w:rsidR="003E6B21">
        <w:t>3</w:t>
      </w:r>
      <w:r>
        <w:t>, s.1)</w:t>
      </w:r>
    </w:p>
    <w:p w:rsidR="007E1CFB" w:rsidRPr="00D71D68" w:rsidRDefault="007E1CFB" w:rsidP="00686AEB"/>
    <w:p w:rsidR="00686AEB" w:rsidRPr="00AA7880" w:rsidRDefault="00686AEB" w:rsidP="00686AEB">
      <w:r>
        <w:tab/>
      </w:r>
      <w:r w:rsidR="00576656">
        <w:t>2</w:t>
      </w:r>
      <w:r w:rsidR="004F5E38">
        <w:t>.</w:t>
      </w:r>
      <w:r w:rsidR="004F5E38">
        <w:tab/>
      </w:r>
      <w:r w:rsidR="00FF6881">
        <w:t>This act shall take effect</w:t>
      </w:r>
      <w:r w:rsidR="00576656">
        <w:t xml:space="preserve"> immediately.</w:t>
      </w:r>
    </w:p>
    <w:p w:rsidR="00686AEB" w:rsidRDefault="00686AEB" w:rsidP="00686AEB"/>
    <w:p w:rsidR="007E1CFB" w:rsidRPr="00CE7BD8" w:rsidRDefault="007E1CFB" w:rsidP="00686AEB"/>
    <w:p w:rsidR="00686AEB" w:rsidRPr="00AA7880" w:rsidRDefault="00686AEB" w:rsidP="00686AEB">
      <w:pPr>
        <w:jc w:val="center"/>
      </w:pPr>
      <w:r w:rsidRPr="00D71D68">
        <w:t>STATEMENT</w:t>
      </w:r>
    </w:p>
    <w:p w:rsidR="00686AEB" w:rsidRDefault="00686AEB" w:rsidP="00686AEB"/>
    <w:p w:rsidR="0074127C" w:rsidRPr="004933BB" w:rsidRDefault="00DA0A65" w:rsidP="00686AEB">
      <w:r>
        <w:rPr>
          <w:lang w:val="en"/>
        </w:rPr>
        <w:tab/>
      </w:r>
      <w:r w:rsidRPr="004933BB">
        <w:t>This bill would expand the dut</w:t>
      </w:r>
      <w:r w:rsidR="001863F8" w:rsidRPr="004933BB">
        <w:t>ies</w:t>
      </w:r>
      <w:r w:rsidRPr="004933BB">
        <w:t xml:space="preserve"> of the Commission on Human T</w:t>
      </w:r>
      <w:r w:rsidR="001440F5">
        <w:t>rafficking. In addition to its existing duties, the Commission would</w:t>
      </w:r>
      <w:r w:rsidRPr="004933BB">
        <w:t xml:space="preserve"> </w:t>
      </w:r>
      <w:r w:rsidR="004933BB" w:rsidRPr="004933BB">
        <w:t>conduct research and produce findings on human trafficking of women and children of color, identify social and racial factors that make women and children of color more vulnerable to human trafficking, identify effective strategies, support, and services to reduce human trafficking of women and children of color, study the interactions between law enforcement agencies and women and children of color who have been victims of human trafficking</w:t>
      </w:r>
      <w:r w:rsidR="0074127C" w:rsidRPr="004933BB">
        <w:t>.</w:t>
      </w:r>
    </w:p>
    <w:p w:rsidR="00AD1A49" w:rsidRDefault="00DA0A65" w:rsidP="00686AEB">
      <w:r>
        <w:tab/>
      </w:r>
      <w:r w:rsidR="00BE3F2F">
        <w:t xml:space="preserve">Data provided by the National Human Trafficking Hotline indicates that out of the 247 human trafficking cases reported in 2019 in New Jersey, 207 were female. </w:t>
      </w:r>
      <w:r w:rsidR="006030BC">
        <w:t>Though studies and news reports indicate that human trafficking is more rampant in communities of color, there is no conclusive data on the number of women and children of color trafficked in the State of New Jersey.</w:t>
      </w:r>
      <w:r w:rsidR="00AD1A49">
        <w:t xml:space="preserve"> </w:t>
      </w:r>
    </w:p>
    <w:p w:rsidR="000C5038" w:rsidRPr="004F5E38" w:rsidRDefault="00AD1A49" w:rsidP="004F5E38">
      <w:pPr>
        <w:rPr>
          <w:lang w:val="en"/>
        </w:rPr>
      </w:pPr>
      <w:r>
        <w:tab/>
      </w:r>
      <w:r w:rsidR="008E0080">
        <w:t xml:space="preserve">Nationally, the available data confirms that human trafficking in women and children is overwhelmingly for sexual exploitation and more widespread in communities of color.  </w:t>
      </w:r>
      <w:r>
        <w:t xml:space="preserve">According to a 2011 study by the </w:t>
      </w:r>
      <w:r w:rsidRPr="00AD1A49">
        <w:t>Justice Department’s Bur</w:t>
      </w:r>
      <w:r>
        <w:t xml:space="preserve">eau of Justice Statistics (BJS), </w:t>
      </w:r>
      <w:r w:rsidR="008E0080">
        <w:t>more than 80 percent of</w:t>
      </w:r>
      <w:r w:rsidRPr="00AD1A49">
        <w:t xml:space="preserve"> suspected incidents of human trafficking investigated between January 2008 and June 2010 involved allegations of adult prostitution (48 percent) or the prostitution or sexual exploitation of a child (40 percent</w:t>
      </w:r>
      <w:r>
        <w:t xml:space="preserve">). </w:t>
      </w:r>
      <w:r>
        <w:rPr>
          <w:lang w:val="en"/>
        </w:rPr>
        <w:t xml:space="preserve">Based upon cases where </w:t>
      </w:r>
      <w:r w:rsidR="00D51DA5">
        <w:rPr>
          <w:lang w:val="en"/>
        </w:rPr>
        <w:t xml:space="preserve">the </w:t>
      </w:r>
      <w:r>
        <w:rPr>
          <w:lang w:val="en"/>
        </w:rPr>
        <w:t>race was known, 40 percent of sex trafficking victims were black.</w:t>
      </w:r>
    </w:p>
    <w:sectPr w:rsidR="000C5038" w:rsidRPr="004F5E38" w:rsidSect="00F64ED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243" w:rsidRDefault="00635243">
      <w:r>
        <w:separator/>
      </w:r>
    </w:p>
  </w:endnote>
  <w:endnote w:type="continuationSeparator" w:id="0">
    <w:p w:rsidR="00635243" w:rsidRDefault="00635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3A" w:rsidRDefault="00307B2D" w:rsidP="00307B2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81" w:rsidRPr="00921C91" w:rsidRDefault="00FF68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6881" w:rsidRPr="00921C91" w:rsidRDefault="00FF6881">
    <w:pPr>
      <w:pStyle w:val="Footer"/>
      <w:rPr>
        <w:szCs w:val="18"/>
      </w:rPr>
    </w:pPr>
  </w:p>
  <w:p w:rsidR="00FF6881" w:rsidRPr="00921C91" w:rsidRDefault="00FF68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6881" w:rsidRDefault="00FF68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243" w:rsidRDefault="00635243">
      <w:r>
        <w:separator/>
      </w:r>
    </w:p>
  </w:footnote>
  <w:footnote w:type="continuationSeparator" w:id="0">
    <w:p w:rsidR="00635243" w:rsidRDefault="00635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4F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4ED0" w:rsidRDefault="00F64ED0" w:rsidP="00F64ED0">
    <w:pPr>
      <w:pStyle w:val="bpuHeadSpon"/>
    </w:pPr>
    <w:r w:rsidRPr="00F64ED0">
      <w:rPr>
        <w:rStyle w:val="bpuHeadSponChar"/>
      </w:rPr>
      <w:t>A5500</w:t>
    </w:r>
    <w:r>
      <w:t xml:space="preserve"> SPEIGHT</w:t>
    </w:r>
    <w:r w:rsidR="00B6353A">
      <w:t>, REYNOLDS-JACKSON</w:t>
    </w:r>
  </w:p>
  <w:p w:rsidR="00F64ED0" w:rsidRDefault="00F64ED0" w:rsidP="00F64ED0">
    <w:pPr>
      <w:pStyle w:val="bpuHeadSpon"/>
    </w:pPr>
    <w:r>
      <w:fldChar w:fldCharType="begin"/>
    </w:r>
    <w:r>
      <w:instrText xml:space="preserve"> PAGE  \* MERGEFORMAT </w:instrText>
    </w:r>
    <w:r>
      <w:fldChar w:fldCharType="separate"/>
    </w:r>
    <w:r w:rsidR="00A44F3A">
      <w:rPr>
        <w:noProof/>
      </w:rPr>
      <w:t>5</w:t>
    </w:r>
    <w:r>
      <w:fldChar w:fldCharType="end"/>
    </w:r>
  </w:p>
  <w:p w:rsidR="00F64ED0" w:rsidRDefault="00F64ED0" w:rsidP="00F64E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4ED0" w:rsidRDefault="00F64ED0" w:rsidP="00F64ED0">
    <w:pPr>
      <w:pStyle w:val="bpuHeadSpon"/>
    </w:pPr>
    <w:r w:rsidRPr="00F64ED0">
      <w:rPr>
        <w:rStyle w:val="bpuHeadSponChar"/>
      </w:rPr>
      <w:t>A5500</w:t>
    </w:r>
    <w:r>
      <w:t xml:space="preserve"> SPEIGHT</w:t>
    </w:r>
    <w:r w:rsidR="00B6353A">
      <w:t>, REYNOLDS-JACKSON</w:t>
    </w:r>
  </w:p>
  <w:p w:rsidR="00F64ED0" w:rsidRDefault="00F64ED0" w:rsidP="00F64ED0">
    <w:pPr>
      <w:pStyle w:val="bpuHeadSpon"/>
    </w:pPr>
    <w:r>
      <w:fldChar w:fldCharType="begin"/>
    </w:r>
    <w:r>
      <w:instrText xml:space="preserve"> PAGE  \* MERGEFORMAT </w:instrText>
    </w:r>
    <w:r>
      <w:fldChar w:fldCharType="separate"/>
    </w:r>
    <w:r w:rsidR="00A44F3A">
      <w:rPr>
        <w:noProof/>
      </w:rPr>
      <w:t>2</w:t>
    </w:r>
    <w:r>
      <w:fldChar w:fldCharType="end"/>
    </w:r>
  </w:p>
  <w:p w:rsidR="00F64ED0" w:rsidRDefault="00F64ED0" w:rsidP="00F64E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243"/>
    <w:rsid w:val="000051BD"/>
    <w:rsid w:val="000160A5"/>
    <w:rsid w:val="0002335B"/>
    <w:rsid w:val="0003549A"/>
    <w:rsid w:val="000367AE"/>
    <w:rsid w:val="000436F1"/>
    <w:rsid w:val="00043B22"/>
    <w:rsid w:val="00054975"/>
    <w:rsid w:val="00054A30"/>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597"/>
    <w:rsid w:val="001245CB"/>
    <w:rsid w:val="0013000E"/>
    <w:rsid w:val="00133F81"/>
    <w:rsid w:val="00135943"/>
    <w:rsid w:val="001440F5"/>
    <w:rsid w:val="0014664C"/>
    <w:rsid w:val="001645FB"/>
    <w:rsid w:val="00173D2B"/>
    <w:rsid w:val="00181676"/>
    <w:rsid w:val="00183603"/>
    <w:rsid w:val="0018410E"/>
    <w:rsid w:val="001863F8"/>
    <w:rsid w:val="00194E78"/>
    <w:rsid w:val="0019707B"/>
    <w:rsid w:val="00197E8B"/>
    <w:rsid w:val="00197FA4"/>
    <w:rsid w:val="001A161A"/>
    <w:rsid w:val="001A3B79"/>
    <w:rsid w:val="001A66B6"/>
    <w:rsid w:val="001B2711"/>
    <w:rsid w:val="001B4716"/>
    <w:rsid w:val="001B4EA4"/>
    <w:rsid w:val="001C7C52"/>
    <w:rsid w:val="001D25F3"/>
    <w:rsid w:val="001D3346"/>
    <w:rsid w:val="001E15F1"/>
    <w:rsid w:val="001E16FA"/>
    <w:rsid w:val="001E6213"/>
    <w:rsid w:val="001F14C7"/>
    <w:rsid w:val="001F6425"/>
    <w:rsid w:val="001F7405"/>
    <w:rsid w:val="0020028E"/>
    <w:rsid w:val="00205533"/>
    <w:rsid w:val="00212B8D"/>
    <w:rsid w:val="002206C8"/>
    <w:rsid w:val="00222983"/>
    <w:rsid w:val="00234FDE"/>
    <w:rsid w:val="00236391"/>
    <w:rsid w:val="002370D0"/>
    <w:rsid w:val="00255958"/>
    <w:rsid w:val="00257FA2"/>
    <w:rsid w:val="002627A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B2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4A0"/>
    <w:rsid w:val="00391DA4"/>
    <w:rsid w:val="003A0E66"/>
    <w:rsid w:val="003A3C64"/>
    <w:rsid w:val="003A3F83"/>
    <w:rsid w:val="003C43EF"/>
    <w:rsid w:val="003C5A6B"/>
    <w:rsid w:val="003C7FB2"/>
    <w:rsid w:val="003D24DE"/>
    <w:rsid w:val="003E26D4"/>
    <w:rsid w:val="003E47BA"/>
    <w:rsid w:val="003E6B2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D17"/>
    <w:rsid w:val="00484144"/>
    <w:rsid w:val="00484C19"/>
    <w:rsid w:val="00485866"/>
    <w:rsid w:val="00492076"/>
    <w:rsid w:val="004933BB"/>
    <w:rsid w:val="00493B1D"/>
    <w:rsid w:val="00497037"/>
    <w:rsid w:val="004A221B"/>
    <w:rsid w:val="004A3009"/>
    <w:rsid w:val="004A6940"/>
    <w:rsid w:val="004A77A4"/>
    <w:rsid w:val="004C742C"/>
    <w:rsid w:val="004E1F3E"/>
    <w:rsid w:val="004F21BD"/>
    <w:rsid w:val="004F4F1D"/>
    <w:rsid w:val="004F5E38"/>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656"/>
    <w:rsid w:val="00577A15"/>
    <w:rsid w:val="00580533"/>
    <w:rsid w:val="0059131D"/>
    <w:rsid w:val="00591E82"/>
    <w:rsid w:val="005B307E"/>
    <w:rsid w:val="005B3F92"/>
    <w:rsid w:val="005B479C"/>
    <w:rsid w:val="005B561E"/>
    <w:rsid w:val="005C07E4"/>
    <w:rsid w:val="005C2124"/>
    <w:rsid w:val="005C336F"/>
    <w:rsid w:val="005C7F3C"/>
    <w:rsid w:val="005E017C"/>
    <w:rsid w:val="005E50C6"/>
    <w:rsid w:val="005F2A97"/>
    <w:rsid w:val="005F399B"/>
    <w:rsid w:val="005F774D"/>
    <w:rsid w:val="006019F8"/>
    <w:rsid w:val="00602754"/>
    <w:rsid w:val="006030BC"/>
    <w:rsid w:val="00605B20"/>
    <w:rsid w:val="0061156F"/>
    <w:rsid w:val="00613FF5"/>
    <w:rsid w:val="006155A8"/>
    <w:rsid w:val="00621076"/>
    <w:rsid w:val="00621B94"/>
    <w:rsid w:val="00626239"/>
    <w:rsid w:val="00633445"/>
    <w:rsid w:val="0063524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9E2"/>
    <w:rsid w:val="00707CD3"/>
    <w:rsid w:val="00716BB9"/>
    <w:rsid w:val="007256D1"/>
    <w:rsid w:val="007279FD"/>
    <w:rsid w:val="0074127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1CFB"/>
    <w:rsid w:val="007F485D"/>
    <w:rsid w:val="007F6050"/>
    <w:rsid w:val="00813627"/>
    <w:rsid w:val="00832816"/>
    <w:rsid w:val="00837109"/>
    <w:rsid w:val="00840365"/>
    <w:rsid w:val="008406A3"/>
    <w:rsid w:val="00841D2C"/>
    <w:rsid w:val="00842408"/>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1BB"/>
    <w:rsid w:val="008A31C5"/>
    <w:rsid w:val="008A4F9A"/>
    <w:rsid w:val="008B2850"/>
    <w:rsid w:val="008C59D1"/>
    <w:rsid w:val="008C79B3"/>
    <w:rsid w:val="008D77BD"/>
    <w:rsid w:val="008E0080"/>
    <w:rsid w:val="008E454C"/>
    <w:rsid w:val="008F1E5A"/>
    <w:rsid w:val="008F250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195"/>
    <w:rsid w:val="009D7934"/>
    <w:rsid w:val="009D7CCF"/>
    <w:rsid w:val="009E5961"/>
    <w:rsid w:val="009F4FAC"/>
    <w:rsid w:val="00A017C0"/>
    <w:rsid w:val="00A11228"/>
    <w:rsid w:val="00A222C2"/>
    <w:rsid w:val="00A305D6"/>
    <w:rsid w:val="00A342C4"/>
    <w:rsid w:val="00A347CA"/>
    <w:rsid w:val="00A44F3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A49"/>
    <w:rsid w:val="00AD70D6"/>
    <w:rsid w:val="00AD75BC"/>
    <w:rsid w:val="00AD7BB0"/>
    <w:rsid w:val="00AD7BC9"/>
    <w:rsid w:val="00AE1871"/>
    <w:rsid w:val="00AF0DB9"/>
    <w:rsid w:val="00AF1A8C"/>
    <w:rsid w:val="00B0116D"/>
    <w:rsid w:val="00B01173"/>
    <w:rsid w:val="00B02F35"/>
    <w:rsid w:val="00B046A6"/>
    <w:rsid w:val="00B05A3C"/>
    <w:rsid w:val="00B07100"/>
    <w:rsid w:val="00B1138C"/>
    <w:rsid w:val="00B17D8A"/>
    <w:rsid w:val="00B2574A"/>
    <w:rsid w:val="00B35D8A"/>
    <w:rsid w:val="00B45B34"/>
    <w:rsid w:val="00B55130"/>
    <w:rsid w:val="00B57047"/>
    <w:rsid w:val="00B61D86"/>
    <w:rsid w:val="00B6342D"/>
    <w:rsid w:val="00B6353A"/>
    <w:rsid w:val="00B726BD"/>
    <w:rsid w:val="00B732BC"/>
    <w:rsid w:val="00B90E33"/>
    <w:rsid w:val="00B9676B"/>
    <w:rsid w:val="00BA2EA5"/>
    <w:rsid w:val="00BA364B"/>
    <w:rsid w:val="00BB1190"/>
    <w:rsid w:val="00BB31D0"/>
    <w:rsid w:val="00BB3A11"/>
    <w:rsid w:val="00BB4DDB"/>
    <w:rsid w:val="00BB4E51"/>
    <w:rsid w:val="00BB5D79"/>
    <w:rsid w:val="00BB5F02"/>
    <w:rsid w:val="00BC7892"/>
    <w:rsid w:val="00BE24D6"/>
    <w:rsid w:val="00BE3A79"/>
    <w:rsid w:val="00BE3F2F"/>
    <w:rsid w:val="00BE5B12"/>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7F28"/>
    <w:rsid w:val="00C91CE0"/>
    <w:rsid w:val="00C91E19"/>
    <w:rsid w:val="00C92402"/>
    <w:rsid w:val="00C92867"/>
    <w:rsid w:val="00C93B93"/>
    <w:rsid w:val="00CA037D"/>
    <w:rsid w:val="00CA0837"/>
    <w:rsid w:val="00CA2442"/>
    <w:rsid w:val="00CA4725"/>
    <w:rsid w:val="00CB6246"/>
    <w:rsid w:val="00CC0A17"/>
    <w:rsid w:val="00CC51D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DA5"/>
    <w:rsid w:val="00D6090A"/>
    <w:rsid w:val="00D62FA3"/>
    <w:rsid w:val="00D63B6F"/>
    <w:rsid w:val="00D64A90"/>
    <w:rsid w:val="00D92240"/>
    <w:rsid w:val="00D9410B"/>
    <w:rsid w:val="00D9695B"/>
    <w:rsid w:val="00DA0A65"/>
    <w:rsid w:val="00DA2417"/>
    <w:rsid w:val="00DA5585"/>
    <w:rsid w:val="00DB02AC"/>
    <w:rsid w:val="00DB6AA2"/>
    <w:rsid w:val="00DE10D1"/>
    <w:rsid w:val="00DE2514"/>
    <w:rsid w:val="00DE6851"/>
    <w:rsid w:val="00DF03EE"/>
    <w:rsid w:val="00E01B71"/>
    <w:rsid w:val="00E05CC9"/>
    <w:rsid w:val="00E116B5"/>
    <w:rsid w:val="00E15573"/>
    <w:rsid w:val="00E25A5B"/>
    <w:rsid w:val="00E27F1A"/>
    <w:rsid w:val="00E373C7"/>
    <w:rsid w:val="00E4267B"/>
    <w:rsid w:val="00E42F13"/>
    <w:rsid w:val="00E452DF"/>
    <w:rsid w:val="00E543CF"/>
    <w:rsid w:val="00E546FD"/>
    <w:rsid w:val="00E608F1"/>
    <w:rsid w:val="00E611B9"/>
    <w:rsid w:val="00E6276B"/>
    <w:rsid w:val="00E6367D"/>
    <w:rsid w:val="00E7144F"/>
    <w:rsid w:val="00E73D74"/>
    <w:rsid w:val="00E76A79"/>
    <w:rsid w:val="00E80692"/>
    <w:rsid w:val="00E80C24"/>
    <w:rsid w:val="00E93836"/>
    <w:rsid w:val="00EA7C16"/>
    <w:rsid w:val="00EC5281"/>
    <w:rsid w:val="00EC791D"/>
    <w:rsid w:val="00EC7CA6"/>
    <w:rsid w:val="00ED3C5D"/>
    <w:rsid w:val="00ED4553"/>
    <w:rsid w:val="00EE2DF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ED0"/>
    <w:rsid w:val="00F709B3"/>
    <w:rsid w:val="00F71A5E"/>
    <w:rsid w:val="00F80AAC"/>
    <w:rsid w:val="00F82156"/>
    <w:rsid w:val="00FA0AFC"/>
    <w:rsid w:val="00FA1C82"/>
    <w:rsid w:val="00FA2ED1"/>
    <w:rsid w:val="00FA4A52"/>
    <w:rsid w:val="00FB4045"/>
    <w:rsid w:val="00FB4D8E"/>
    <w:rsid w:val="00FC0D0A"/>
    <w:rsid w:val="00FC1B0B"/>
    <w:rsid w:val="00FC57E9"/>
    <w:rsid w:val="00FD16D8"/>
    <w:rsid w:val="00FD2F97"/>
    <w:rsid w:val="00FF50C0"/>
    <w:rsid w:val="00FF6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EA3595-0DDC-4573-9C44-07319A007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821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2156"/>
    <w:rPr>
      <w:rFonts w:ascii="Segoe UI" w:hAnsi="Segoe UI" w:cs="Segoe UI"/>
      <w:spacing w:val="4"/>
      <w:sz w:val="18"/>
      <w:szCs w:val="18"/>
    </w:rPr>
  </w:style>
  <w:style w:type="character" w:styleId="LineNumber">
    <w:name w:val="line number"/>
    <w:basedOn w:val="DefaultParagraphFont"/>
    <w:semiHidden/>
    <w:unhideWhenUsed/>
    <w:rsid w:val="00F64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A9316-BE19-401D-ABC3-DE34EEBFE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1294</Words>
  <Characters>7145</Characters>
  <Application>Microsoft Office Word</Application>
  <DocSecurity>0</DocSecurity>
  <Lines>176</Lines>
  <Paragraphs>43</Paragraphs>
  <ScaleCrop>false</ScaleCrop>
  <HeadingPairs>
    <vt:vector size="2" baseType="variant">
      <vt:variant>
        <vt:lpstr>Title</vt:lpstr>
      </vt:variant>
      <vt:variant>
        <vt:i4>1</vt:i4>
      </vt:variant>
    </vt:vector>
  </HeadingPairs>
  <TitlesOfParts>
    <vt:vector size="1" baseType="lpstr">
      <vt:lpstr>A5500</vt:lpstr>
    </vt:vector>
  </TitlesOfParts>
  <Manager>R230</Manager>
  <Company>NJ Office of Legislative Services</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A5500</dc:title>
  <dc:subject/>
  <dc:creator>Assemblywoman  SPEIGHT</dc:creator>
  <cp:keywords>A5500|5|JU |309|54|127|N|0|</cp:keywords>
  <dc:description>INTRODUCED MARCH 17, 2021</dc:description>
  <cp:lastModifiedBy>Todaro, Vivian</cp:lastModifiedBy>
  <cp:revision>2</cp:revision>
  <cp:lastPrinted>2021-06-22T23:42:00Z</cp:lastPrinted>
  <dcterms:created xsi:type="dcterms:W3CDTF">2021-06-22T23:42:00Z</dcterms:created>
  <dcterms:modified xsi:type="dcterms:W3CDTF">2021-06-22T23:42:00Z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