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9C0" w:rsidRDefault="002579C0" w:rsidP="002579C0">
      <w:pPr>
        <w:pStyle w:val="bpuBill"/>
      </w:pPr>
      <w:bookmarkStart w:id="0" w:name="bpuFrontPg"/>
      <w:bookmarkStart w:id="1" w:name="_GoBack"/>
      <w:bookmarkEnd w:id="0"/>
      <w:bookmarkEnd w:id="1"/>
      <w:r>
        <w:t xml:space="preserve">ASSEMBLY, No. 5501 </w:t>
      </w:r>
    </w:p>
    <w:p w:rsidR="002579C0" w:rsidRPr="009D38FF" w:rsidRDefault="002579C0" w:rsidP="002579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6325" r:id="rId8"/>
        </w:object>
      </w:r>
    </w:p>
    <w:p w:rsidR="002579C0" w:rsidRDefault="002579C0" w:rsidP="002579C0">
      <w:pPr>
        <w:pStyle w:val="bpuState"/>
      </w:pPr>
      <w:r>
        <w:t>STATE OF NEW JERSEY</w:t>
      </w:r>
    </w:p>
    <w:p w:rsidR="002579C0" w:rsidRDefault="002579C0" w:rsidP="002579C0">
      <w:pPr>
        <w:pStyle w:val="bpuLegislature"/>
      </w:pPr>
      <w:r>
        <w:t>219th LEGISLATURE</w:t>
      </w:r>
    </w:p>
    <w:p w:rsidR="002579C0" w:rsidRDefault="002579C0" w:rsidP="002579C0">
      <w:pPr>
        <w:pStyle w:val="bpuWpGraphic"/>
      </w:pPr>
      <w:r>
        <w:object w:dxaOrig="8985" w:dyaOrig="255">
          <v:shape id="_x0000_i1026" type="#_x0000_t75" style="width:6in;height:12pt" o:ole="">
            <v:imagedata r:id="rId7" o:title=""/>
          </v:shape>
          <o:OLEObject Type="Embed" ProgID="WPWin6.1" ShapeID="_x0000_i1026" DrawAspect="Content" ObjectID="_1685896326" r:id="rId9"/>
        </w:object>
      </w:r>
      <w:r>
        <w:t xml:space="preserve">  </w:t>
      </w:r>
    </w:p>
    <w:p w:rsidR="002579C0" w:rsidRDefault="002579C0" w:rsidP="002579C0">
      <w:pPr>
        <w:pStyle w:val="bpuIntro"/>
      </w:pPr>
      <w:r>
        <w:t>INTRODUCED MARCH 17, 2021</w:t>
      </w:r>
    </w:p>
    <w:p w:rsidR="002579C0" w:rsidRDefault="002579C0" w:rsidP="002579C0">
      <w:pPr>
        <w:pStyle w:val="bpuIntro"/>
      </w:pPr>
    </w:p>
    <w:p w:rsidR="002579C0" w:rsidRDefault="002579C0" w:rsidP="002579C0">
      <w:pPr>
        <w:pStyle w:val="bpuIntro"/>
        <w:sectPr w:rsidR="002579C0" w:rsidSect="00500AB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579C0" w:rsidRDefault="002579C0" w:rsidP="002579C0">
      <w:pPr>
        <w:pStyle w:val="bpuIntro"/>
      </w:pPr>
    </w:p>
    <w:p w:rsidR="002579C0" w:rsidRDefault="002579C0" w:rsidP="002579C0">
      <w:pPr>
        <w:pStyle w:val="bpuSponsor"/>
      </w:pPr>
      <w:r>
        <w:t>Sponsored by:</w:t>
      </w:r>
    </w:p>
    <w:p w:rsidR="002579C0" w:rsidRDefault="002579C0" w:rsidP="002579C0">
      <w:pPr>
        <w:pStyle w:val="bpuSponsor"/>
      </w:pPr>
      <w:r>
        <w:t>Assemblywoman  SHANIQUE SPEIGHT</w:t>
      </w:r>
    </w:p>
    <w:p w:rsidR="002579C0" w:rsidRDefault="002579C0" w:rsidP="002579C0">
      <w:pPr>
        <w:pStyle w:val="bpuSponsor"/>
      </w:pPr>
      <w:r>
        <w:t>District 29 (Essex)</w:t>
      </w:r>
    </w:p>
    <w:p w:rsidR="002579C0" w:rsidRDefault="008F5414" w:rsidP="008F5414">
      <w:pPr>
        <w:pStyle w:val="bpuSponsor"/>
      </w:pPr>
      <w:r>
        <w:t>Assemblywoman  VERLINA REYNOLDS-JACKSON</w:t>
      </w:r>
    </w:p>
    <w:p w:rsidR="008F5414" w:rsidRDefault="008F5414" w:rsidP="008F5414">
      <w:pPr>
        <w:pStyle w:val="bpuSponsor"/>
      </w:pPr>
      <w:r>
        <w:t>District 15 (Hunterdon and Mercer)</w:t>
      </w:r>
    </w:p>
    <w:p w:rsidR="008F5414" w:rsidRDefault="00223D14" w:rsidP="00223D14">
      <w:pPr>
        <w:pStyle w:val="bpuSponsor"/>
      </w:pPr>
      <w:r>
        <w:t>Assemblywoman  ANGELA V. MCKNIGHT</w:t>
      </w:r>
    </w:p>
    <w:p w:rsidR="00223D14" w:rsidRDefault="00223D14" w:rsidP="00223D14">
      <w:pPr>
        <w:pStyle w:val="bpuSponsor"/>
      </w:pPr>
      <w:r>
        <w:t>District 31 (Hudson)</w:t>
      </w:r>
    </w:p>
    <w:p w:rsidR="00223D14" w:rsidRPr="00223D14" w:rsidRDefault="00223D14" w:rsidP="00223D14">
      <w:pPr>
        <w:pStyle w:val="bpuSponsor"/>
      </w:pPr>
    </w:p>
    <w:p w:rsidR="00D51CF3" w:rsidRDefault="00500AB1" w:rsidP="00500AB1">
      <w:pPr>
        <w:pStyle w:val="bpuSponsor"/>
      </w:pPr>
      <w:r>
        <w:t>Co-Sponsored by:</w:t>
      </w:r>
    </w:p>
    <w:p w:rsidR="00500AB1" w:rsidRDefault="00500AB1" w:rsidP="00500AB1">
      <w:pPr>
        <w:pStyle w:val="bpuSponsor"/>
      </w:pPr>
      <w:r w:rsidRPr="00500AB1">
        <w:t xml:space="preserve">Assemblywomen </w:t>
      </w:r>
      <w:proofErr w:type="spellStart"/>
      <w:r w:rsidRPr="00500AB1">
        <w:t>Vainieri</w:t>
      </w:r>
      <w:proofErr w:type="spellEnd"/>
      <w:r w:rsidRPr="00500AB1">
        <w:t xml:space="preserve"> </w:t>
      </w:r>
      <w:proofErr w:type="spellStart"/>
      <w:r w:rsidRPr="00500AB1">
        <w:t>Huttle</w:t>
      </w:r>
      <w:proofErr w:type="spellEnd"/>
      <w:r w:rsidRPr="00500AB1">
        <w:t xml:space="preserve"> and Jimenez</w:t>
      </w:r>
    </w:p>
    <w:p w:rsidR="002579C0" w:rsidRDefault="002579C0" w:rsidP="002579C0">
      <w:pPr>
        <w:pStyle w:val="bpuSponsor"/>
      </w:pPr>
    </w:p>
    <w:p w:rsidR="00D51CF3" w:rsidRDefault="00D51CF3" w:rsidP="00D51CF3"/>
    <w:p w:rsidR="00D51CF3" w:rsidRPr="00D51CF3" w:rsidRDefault="00D51CF3" w:rsidP="00D51CF3"/>
    <w:p w:rsidR="002579C0" w:rsidRDefault="002579C0" w:rsidP="002579C0">
      <w:pPr>
        <w:pStyle w:val="bpuSponsor"/>
      </w:pPr>
    </w:p>
    <w:p w:rsidR="002579C0" w:rsidRDefault="002579C0" w:rsidP="002579C0">
      <w:pPr>
        <w:pStyle w:val="bpuSponsor"/>
      </w:pPr>
      <w:r>
        <w:t>SYNOPSIS</w:t>
      </w:r>
    </w:p>
    <w:p w:rsidR="002579C0" w:rsidRDefault="002579C0" w:rsidP="002579C0">
      <w:pPr>
        <w:pStyle w:val="bpuNormText"/>
      </w:pPr>
      <w:r>
        <w:tab/>
        <w:t>Requires AG to establish Human Trafficking and Underserved Communities Unit.</w:t>
      </w:r>
    </w:p>
    <w:p w:rsidR="002579C0" w:rsidRDefault="002579C0" w:rsidP="002579C0">
      <w:pPr>
        <w:pStyle w:val="bpuNormText"/>
      </w:pPr>
    </w:p>
    <w:p w:rsidR="002579C0" w:rsidRDefault="002579C0" w:rsidP="002579C0">
      <w:pPr>
        <w:pStyle w:val="bpuSponsor"/>
      </w:pPr>
      <w:r>
        <w:t xml:space="preserve">CURRENT VERSION OF TEXT </w:t>
      </w:r>
    </w:p>
    <w:p w:rsidR="002579C0" w:rsidRDefault="002579C0" w:rsidP="002579C0">
      <w:pPr>
        <w:pStyle w:val="bpuNormText"/>
      </w:pPr>
      <w:r>
        <w:tab/>
        <w:t>As introduced.</w:t>
      </w:r>
    </w:p>
    <w:p w:rsidR="002579C0" w:rsidRDefault="002579C0" w:rsidP="002579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79C0" w:rsidRDefault="002579C0" w:rsidP="008916EC">
      <w:pPr>
        <w:pStyle w:val="FronterPage"/>
        <w:tabs>
          <w:tab w:val="clear" w:pos="720"/>
          <w:tab w:val="clear" w:pos="1440"/>
          <w:tab w:val="clear" w:pos="2160"/>
          <w:tab w:val="clear" w:pos="2880"/>
          <w:tab w:val="clear" w:pos="3600"/>
          <w:tab w:val="clear" w:pos="4320"/>
          <w:tab w:val="clear" w:pos="5040"/>
        </w:tabs>
        <w:sectPr w:rsidR="002579C0" w:rsidSect="002579C0">
          <w:type w:val="continuous"/>
          <w:pgSz w:w="12240" w:h="20160" w:code="5"/>
          <w:pgMar w:top="1440" w:right="2275" w:bottom="1440" w:left="2275" w:header="72" w:footer="720" w:gutter="0"/>
          <w:pgNumType w:start="1"/>
          <w:cols w:space="720"/>
          <w:docGrid w:linePitch="360"/>
        </w:sectPr>
      </w:pPr>
    </w:p>
    <w:p w:rsidR="00686AEB" w:rsidRPr="00677316" w:rsidRDefault="00157BBE" w:rsidP="003E47BA">
      <w:pPr>
        <w:pStyle w:val="HangingAnAct"/>
        <w:rPr>
          <w:rStyle w:val="HangingAnActChar"/>
        </w:rPr>
      </w:pPr>
      <w:r>
        <w:rPr>
          <w:rStyle w:val="BillHead"/>
        </w:rPr>
        <w:lastRenderedPageBreak/>
        <w:t>An Act</w:t>
      </w:r>
      <w:r w:rsidR="00686AEB" w:rsidRPr="006B7FA7">
        <w:rPr>
          <w:rStyle w:val="HangingAnActChar"/>
        </w:rPr>
        <w:t xml:space="preserve"> </w:t>
      </w:r>
      <w:r w:rsidR="00C42B41">
        <w:t>concerning human trafficking and underserved communities and supplementing Title 52 of the Revised Statutes.</w:t>
      </w:r>
    </w:p>
    <w:p w:rsidR="000B1054" w:rsidRPr="00D71D68" w:rsidRDefault="000B1054" w:rsidP="000B1054"/>
    <w:p w:rsidR="00686AEB" w:rsidRPr="00AA7880" w:rsidRDefault="00686AEB" w:rsidP="00686AEB">
      <w:r>
        <w:tab/>
      </w:r>
      <w:r w:rsidR="00157BBE">
        <w:rPr>
          <w:rStyle w:val="BillHeading2"/>
        </w:rPr>
        <w:t>Be It Enacted</w:t>
      </w:r>
      <w:r>
        <w:rPr>
          <w:rStyle w:val="BillHeading2"/>
        </w:rPr>
        <w:t xml:space="preserve"> </w:t>
      </w:r>
      <w:r w:rsidR="00157BBE">
        <w:rPr>
          <w:rStyle w:val="BillLanguage"/>
        </w:rPr>
        <w:t>by the Senate and General Assembly of the State of New Jersey:</w:t>
      </w:r>
    </w:p>
    <w:p w:rsidR="00686AEB" w:rsidRDefault="00686AEB" w:rsidP="00686AEB"/>
    <w:p w:rsidR="0012213F" w:rsidRDefault="0012213F" w:rsidP="00686AEB">
      <w:r>
        <w:tab/>
        <w:t xml:space="preserve">1. </w:t>
      </w:r>
      <w:r w:rsidR="00233E01">
        <w:t xml:space="preserve"> </w:t>
      </w:r>
      <w:r>
        <w:t>a.</w:t>
      </w:r>
      <w:r w:rsidR="009435A9">
        <w:t xml:space="preserve"> </w:t>
      </w:r>
      <w:r>
        <w:t xml:space="preserve"> The Attorney General shall establish</w:t>
      </w:r>
      <w:r w:rsidR="008524FF">
        <w:t xml:space="preserve"> in the Division of Criminal Justice in the Department of Law and Public Safety</w:t>
      </w:r>
      <w:r>
        <w:t xml:space="preserve"> a </w:t>
      </w:r>
      <w:r w:rsidR="00DD57DC">
        <w:t xml:space="preserve">unit </w:t>
      </w:r>
      <w:r>
        <w:t>to be known as the Human Trafficking and Underserved Communities</w:t>
      </w:r>
      <w:r w:rsidR="00582BF6">
        <w:t xml:space="preserve"> Unit</w:t>
      </w:r>
      <w:r>
        <w:t>.</w:t>
      </w:r>
      <w:r w:rsidR="00582BF6">
        <w:t xml:space="preserve"> Th</w:t>
      </w:r>
      <w:r w:rsidR="00B47E52">
        <w:t xml:space="preserve">e purpose of the unit shall be </w:t>
      </w:r>
      <w:r w:rsidR="00582BF6">
        <w:t xml:space="preserve"> to address the specific needs and vulnerabilities related to human trafficking</w:t>
      </w:r>
      <w:r w:rsidR="008524FF">
        <w:t xml:space="preserve"> which are</w:t>
      </w:r>
      <w:r w:rsidR="00582BF6">
        <w:t xml:space="preserve"> experienced by members of underserved communities, particularly girls and women of color.</w:t>
      </w:r>
    </w:p>
    <w:p w:rsidR="00A43581" w:rsidRDefault="0012213F" w:rsidP="00686AEB">
      <w:r>
        <w:tab/>
        <w:t>b.</w:t>
      </w:r>
      <w:r w:rsidR="00233E01">
        <w:t xml:space="preserve"> </w:t>
      </w:r>
      <w:r>
        <w:t xml:space="preserve"> The </w:t>
      </w:r>
      <w:r w:rsidR="00A43581">
        <w:t>responsibilities</w:t>
      </w:r>
      <w:r w:rsidR="008524FF">
        <w:t xml:space="preserve"> of the unit</w:t>
      </w:r>
      <w:r>
        <w:t xml:space="preserve"> shall</w:t>
      </w:r>
      <w:r w:rsidR="00A43581">
        <w:t xml:space="preserve"> include, but not be limited to:</w:t>
      </w:r>
      <w:r>
        <w:t xml:space="preserve"> </w:t>
      </w:r>
    </w:p>
    <w:p w:rsidR="0012213F" w:rsidRDefault="00A43581" w:rsidP="00686AEB">
      <w:r>
        <w:tab/>
        <w:t>(</w:t>
      </w:r>
      <w:r w:rsidR="0012213F">
        <w:t xml:space="preserve">1) </w:t>
      </w:r>
      <w:r w:rsidR="009435A9">
        <w:t xml:space="preserve"> </w:t>
      </w:r>
      <w:r w:rsidR="008524FF">
        <w:t>coordinating</w:t>
      </w:r>
      <w:r w:rsidR="00582BF6">
        <w:t xml:space="preserve"> with the </w:t>
      </w:r>
      <w:r w:rsidR="008524FF">
        <w:t xml:space="preserve">Division of </w:t>
      </w:r>
      <w:r w:rsidR="00582BF6">
        <w:t>State Police and municipal and county law enforcement agencies to investigate cases related to human trafficking in underserved communities;</w:t>
      </w:r>
      <w:r w:rsidR="00B47E52">
        <w:t xml:space="preserve"> </w:t>
      </w:r>
    </w:p>
    <w:p w:rsidR="00B47E52" w:rsidRDefault="00B47E52" w:rsidP="00686AEB">
      <w:r>
        <w:tab/>
        <w:t>(2)</w:t>
      </w:r>
      <w:r w:rsidR="009435A9">
        <w:t xml:space="preserve"> </w:t>
      </w:r>
      <w:r>
        <w:t xml:space="preserve"> </w:t>
      </w:r>
      <w:r w:rsidR="008524FF">
        <w:t xml:space="preserve">coordinating </w:t>
      </w:r>
      <w:r>
        <w:t>with relevant government entities</w:t>
      </w:r>
      <w:r w:rsidR="004556AA">
        <w:t>, including, but not limited to</w:t>
      </w:r>
      <w:r>
        <w:t xml:space="preserve"> the Victims of Crime Compensation Office</w:t>
      </w:r>
      <w:r w:rsidR="008524FF">
        <w:t>, established pursuant to</w:t>
      </w:r>
      <w:r w:rsidR="004556AA">
        <w:t xml:space="preserve"> section 2 of</w:t>
      </w:r>
      <w:r w:rsidR="008524FF">
        <w:t xml:space="preserve"> P.L.</w:t>
      </w:r>
      <w:r w:rsidR="00F35885">
        <w:t xml:space="preserve">2007, c.95 </w:t>
      </w:r>
      <w:r w:rsidR="004556AA">
        <w:t>(C.</w:t>
      </w:r>
      <w:r w:rsidR="004556AA" w:rsidRPr="004556AA">
        <w:t>52:4B-3.2</w:t>
      </w:r>
      <w:r w:rsidR="004556AA">
        <w:t>)</w:t>
      </w:r>
      <w:r w:rsidR="008524FF">
        <w:t xml:space="preserve">  and the Commission on Human Trafficking</w:t>
      </w:r>
      <w:r>
        <w:t>,</w:t>
      </w:r>
      <w:r w:rsidR="008524FF">
        <w:t xml:space="preserve"> established pursuant to</w:t>
      </w:r>
      <w:r w:rsidR="004556AA">
        <w:t xml:space="preserve"> section 1 of P.L</w:t>
      </w:r>
      <w:r w:rsidR="004556AA" w:rsidRPr="004556AA">
        <w:t>.2013, c.51</w:t>
      </w:r>
      <w:r w:rsidR="004556AA">
        <w:t xml:space="preserve"> (C.52:17B</w:t>
      </w:r>
      <w:r w:rsidR="00F35885">
        <w:t xml:space="preserve">-237), </w:t>
      </w:r>
      <w:r>
        <w:t>and community-based organizations to create and administer programs to connect victims to</w:t>
      </w:r>
      <w:r w:rsidR="004556AA">
        <w:t xml:space="preserve"> appropriate and</w:t>
      </w:r>
      <w:r>
        <w:t xml:space="preserve"> effective information and resources; and</w:t>
      </w:r>
    </w:p>
    <w:p w:rsidR="00B47E52" w:rsidRDefault="00B47E52" w:rsidP="00686AEB">
      <w:r>
        <w:tab/>
        <w:t>(3</w:t>
      </w:r>
      <w:r w:rsidR="00582BF6">
        <w:t>)</w:t>
      </w:r>
      <w:r w:rsidR="009435A9">
        <w:t xml:space="preserve"> </w:t>
      </w:r>
      <w:r w:rsidR="00582BF6">
        <w:t xml:space="preserve"> collecting and maintain</w:t>
      </w:r>
      <w:r w:rsidR="00893783">
        <w:t>ing</w:t>
      </w:r>
      <w:r w:rsidR="00582BF6">
        <w:t xml:space="preserve"> data related to human trafficking cases</w:t>
      </w:r>
      <w:r w:rsidR="00893783">
        <w:t xml:space="preserve"> and trends</w:t>
      </w:r>
      <w:r w:rsidR="00582BF6">
        <w:t xml:space="preserve"> con</w:t>
      </w:r>
      <w:r>
        <w:t>cerning</w:t>
      </w:r>
      <w:r w:rsidR="004556AA">
        <w:t xml:space="preserve"> members of</w:t>
      </w:r>
      <w:r>
        <w:t xml:space="preserve"> underserved communities.</w:t>
      </w:r>
    </w:p>
    <w:p w:rsidR="0012213F" w:rsidRPr="00D71D68" w:rsidRDefault="0012213F" w:rsidP="00686AEB"/>
    <w:p w:rsidR="00686AEB" w:rsidRPr="00AA7880" w:rsidRDefault="00686AEB" w:rsidP="00686AEB">
      <w:r>
        <w:tab/>
      </w:r>
      <w:r w:rsidR="00B47E52">
        <w:t>2</w:t>
      </w:r>
      <w:r w:rsidR="00233E01">
        <w:t>.</w:t>
      </w:r>
      <w:r w:rsidR="00233E01">
        <w:tab/>
      </w:r>
      <w:r w:rsidR="00157BBE">
        <w:t>This act shall take effect</w:t>
      </w:r>
      <w:r w:rsidR="00B47E52">
        <w:t xml:space="preserve"> on the first day of fourth month next following enactment, except that the Attorney General may take any anticipatory action in advance of that date as shall be necessary for the implementation of this act.</w:t>
      </w:r>
    </w:p>
    <w:p w:rsidR="00686AEB" w:rsidRDefault="00686AEB" w:rsidP="00686AEB"/>
    <w:p w:rsidR="00233E01" w:rsidRPr="00CE7BD8" w:rsidRDefault="00233E01" w:rsidP="00686AEB"/>
    <w:p w:rsidR="00686AEB" w:rsidRPr="00AA7880" w:rsidRDefault="00686AEB" w:rsidP="00686AEB">
      <w:pPr>
        <w:jc w:val="center"/>
      </w:pPr>
      <w:r w:rsidRPr="00D71D68">
        <w:t>STATEMENT</w:t>
      </w:r>
    </w:p>
    <w:p w:rsidR="00686AEB" w:rsidRDefault="00686AEB" w:rsidP="00686AEB"/>
    <w:p w:rsidR="004556AA" w:rsidRDefault="004556AA" w:rsidP="004556AA">
      <w:r>
        <w:tab/>
        <w:t xml:space="preserve">This bill requires the Attorney General to establish a unit to address human trafficking related to members of underserved communities. </w:t>
      </w:r>
    </w:p>
    <w:p w:rsidR="004556AA" w:rsidRDefault="004556AA" w:rsidP="004556AA">
      <w:r>
        <w:tab/>
        <w:t>Under the bill, the Attorney General would be required to establish in the Division of Criminal Justice in the Department of Law and Public Safety a unit to be known as the Human Trafficking and Underserved Communities Unit. Th</w:t>
      </w:r>
      <w:r w:rsidR="00C42B41">
        <w:t>e purpose of the unit would</w:t>
      </w:r>
      <w:r>
        <w:t xml:space="preserve"> be  to address the specific needs and vulnerabilities related to human trafficking which are experienced by members of underserved communities, particularly girls and women of color.</w:t>
      </w:r>
    </w:p>
    <w:p w:rsidR="004556AA" w:rsidRDefault="00C42B41" w:rsidP="004556AA">
      <w:r>
        <w:tab/>
        <w:t>The bill provides that t</w:t>
      </w:r>
      <w:r w:rsidR="004556AA">
        <w:t>he responsibilities of the unit</w:t>
      </w:r>
      <w:r>
        <w:t xml:space="preserve"> would</w:t>
      </w:r>
      <w:r w:rsidR="004556AA">
        <w:t xml:space="preserve"> include, but not be limited to: </w:t>
      </w:r>
    </w:p>
    <w:p w:rsidR="004556AA" w:rsidRDefault="004556AA" w:rsidP="004556AA">
      <w:r>
        <w:tab/>
        <w:t>(1)</w:t>
      </w:r>
      <w:r w:rsidR="009435A9">
        <w:t xml:space="preserve"> </w:t>
      </w:r>
      <w:r>
        <w:t xml:space="preserve"> coordinating with the Division of State Police and municipal and county law enforcement agencies to investigate cases related to human trafficking in underserved communities; </w:t>
      </w:r>
    </w:p>
    <w:p w:rsidR="004556AA" w:rsidRDefault="004556AA" w:rsidP="004556AA">
      <w:r>
        <w:tab/>
        <w:t>(2)</w:t>
      </w:r>
      <w:r w:rsidR="009435A9">
        <w:t xml:space="preserve"> </w:t>
      </w:r>
      <w:r>
        <w:t xml:space="preserve"> coordinating with relevant government entities, including, but not limited to the Victims of Crime Compensation Office</w:t>
      </w:r>
      <w:r w:rsidR="00F35885">
        <w:t xml:space="preserve"> </w:t>
      </w:r>
      <w:r>
        <w:t xml:space="preserve">and the Commission on Human Trafficking), </w:t>
      </w:r>
      <w:r w:rsidRPr="004556AA">
        <w:t xml:space="preserve"> </w:t>
      </w:r>
      <w:r>
        <w:t>and community-based organizations to create and administer programs to connect victims to appropriate and effective information and resources; and</w:t>
      </w:r>
    </w:p>
    <w:p w:rsidR="00C42B41" w:rsidRDefault="004556AA">
      <w:r>
        <w:tab/>
        <w:t xml:space="preserve">(3) </w:t>
      </w:r>
      <w:r w:rsidR="009435A9">
        <w:t xml:space="preserve"> </w:t>
      </w:r>
      <w:r>
        <w:t>collecting and maintaining data related to human trafficking cases and trends concerning members of underserved communities.</w:t>
      </w:r>
    </w:p>
    <w:sectPr w:rsidR="00C42B41" w:rsidSect="009435A9">
      <w:headerReference w:type="default" r:id="rId14"/>
      <w:footerReference w:type="default" r:id="rId15"/>
      <w:headerReference w:type="first" r:id="rId16"/>
      <w:footerReference w:type="first" r:id="rId17"/>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B12" w:rsidRDefault="00AC6B12">
      <w:r>
        <w:separator/>
      </w:r>
    </w:p>
  </w:endnote>
  <w:endnote w:type="continuationSeparator" w:id="0">
    <w:p w:rsidR="00AC6B12" w:rsidRDefault="00AC6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414" w:rsidRDefault="00500AB1" w:rsidP="00500AB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02A36" w:rsidRDefault="00665CBC" w:rsidP="00102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B12" w:rsidRDefault="00AC6B12">
      <w:r>
        <w:separator/>
      </w:r>
    </w:p>
  </w:footnote>
  <w:footnote w:type="continuationSeparator" w:id="0">
    <w:p w:rsidR="00AC6B12" w:rsidRDefault="00AC6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3D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79C0" w:rsidRDefault="002579C0" w:rsidP="002579C0">
    <w:pPr>
      <w:pStyle w:val="bpuHeadSpon"/>
    </w:pPr>
    <w:r w:rsidRPr="002579C0">
      <w:rPr>
        <w:rStyle w:val="bpuHeadSponChar"/>
      </w:rPr>
      <w:t>A5501</w:t>
    </w:r>
    <w:r>
      <w:t xml:space="preserve"> SPEIGHT</w:t>
    </w:r>
    <w:r w:rsidR="008F5414">
      <w:t>, REYNOLDS-JACKSON</w:t>
    </w:r>
  </w:p>
  <w:p w:rsidR="002579C0" w:rsidRDefault="002579C0" w:rsidP="002579C0">
    <w:pPr>
      <w:pStyle w:val="bpuHeadSpon"/>
    </w:pPr>
    <w:r>
      <w:fldChar w:fldCharType="begin"/>
    </w:r>
    <w:r>
      <w:instrText xml:space="preserve"> PAGE  \* MERGEFORMAT </w:instrText>
    </w:r>
    <w:r>
      <w:fldChar w:fldCharType="separate"/>
    </w:r>
    <w:r w:rsidR="00853D7D">
      <w:rPr>
        <w:noProof/>
      </w:rPr>
      <w:t>3</w:t>
    </w:r>
    <w:r>
      <w:fldChar w:fldCharType="end"/>
    </w:r>
  </w:p>
  <w:p w:rsidR="002579C0" w:rsidRDefault="002579C0" w:rsidP="002579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79C0" w:rsidRDefault="002579C0" w:rsidP="002579C0">
    <w:pPr>
      <w:pStyle w:val="bpuHeadSpon"/>
    </w:pPr>
    <w:r w:rsidRPr="002579C0">
      <w:rPr>
        <w:rStyle w:val="bpuHeadSponChar"/>
      </w:rPr>
      <w:t>A5501</w:t>
    </w:r>
    <w:r>
      <w:t xml:space="preserve"> SPEIGHT</w:t>
    </w:r>
    <w:r w:rsidR="008F5414">
      <w:t>, REYNOLDS-JACKSON</w:t>
    </w:r>
  </w:p>
  <w:p w:rsidR="002579C0" w:rsidRDefault="002579C0" w:rsidP="002579C0">
    <w:pPr>
      <w:pStyle w:val="bpuHeadSpon"/>
    </w:pPr>
    <w:r>
      <w:fldChar w:fldCharType="begin"/>
    </w:r>
    <w:r>
      <w:instrText xml:space="preserve"> PAGE  \* MERGEFORMAT </w:instrText>
    </w:r>
    <w:r>
      <w:fldChar w:fldCharType="separate"/>
    </w:r>
    <w:r w:rsidR="00853D7D">
      <w:rPr>
        <w:noProof/>
      </w:rPr>
      <w:t>2</w:t>
    </w:r>
    <w:r>
      <w:fldChar w:fldCharType="end"/>
    </w:r>
  </w:p>
  <w:p w:rsidR="002579C0" w:rsidRDefault="002579C0" w:rsidP="002579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B12"/>
    <w:rsid w:val="000051BD"/>
    <w:rsid w:val="000160A5"/>
    <w:rsid w:val="0002335B"/>
    <w:rsid w:val="0003549A"/>
    <w:rsid w:val="000367AE"/>
    <w:rsid w:val="00043B22"/>
    <w:rsid w:val="00054975"/>
    <w:rsid w:val="00057D20"/>
    <w:rsid w:val="0006197C"/>
    <w:rsid w:val="0006281F"/>
    <w:rsid w:val="00065ED8"/>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A36"/>
    <w:rsid w:val="0012213F"/>
    <w:rsid w:val="0013000E"/>
    <w:rsid w:val="00133F81"/>
    <w:rsid w:val="00135943"/>
    <w:rsid w:val="0014664C"/>
    <w:rsid w:val="00157BBE"/>
    <w:rsid w:val="001645FB"/>
    <w:rsid w:val="00165EE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3D14"/>
    <w:rsid w:val="00233E01"/>
    <w:rsid w:val="002370D0"/>
    <w:rsid w:val="00255958"/>
    <w:rsid w:val="002579C0"/>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5D"/>
    <w:rsid w:val="002E69D1"/>
    <w:rsid w:val="002E7663"/>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6A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AB1"/>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BF6"/>
    <w:rsid w:val="0059131D"/>
    <w:rsid w:val="005A473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4FF"/>
    <w:rsid w:val="008538FA"/>
    <w:rsid w:val="00853D7D"/>
    <w:rsid w:val="008573B0"/>
    <w:rsid w:val="00866563"/>
    <w:rsid w:val="00867AC2"/>
    <w:rsid w:val="00867F18"/>
    <w:rsid w:val="0087056E"/>
    <w:rsid w:val="00875402"/>
    <w:rsid w:val="00884D51"/>
    <w:rsid w:val="00890741"/>
    <w:rsid w:val="008916EC"/>
    <w:rsid w:val="00891E4F"/>
    <w:rsid w:val="00893783"/>
    <w:rsid w:val="008A31C5"/>
    <w:rsid w:val="008A4F9A"/>
    <w:rsid w:val="008B2850"/>
    <w:rsid w:val="008C79B3"/>
    <w:rsid w:val="008D77BD"/>
    <w:rsid w:val="008E454C"/>
    <w:rsid w:val="008F1E5A"/>
    <w:rsid w:val="008F5414"/>
    <w:rsid w:val="00901BDA"/>
    <w:rsid w:val="009121D8"/>
    <w:rsid w:val="009128BD"/>
    <w:rsid w:val="00912D9C"/>
    <w:rsid w:val="00916F7A"/>
    <w:rsid w:val="00917FE3"/>
    <w:rsid w:val="009318C7"/>
    <w:rsid w:val="00931C09"/>
    <w:rsid w:val="00933020"/>
    <w:rsid w:val="009348C2"/>
    <w:rsid w:val="009435A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581"/>
    <w:rsid w:val="00A50F6B"/>
    <w:rsid w:val="00A52237"/>
    <w:rsid w:val="00A551D6"/>
    <w:rsid w:val="00A6251B"/>
    <w:rsid w:val="00A6754E"/>
    <w:rsid w:val="00A70F58"/>
    <w:rsid w:val="00A72987"/>
    <w:rsid w:val="00A7346B"/>
    <w:rsid w:val="00A84C4F"/>
    <w:rsid w:val="00A932A1"/>
    <w:rsid w:val="00A96E06"/>
    <w:rsid w:val="00AA0A6C"/>
    <w:rsid w:val="00AA6197"/>
    <w:rsid w:val="00AA6C70"/>
    <w:rsid w:val="00AB16FD"/>
    <w:rsid w:val="00AB4813"/>
    <w:rsid w:val="00AC4BBE"/>
    <w:rsid w:val="00AC6466"/>
    <w:rsid w:val="00AC6B12"/>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7E5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B41"/>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CF3"/>
    <w:rsid w:val="00D6090A"/>
    <w:rsid w:val="00D62FA3"/>
    <w:rsid w:val="00D63B6F"/>
    <w:rsid w:val="00D64A90"/>
    <w:rsid w:val="00D9410B"/>
    <w:rsid w:val="00D9695B"/>
    <w:rsid w:val="00DA2417"/>
    <w:rsid w:val="00DA5585"/>
    <w:rsid w:val="00DB02AC"/>
    <w:rsid w:val="00DB6AA2"/>
    <w:rsid w:val="00DD57DC"/>
    <w:rsid w:val="00DE10D1"/>
    <w:rsid w:val="00DE2514"/>
    <w:rsid w:val="00DE6851"/>
    <w:rsid w:val="00DF03EE"/>
    <w:rsid w:val="00E01B71"/>
    <w:rsid w:val="00E05CC9"/>
    <w:rsid w:val="00E15573"/>
    <w:rsid w:val="00E25A5B"/>
    <w:rsid w:val="00E373C7"/>
    <w:rsid w:val="00E4267B"/>
    <w:rsid w:val="00E42F13"/>
    <w:rsid w:val="00E431AE"/>
    <w:rsid w:val="00E452DF"/>
    <w:rsid w:val="00E474C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885"/>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EB9EF6"/>
  <w15:docId w15:val="{D8CF3E5A-FDA7-4E22-81D0-9FF66948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579C0"/>
  </w:style>
  <w:style w:type="paragraph" w:styleId="BalloonText">
    <w:name w:val="Balloon Text"/>
    <w:basedOn w:val="Normal"/>
    <w:link w:val="BalloonTextChar"/>
    <w:semiHidden/>
    <w:unhideWhenUsed/>
    <w:rsid w:val="00223D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3D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02C89-4051-4B34-9846-5F443075B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504</Words>
  <Characters>2923</Characters>
  <Application>Microsoft Office Word</Application>
  <DocSecurity>0</DocSecurity>
  <Lines>89</Lines>
  <Paragraphs>32</Paragraphs>
  <ScaleCrop>false</ScaleCrop>
  <HeadingPairs>
    <vt:vector size="2" baseType="variant">
      <vt:variant>
        <vt:lpstr>Title</vt:lpstr>
      </vt:variant>
      <vt:variant>
        <vt:i4>1</vt:i4>
      </vt:variant>
    </vt:vector>
  </HeadingPairs>
  <TitlesOfParts>
    <vt:vector size="1" baseType="lpstr">
      <vt:lpstr>A5501</vt:lpstr>
    </vt:vector>
  </TitlesOfParts>
  <Manager>R230</Manager>
  <Company>NJ Office of Legislative Services</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A5501</dc:title>
  <dc:subject/>
  <dc:creator>Assemblywoman  SPEIGHT</dc:creator>
  <cp:keywords>A5501|3|LP |253|92|268|F|0|</cp:keywords>
  <dc:description>INTRODUCED MARCH 17, 2021</dc:description>
  <cp:lastModifiedBy>Todaro, Vivian</cp:lastModifiedBy>
  <cp:revision>2</cp:revision>
  <cp:lastPrinted>2021-06-22T23:45:00Z</cp:lastPrinted>
  <dcterms:created xsi:type="dcterms:W3CDTF">2021-06-22T23:45:00Z</dcterms:created>
  <dcterms:modified xsi:type="dcterms:W3CDTF">2021-06-22T23:45:00Z</dcterms:modified>
  <cp:category>s.1 – C.52:4B-77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