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87748" w14:textId="4BFB682F" w:rsidR="00AD5D8F" w:rsidRDefault="00AD5D8F" w:rsidP="00AD5D8F">
      <w:pPr>
        <w:pStyle w:val="bpuBill"/>
      </w:pPr>
      <w:bookmarkStart w:id="0" w:name="bpuFrontPg"/>
      <w:bookmarkEnd w:id="0"/>
      <w:r>
        <w:t xml:space="preserve">ASSEMBLY, No. 5534 </w:t>
      </w:r>
    </w:p>
    <w:p w14:paraId="06D8B143" w14:textId="3E271042" w:rsidR="00AD5D8F" w:rsidRPr="009D38FF" w:rsidRDefault="00AD5D8F" w:rsidP="00AD5D8F">
      <w:pPr>
        <w:pStyle w:val="bpuWpGraphic"/>
      </w:pPr>
      <w:r>
        <w:object w:dxaOrig="8985" w:dyaOrig="255" w14:anchorId="421517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99159" r:id="rId8"/>
        </w:object>
      </w:r>
    </w:p>
    <w:p w14:paraId="25E62A09" w14:textId="77777777" w:rsidR="00AD5D8F" w:rsidRDefault="00AD5D8F" w:rsidP="00AD5D8F">
      <w:pPr>
        <w:pStyle w:val="bpuState"/>
      </w:pPr>
      <w:r>
        <w:t>STATE OF NEW JERSEY</w:t>
      </w:r>
    </w:p>
    <w:p w14:paraId="729CC213" w14:textId="77777777" w:rsidR="00AD5D8F" w:rsidRDefault="00AD5D8F" w:rsidP="00AD5D8F">
      <w:pPr>
        <w:pStyle w:val="bpuLegislature"/>
      </w:pPr>
      <w:r>
        <w:t>219th LEGISLATURE</w:t>
      </w:r>
    </w:p>
    <w:p w14:paraId="0E5D404E" w14:textId="3CD62CE8" w:rsidR="00AD5D8F" w:rsidRDefault="00AD5D8F" w:rsidP="00AD5D8F">
      <w:pPr>
        <w:pStyle w:val="bpuWpGraphic"/>
      </w:pPr>
      <w:r>
        <w:object w:dxaOrig="8985" w:dyaOrig="255" w14:anchorId="02CE3BBB">
          <v:shape id="_x0000_i1026" type="#_x0000_t75" style="width:6in;height:12pt" o:ole="">
            <v:imagedata r:id="rId7" o:title=""/>
          </v:shape>
          <o:OLEObject Type="Embed" ProgID="WPWin6.1" ShapeID="_x0000_i1026" DrawAspect="Content" ObjectID="_1681799160" r:id="rId9"/>
        </w:object>
      </w:r>
      <w:r>
        <w:t xml:space="preserve">  </w:t>
      </w:r>
    </w:p>
    <w:p w14:paraId="022656DA" w14:textId="77777777" w:rsidR="00AD5D8F" w:rsidRDefault="00AD5D8F" w:rsidP="00AD5D8F">
      <w:pPr>
        <w:pStyle w:val="bpuIntro"/>
      </w:pPr>
      <w:r>
        <w:t>INTRODUCED MARCH 25, 2021</w:t>
      </w:r>
    </w:p>
    <w:p w14:paraId="5DC8A8AF" w14:textId="77777777" w:rsidR="00AD5D8F" w:rsidRDefault="00AD5D8F" w:rsidP="00AD5D8F">
      <w:pPr>
        <w:pStyle w:val="bpuIntro"/>
      </w:pPr>
    </w:p>
    <w:p w14:paraId="65B42C28" w14:textId="77777777" w:rsidR="00AD5D8F" w:rsidRDefault="00AD5D8F" w:rsidP="00AD5D8F">
      <w:pPr>
        <w:pStyle w:val="bpuIntro"/>
        <w:sectPr w:rsidR="00AD5D8F" w:rsidSect="00D46AD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4F258C3" w14:textId="77777777" w:rsidR="00AD5D8F" w:rsidRDefault="00AD5D8F" w:rsidP="00AD5D8F">
      <w:pPr>
        <w:pStyle w:val="bpuIntro"/>
      </w:pPr>
    </w:p>
    <w:p w14:paraId="523A50F6" w14:textId="77777777" w:rsidR="00AD5D8F" w:rsidRDefault="00AD5D8F" w:rsidP="00AD5D8F">
      <w:pPr>
        <w:pStyle w:val="bpuSponsor"/>
      </w:pPr>
      <w:r>
        <w:t>Sponsored by:</w:t>
      </w:r>
    </w:p>
    <w:p w14:paraId="4701AB6D" w14:textId="77777777" w:rsidR="00AD5D8F" w:rsidRDefault="00AD5D8F" w:rsidP="00AD5D8F">
      <w:pPr>
        <w:pStyle w:val="bpuSponsor"/>
      </w:pPr>
      <w:r>
        <w:t>Assemblywoman  VALERIE VAINIERI HUTTLE</w:t>
      </w:r>
    </w:p>
    <w:p w14:paraId="6BD49E73" w14:textId="77777777" w:rsidR="00AD5D8F" w:rsidRDefault="00AD5D8F" w:rsidP="00AD5D8F">
      <w:pPr>
        <w:pStyle w:val="bpuSponsor"/>
      </w:pPr>
      <w:r>
        <w:t>District 37 (Bergen)</w:t>
      </w:r>
    </w:p>
    <w:p w14:paraId="73F0C9AC" w14:textId="79CF2434" w:rsidR="00AD5D8F" w:rsidRDefault="00D46AD6" w:rsidP="00D46AD6">
      <w:pPr>
        <w:pStyle w:val="bpuSponsor"/>
      </w:pPr>
      <w:r>
        <w:t>Assemblywoman  ANGELA V. MCKNIGHT</w:t>
      </w:r>
    </w:p>
    <w:p w14:paraId="1AACD74E" w14:textId="069449F7" w:rsidR="00D46AD6" w:rsidRDefault="00D46AD6" w:rsidP="00D46AD6">
      <w:pPr>
        <w:pStyle w:val="bpuSponsor"/>
      </w:pPr>
      <w:r>
        <w:t>District 31 (Hudson)</w:t>
      </w:r>
    </w:p>
    <w:p w14:paraId="01E62C07" w14:textId="77777777" w:rsidR="00D46AD6" w:rsidRPr="00D46AD6" w:rsidRDefault="00D46AD6" w:rsidP="00D46AD6">
      <w:pPr>
        <w:pStyle w:val="bpuSponsor"/>
      </w:pPr>
    </w:p>
    <w:p w14:paraId="7C5ED8C1" w14:textId="77777777" w:rsidR="00AD5D8F" w:rsidRDefault="00AD5D8F" w:rsidP="00AD5D8F">
      <w:pPr>
        <w:pStyle w:val="bpuSponsor"/>
      </w:pPr>
    </w:p>
    <w:p w14:paraId="04E6D936" w14:textId="77777777" w:rsidR="00AD5D8F" w:rsidRDefault="00AD5D8F" w:rsidP="00AD5D8F">
      <w:pPr>
        <w:pStyle w:val="bpuSponsor"/>
      </w:pPr>
    </w:p>
    <w:p w14:paraId="390709EE" w14:textId="77777777" w:rsidR="00AD5D8F" w:rsidRDefault="00AD5D8F" w:rsidP="00AD5D8F">
      <w:pPr>
        <w:pStyle w:val="bpuSponsor"/>
      </w:pPr>
    </w:p>
    <w:p w14:paraId="57CAD3E9" w14:textId="77777777" w:rsidR="00AD5D8F" w:rsidRDefault="00AD5D8F" w:rsidP="00AD5D8F">
      <w:pPr>
        <w:pStyle w:val="bpuSponsor"/>
      </w:pPr>
      <w:r>
        <w:t>SYNOPSIS</w:t>
      </w:r>
    </w:p>
    <w:p w14:paraId="46F64313" w14:textId="77777777" w:rsidR="00AD5D8F" w:rsidRDefault="00AD5D8F" w:rsidP="00AD5D8F">
      <w:pPr>
        <w:pStyle w:val="bpuNormText"/>
      </w:pPr>
      <w:r>
        <w:tab/>
        <w:t xml:space="preserve">Requires DOH to establish doula registry and requires doula registration in order to practice doula care. </w:t>
      </w:r>
    </w:p>
    <w:p w14:paraId="470F3BB9" w14:textId="77777777" w:rsidR="00AD5D8F" w:rsidRDefault="00AD5D8F" w:rsidP="00AD5D8F">
      <w:pPr>
        <w:pStyle w:val="bpuNormText"/>
      </w:pPr>
    </w:p>
    <w:p w14:paraId="2AD7E164" w14:textId="77777777" w:rsidR="00AD5D8F" w:rsidRDefault="00AD5D8F" w:rsidP="00AD5D8F">
      <w:pPr>
        <w:pStyle w:val="bpuSponsor"/>
      </w:pPr>
      <w:r>
        <w:t xml:space="preserve">CURRENT VERSION OF TEXT </w:t>
      </w:r>
    </w:p>
    <w:p w14:paraId="6F7F0D0C" w14:textId="77777777" w:rsidR="00AD5D8F" w:rsidRDefault="00AD5D8F" w:rsidP="00AD5D8F">
      <w:pPr>
        <w:pStyle w:val="bpuNormText"/>
      </w:pPr>
      <w:r>
        <w:tab/>
        <w:t>As introduced.</w:t>
      </w:r>
    </w:p>
    <w:p w14:paraId="677C6B23" w14:textId="782479DF" w:rsidR="00AD5D8F" w:rsidRDefault="00AD5D8F" w:rsidP="00AD5D8F">
      <w:pPr>
        <w:pStyle w:val="bpuNormText"/>
      </w:pPr>
      <w:r>
        <w:rPr>
          <w:noProof/>
        </w:rPr>
        <w:drawing>
          <wp:anchor distT="0" distB="0" distL="114300" distR="114300" simplePos="0" relativeHeight="251659264" behindDoc="1" locked="0" layoutInCell="1" allowOverlap="1" wp14:anchorId="2A644B3C" wp14:editId="78B4C18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1A7B4C2" w14:textId="77777777" w:rsidR="00AD5D8F" w:rsidRDefault="00AD5D8F" w:rsidP="008916EC">
      <w:pPr>
        <w:pStyle w:val="FronterPage"/>
        <w:tabs>
          <w:tab w:val="clear" w:pos="720"/>
          <w:tab w:val="clear" w:pos="1440"/>
          <w:tab w:val="clear" w:pos="2160"/>
          <w:tab w:val="clear" w:pos="2880"/>
          <w:tab w:val="clear" w:pos="3600"/>
          <w:tab w:val="clear" w:pos="4320"/>
          <w:tab w:val="clear" w:pos="5040"/>
        </w:tabs>
        <w:sectPr w:rsidR="00AD5D8F" w:rsidSect="00AD5D8F">
          <w:type w:val="continuous"/>
          <w:pgSz w:w="12240" w:h="20160" w:code="5"/>
          <w:pgMar w:top="1440" w:right="2275" w:bottom="1440" w:left="2275" w:header="72" w:footer="720" w:gutter="0"/>
          <w:pgNumType w:start="1"/>
          <w:cols w:space="720"/>
          <w:docGrid w:linePitch="360"/>
        </w:sectPr>
      </w:pPr>
    </w:p>
    <w:p w14:paraId="0045329E" w14:textId="77777777" w:rsidR="00886026" w:rsidRPr="00677316" w:rsidRDefault="00886026" w:rsidP="00886026">
      <w:pPr>
        <w:pStyle w:val="HangingAnAct"/>
        <w:rPr>
          <w:rStyle w:val="HangingAnActChar"/>
        </w:rPr>
      </w:pPr>
      <w:bookmarkStart w:id="1" w:name="_GoBack"/>
      <w:bookmarkEnd w:id="1"/>
      <w:r>
        <w:rPr>
          <w:rStyle w:val="BillHead"/>
        </w:rPr>
        <w:lastRenderedPageBreak/>
        <w:t>An Act</w:t>
      </w:r>
      <w:r w:rsidRPr="006B7FA7">
        <w:rPr>
          <w:rStyle w:val="HangingAnActChar"/>
        </w:rPr>
        <w:t xml:space="preserve"> </w:t>
      </w:r>
      <w:r w:rsidRPr="00464C7F">
        <w:rPr>
          <w:rStyle w:val="HangingAnActChar"/>
        </w:rPr>
        <w:t>concerning doula care and supplementing Title 26 of the Revised Statutes.</w:t>
      </w:r>
    </w:p>
    <w:p w14:paraId="79B396EF" w14:textId="77777777" w:rsidR="00886026" w:rsidRPr="00D71D68" w:rsidRDefault="00886026" w:rsidP="00886026"/>
    <w:p w14:paraId="79B25039" w14:textId="77777777" w:rsidR="00886026" w:rsidRPr="00AA7880" w:rsidRDefault="00886026" w:rsidP="00886026">
      <w:r>
        <w:tab/>
      </w:r>
      <w:r>
        <w:rPr>
          <w:rStyle w:val="BillHeading2"/>
        </w:rPr>
        <w:t xml:space="preserve">Be It Enacted </w:t>
      </w:r>
      <w:r>
        <w:rPr>
          <w:rStyle w:val="BillLanguage"/>
        </w:rPr>
        <w:t>by the Senate and General Assembly of the State of New Jersey:</w:t>
      </w:r>
    </w:p>
    <w:p w14:paraId="48BC9D9B" w14:textId="77777777" w:rsidR="00886026" w:rsidRDefault="00886026" w:rsidP="00886026"/>
    <w:p w14:paraId="06F729BD" w14:textId="1F9F332D" w:rsidR="00543D6E" w:rsidRDefault="00655E44" w:rsidP="00886026">
      <w:r>
        <w:tab/>
        <w:t>1.</w:t>
      </w:r>
      <w:r>
        <w:tab/>
      </w:r>
      <w:r w:rsidR="00543D6E">
        <w:t>a.</w:t>
      </w:r>
      <w:r>
        <w:t xml:space="preserve"> </w:t>
      </w:r>
      <w:r w:rsidR="00543D6E">
        <w:t xml:space="preserve"> As used in this section:</w:t>
      </w:r>
      <w:r w:rsidR="00886026">
        <w:t xml:space="preserve"> </w:t>
      </w:r>
    </w:p>
    <w:p w14:paraId="5308F6C0" w14:textId="77777777" w:rsidR="00886026" w:rsidRDefault="00543D6E" w:rsidP="00886026">
      <w:r>
        <w:tab/>
      </w:r>
      <w:r w:rsidR="00886026">
        <w:t>“</w:t>
      </w:r>
      <w:r>
        <w:t>D</w:t>
      </w:r>
      <w:r w:rsidR="00886026">
        <w:t>oula” means an individual who is trained to provide</w:t>
      </w:r>
      <w:r w:rsidR="00886026" w:rsidRPr="00464C7F">
        <w:t xml:space="preserve"> physical, emotional, and informational support</w:t>
      </w:r>
      <w:r w:rsidR="00886026">
        <w:t>, but not medical care,</w:t>
      </w:r>
      <w:r w:rsidR="00886026" w:rsidRPr="00464C7F">
        <w:t xml:space="preserve"> to</w:t>
      </w:r>
      <w:r w:rsidR="00886026">
        <w:t xml:space="preserve"> a woman</w:t>
      </w:r>
      <w:r w:rsidR="00886026" w:rsidRPr="00464C7F">
        <w:t xml:space="preserve"> </w:t>
      </w:r>
      <w:r w:rsidR="00886026">
        <w:t xml:space="preserve">during and shortly after pregnancy. </w:t>
      </w:r>
    </w:p>
    <w:p w14:paraId="19EEFB58" w14:textId="508D2EF9" w:rsidR="00886026" w:rsidRDefault="00543D6E" w:rsidP="00886026">
      <w:r>
        <w:tab/>
        <w:t>b</w:t>
      </w:r>
      <w:r w:rsidR="00655E44">
        <w:t>.</w:t>
      </w:r>
      <w:r w:rsidR="00655E44">
        <w:tab/>
      </w:r>
      <w:r w:rsidR="00886026">
        <w:t>The Department of Health shall establish, maintain, and publish on its Internet website a Doula Registry to provide information on trained doulas for persons who may be interested in doula care.  The department shall establish a process by which it solicits th</w:t>
      </w:r>
      <w:r w:rsidR="005330B5">
        <w:t>e</w:t>
      </w:r>
      <w:r w:rsidR="00886026">
        <w:t xml:space="preserve"> submission of information to be maintained and periodically updated within the registry.</w:t>
      </w:r>
    </w:p>
    <w:p w14:paraId="002D1F69" w14:textId="77777777" w:rsidR="00886026" w:rsidRDefault="00543D6E" w:rsidP="00886026">
      <w:r>
        <w:tab/>
        <w:t>c</w:t>
      </w:r>
      <w:r w:rsidR="00886026">
        <w:t>.</w:t>
      </w:r>
      <w:r w:rsidR="00886026">
        <w:tab/>
        <w:t>The registry shall include, but shall not be limited to the following information:</w:t>
      </w:r>
    </w:p>
    <w:p w14:paraId="5E1ABAB6" w14:textId="77777777" w:rsidR="00886026" w:rsidRDefault="00886026" w:rsidP="00886026">
      <w:r>
        <w:tab/>
        <w:t>(1)</w:t>
      </w:r>
      <w:r>
        <w:tab/>
        <w:t>a brief description of doula care;</w:t>
      </w:r>
    </w:p>
    <w:p w14:paraId="4279C178" w14:textId="77777777" w:rsidR="00886026" w:rsidRDefault="00886026" w:rsidP="00886026">
      <w:r>
        <w:tab/>
        <w:t>(2)</w:t>
      </w:r>
      <w:r>
        <w:tab/>
        <w:t xml:space="preserve">the name, </w:t>
      </w:r>
      <w:r w:rsidR="005330B5">
        <w:t>county of residence</w:t>
      </w:r>
      <w:r>
        <w:t>,</w:t>
      </w:r>
      <w:r w:rsidR="005330B5">
        <w:t xml:space="preserve"> email address,</w:t>
      </w:r>
      <w:r>
        <w:t xml:space="preserve"> </w:t>
      </w:r>
      <w:r w:rsidR="00C64F34">
        <w:t xml:space="preserve">and </w:t>
      </w:r>
      <w:r>
        <w:t>telephone number of each doula;</w:t>
      </w:r>
    </w:p>
    <w:p w14:paraId="53FFE94A" w14:textId="77777777" w:rsidR="00886026" w:rsidRDefault="00886026" w:rsidP="00886026">
      <w:r>
        <w:tab/>
        <w:t>(3)</w:t>
      </w:r>
      <w:r>
        <w:tab/>
        <w:t xml:space="preserve">the </w:t>
      </w:r>
      <w:r w:rsidR="005330B5">
        <w:t>certification status</w:t>
      </w:r>
      <w:r w:rsidR="00C64F34">
        <w:t xml:space="preserve">, </w:t>
      </w:r>
      <w:r w:rsidR="005330B5">
        <w:t>name of the certifying entity, certification</w:t>
      </w:r>
      <w:r w:rsidR="009505B1" w:rsidRPr="009505B1">
        <w:t xml:space="preserve"> </w:t>
      </w:r>
      <w:r w:rsidR="009505B1">
        <w:t>expiration date</w:t>
      </w:r>
      <w:r w:rsidR="005330B5">
        <w:t xml:space="preserve">, </w:t>
      </w:r>
      <w:r>
        <w:t>training</w:t>
      </w:r>
      <w:r w:rsidR="005330B5">
        <w:t xml:space="preserve">, </w:t>
      </w:r>
      <w:r>
        <w:t>qualifications</w:t>
      </w:r>
      <w:r w:rsidR="005330B5">
        <w:t>, and additional skills</w:t>
      </w:r>
      <w:r>
        <w:t xml:space="preserve"> of each doula; </w:t>
      </w:r>
    </w:p>
    <w:p w14:paraId="1BA5ADC7" w14:textId="77777777" w:rsidR="00886026" w:rsidRDefault="00886026" w:rsidP="00886026">
      <w:r>
        <w:tab/>
        <w:t>(4)</w:t>
      </w:r>
      <w:r>
        <w:tab/>
        <w:t>rates charged and services offered by each doula;</w:t>
      </w:r>
    </w:p>
    <w:p w14:paraId="3E08625E" w14:textId="77777777" w:rsidR="009505B1" w:rsidRDefault="00886026" w:rsidP="00886026">
      <w:r>
        <w:tab/>
        <w:t>(5)</w:t>
      </w:r>
      <w:r>
        <w:tab/>
        <w:t>any available information on or</w:t>
      </w:r>
      <w:r w:rsidR="006C1691">
        <w:t xml:space="preserve"> an</w:t>
      </w:r>
      <w:r>
        <w:t xml:space="preserve"> Internet link to previous customer reviews with regard to each doula’s services; </w:t>
      </w:r>
    </w:p>
    <w:p w14:paraId="62B27707" w14:textId="77777777" w:rsidR="00886026" w:rsidRDefault="009505B1" w:rsidP="00886026">
      <w:r>
        <w:tab/>
        <w:t xml:space="preserve">(6) languages in which the doula is proficient; </w:t>
      </w:r>
      <w:r w:rsidR="00886026">
        <w:t xml:space="preserve">  </w:t>
      </w:r>
    </w:p>
    <w:p w14:paraId="738D414C" w14:textId="77777777" w:rsidR="009505B1" w:rsidRDefault="009505B1" w:rsidP="00886026">
      <w:r>
        <w:tab/>
        <w:t xml:space="preserve">(7) health insurance plans accepted </w:t>
      </w:r>
      <w:r w:rsidR="006C1691">
        <w:t>by each</w:t>
      </w:r>
      <w:r>
        <w:t xml:space="preserve"> doula; and</w:t>
      </w:r>
    </w:p>
    <w:p w14:paraId="0D0F072F" w14:textId="77777777" w:rsidR="00886026" w:rsidRDefault="00886026" w:rsidP="00886026">
      <w:r>
        <w:tab/>
      </w:r>
      <w:r w:rsidR="009505B1">
        <w:t>(8</w:t>
      </w:r>
      <w:r>
        <w:t>) any other information deemed relevant by the Department of Health.</w:t>
      </w:r>
    </w:p>
    <w:p w14:paraId="1493523F" w14:textId="77777777" w:rsidR="00886026" w:rsidRDefault="00886026" w:rsidP="00886026"/>
    <w:p w14:paraId="72C6E8E4" w14:textId="62913409" w:rsidR="00C64F34" w:rsidRDefault="00655E44" w:rsidP="00886026">
      <w:r>
        <w:tab/>
        <w:t>2.</w:t>
      </w:r>
      <w:r>
        <w:tab/>
      </w:r>
      <w:r w:rsidR="00C64F34">
        <w:t>A doula who fails to submit information to the Department of Health that is requested by the department to include in the Doula Registry</w:t>
      </w:r>
      <w:r w:rsidR="006C1691">
        <w:t>,</w:t>
      </w:r>
      <w:r w:rsidR="00C64F34">
        <w:t xml:space="preserve"> pursuant to section 1 of this act, shall be prohibited from providing doula care in this State.</w:t>
      </w:r>
    </w:p>
    <w:p w14:paraId="53E160E6" w14:textId="77777777" w:rsidR="00886026" w:rsidRDefault="00886026" w:rsidP="00886026"/>
    <w:p w14:paraId="084F2AF4" w14:textId="2698F224" w:rsidR="00886026" w:rsidRDefault="00880A56" w:rsidP="00886026">
      <w:r>
        <w:tab/>
        <w:t>3</w:t>
      </w:r>
      <w:r w:rsidR="00655E44">
        <w:t>.</w:t>
      </w:r>
      <w:r w:rsidR="00655E44">
        <w:tab/>
      </w:r>
      <w:r w:rsidR="00886026">
        <w:t>The Commissioner of Health shall adopt rules and regulations, in accordance with the “Administrative Procedure Act,” P.L.1968, c.410 (C.52:14B-1 et seq.), as are necessary to effectuate the provisions of this act.</w:t>
      </w:r>
    </w:p>
    <w:p w14:paraId="602F8C7C" w14:textId="77777777" w:rsidR="00886026" w:rsidRPr="00D71D68" w:rsidRDefault="00886026" w:rsidP="00886026"/>
    <w:p w14:paraId="0DE47730" w14:textId="6F06D867" w:rsidR="00655E44" w:rsidRDefault="00886026" w:rsidP="00655E44">
      <w:r>
        <w:tab/>
      </w:r>
      <w:r w:rsidR="00880A56">
        <w:t>4</w:t>
      </w:r>
      <w:r w:rsidR="00655E44">
        <w:t>.</w:t>
      </w:r>
      <w:r w:rsidR="00655E44">
        <w:tab/>
      </w:r>
      <w:r w:rsidR="004B6878">
        <w:t>This act shall take effect 12</w:t>
      </w:r>
      <w:r>
        <w:t>0 days after the date of enactment.</w:t>
      </w:r>
      <w:r w:rsidR="00655E44">
        <w:br w:type="page"/>
      </w:r>
    </w:p>
    <w:p w14:paraId="1C3E618F" w14:textId="77777777" w:rsidR="00886026" w:rsidRPr="00AA7880" w:rsidRDefault="00886026" w:rsidP="00886026">
      <w:pPr>
        <w:jc w:val="center"/>
      </w:pPr>
      <w:r w:rsidRPr="00D71D68">
        <w:lastRenderedPageBreak/>
        <w:t>STATEMENT</w:t>
      </w:r>
    </w:p>
    <w:p w14:paraId="20315DD4" w14:textId="77777777" w:rsidR="00886026" w:rsidRDefault="00886026" w:rsidP="00886026"/>
    <w:p w14:paraId="20E94E4E" w14:textId="76AB6AAE" w:rsidR="00886026" w:rsidRDefault="00886026" w:rsidP="00886026">
      <w:r>
        <w:tab/>
        <w:t>This bill r</w:t>
      </w:r>
      <w:r w:rsidRPr="00464C7F">
        <w:t>equires</w:t>
      </w:r>
      <w:r>
        <w:t xml:space="preserve"> the Department of Health</w:t>
      </w:r>
      <w:r w:rsidRPr="00464C7F">
        <w:t xml:space="preserve"> </w:t>
      </w:r>
      <w:r>
        <w:t>(</w:t>
      </w:r>
      <w:r w:rsidRPr="00464C7F">
        <w:t>DOH</w:t>
      </w:r>
      <w:r>
        <w:t>)</w:t>
      </w:r>
      <w:r w:rsidRPr="00464C7F">
        <w:t xml:space="preserve"> to establish</w:t>
      </w:r>
      <w:r>
        <w:t xml:space="preserve"> a</w:t>
      </w:r>
      <w:r w:rsidRPr="00464C7F">
        <w:t xml:space="preserve"> doula registry</w:t>
      </w:r>
      <w:r w:rsidR="00A2535A">
        <w:t xml:space="preserve"> and require</w:t>
      </w:r>
      <w:r w:rsidR="005002E2">
        <w:t>s</w:t>
      </w:r>
      <w:r w:rsidR="00A2535A">
        <w:t xml:space="preserve"> doula registration in order to practice doula care</w:t>
      </w:r>
      <w:r w:rsidRPr="00464C7F">
        <w:t>.</w:t>
      </w:r>
      <w:r>
        <w:t xml:space="preserve">  The bill defines “doula” to mean an individual who is trained to provide</w:t>
      </w:r>
      <w:r w:rsidRPr="00464C7F">
        <w:t xml:space="preserve"> physical, emotional, and informational support</w:t>
      </w:r>
      <w:r>
        <w:t>, but not medical care,</w:t>
      </w:r>
      <w:r w:rsidRPr="00464C7F">
        <w:t xml:space="preserve"> to</w:t>
      </w:r>
      <w:r>
        <w:t xml:space="preserve"> a woman</w:t>
      </w:r>
      <w:r w:rsidRPr="00464C7F">
        <w:t xml:space="preserve"> </w:t>
      </w:r>
      <w:r>
        <w:t>during and shortly after pregnancy.</w:t>
      </w:r>
    </w:p>
    <w:p w14:paraId="316DDA55" w14:textId="77777777" w:rsidR="00886026" w:rsidRDefault="00886026" w:rsidP="00886026">
      <w:r>
        <w:tab/>
        <w:t xml:space="preserve">Under the bill, the DOH is to establish, maintain, and publish on its Internet website a Doula Registry to provide information on trained doulas for persons who may be interested in doula care.  The registry is to include, but is not to be limited to the following information: </w:t>
      </w:r>
      <w:r w:rsidR="00C64F34">
        <w:t>(1) a brief description of doula care; (2) the name, county of residence, email address, and telephone number of each doula; (3) the certification status, name of the certifying entity, certification</w:t>
      </w:r>
      <w:r w:rsidR="00C64F34" w:rsidRPr="009505B1">
        <w:t xml:space="preserve"> </w:t>
      </w:r>
      <w:r w:rsidR="00C64F34">
        <w:t>expiration date, training, qualifications, and additional skills of each doula; (4) rates charged and services offered by each doula; (5) any available information on or</w:t>
      </w:r>
      <w:r w:rsidR="006C1691">
        <w:t xml:space="preserve"> an</w:t>
      </w:r>
      <w:r w:rsidR="00C64F34">
        <w:t xml:space="preserve"> Internet link to previous customer reviews with regard to each doula’s services; (6) languages in which the doula is proficient; (7) health insurance plans accepted </w:t>
      </w:r>
      <w:r w:rsidR="006C1691">
        <w:t>by each</w:t>
      </w:r>
      <w:r w:rsidR="00C64F34">
        <w:t xml:space="preserve"> doula; and (8) any other information deemed relevant by the DOH.</w:t>
      </w:r>
    </w:p>
    <w:p w14:paraId="5E5DBA1B" w14:textId="77777777" w:rsidR="00880A56" w:rsidRDefault="00886026" w:rsidP="00886026">
      <w:r>
        <w:tab/>
        <w:t xml:space="preserve">Under the bill, the DOH is to establish a process by </w:t>
      </w:r>
      <w:r w:rsidR="005330B5">
        <w:t xml:space="preserve">which it solicits the </w:t>
      </w:r>
      <w:r>
        <w:t>submission of information to be maintained and periodically updated within the registry.</w:t>
      </w:r>
      <w:r w:rsidR="00A2535A">
        <w:t xml:space="preserve">  </w:t>
      </w:r>
      <w:r w:rsidR="00880A56">
        <w:t>A doula who fails to submit information to the DOH that is requested by the DOH to include in the Doula Registry is to be prohibited from providing doula care in this State.</w:t>
      </w:r>
    </w:p>
    <w:sectPr w:rsidR="00880A56" w:rsidSect="00AD5D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A3A31" w16cex:dateUtc="2021-03-03T2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EADD641" w16cid:durableId="23EA3A3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13FB2D" w14:textId="77777777" w:rsidR="00B322F5" w:rsidRDefault="00B322F5">
      <w:r>
        <w:separator/>
      </w:r>
    </w:p>
  </w:endnote>
  <w:endnote w:type="continuationSeparator" w:id="0">
    <w:p w14:paraId="074DA552" w14:textId="77777777" w:rsidR="00B322F5" w:rsidRDefault="00B32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FD7A5" w14:textId="5F9F5B26" w:rsidR="00D46AD6" w:rsidRDefault="00D46AD6" w:rsidP="00D46AD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4E7F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285B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D58FB" w14:textId="77777777" w:rsidR="00B322F5" w:rsidRDefault="00B322F5">
      <w:r>
        <w:separator/>
      </w:r>
    </w:p>
  </w:footnote>
  <w:footnote w:type="continuationSeparator" w:id="0">
    <w:p w14:paraId="33DE4802" w14:textId="77777777" w:rsidR="00B322F5" w:rsidRDefault="00B32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7468A" w14:textId="77777777" w:rsidR="00665CBC" w:rsidRDefault="00CA09FA">
    <w:pPr>
      <w:pStyle w:val="Header"/>
    </w:pPr>
    <w:r>
      <w:rPr>
        <w:noProof/>
      </w:rPr>
      <w:pict w14:anchorId="66FBA0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D3AED" w14:textId="56614E19" w:rsidR="00665CBC" w:rsidRPr="00AF575C" w:rsidRDefault="00EF0FB9">
    <w:pPr>
      <w:pStyle w:val="Header"/>
      <w:rPr>
        <w:sz w:val="22"/>
        <w:szCs w:val="22"/>
      </w:rPr>
    </w:pPr>
    <w:r w:rsidRPr="00EF0FB9">
      <w:rPr>
        <w:noProof/>
        <w:sz w:val="22"/>
        <w:szCs w:val="22"/>
      </w:rPr>
      <w:drawing>
        <wp:anchor distT="0" distB="0" distL="114300" distR="114300" simplePos="0" relativeHeight="251661824" behindDoc="1" locked="0" layoutInCell="1" allowOverlap="1" wp14:anchorId="6DFDE733" wp14:editId="2B58C582">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EF0FB9">
      <w:rPr>
        <w:noProof/>
        <w:sz w:val="22"/>
        <w:szCs w:val="22"/>
      </w:rPr>
      <w:drawing>
        <wp:anchor distT="0" distB="0" distL="114300" distR="114300" simplePos="0" relativeHeight="251659776" behindDoc="1" locked="0" layoutInCell="1" allowOverlap="1" wp14:anchorId="2E2BF6DF" wp14:editId="172DE2C5">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571BE" w14:textId="1F5705F3" w:rsidR="00665CBC" w:rsidRDefault="00EF0FB9" w:rsidP="00686AEB">
    <w:pPr>
      <w:pStyle w:val="Header"/>
      <w:jc w:val="center"/>
      <w:rPr>
        <w:rStyle w:val="PageNumber"/>
      </w:rPr>
    </w:pPr>
    <w:r w:rsidRPr="00EF0FB9">
      <w:rPr>
        <w:rStyle w:val="PageNumber"/>
        <w:noProof/>
        <w:sz w:val="22"/>
        <w:szCs w:val="22"/>
      </w:rPr>
      <w:drawing>
        <wp:anchor distT="0" distB="0" distL="114300" distR="114300" simplePos="0" relativeHeight="251663872" behindDoc="1" locked="0" layoutInCell="1" allowOverlap="1" wp14:anchorId="688BF173" wp14:editId="23DD637A">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6215AB83" w14:textId="3128B31E" w:rsidR="00AD5D8F" w:rsidRDefault="00AD5D8F" w:rsidP="00AD5D8F">
    <w:pPr>
      <w:pStyle w:val="bpuHeadSpon"/>
    </w:pPr>
    <w:r w:rsidRPr="00AD5D8F">
      <w:rPr>
        <w:rStyle w:val="bpuHeadSponChar"/>
      </w:rPr>
      <w:t>A5534</w:t>
    </w:r>
    <w:r>
      <w:t xml:space="preserve"> VAINIERI HUTTLE</w:t>
    </w:r>
    <w:r w:rsidR="00D46AD6">
      <w:t>, MCKNIGHT</w:t>
    </w:r>
  </w:p>
  <w:p w14:paraId="2E3C9D86" w14:textId="24AFFC44" w:rsidR="00AD5D8F" w:rsidRDefault="00AD5D8F" w:rsidP="00AD5D8F">
    <w:pPr>
      <w:pStyle w:val="bpuHeadSpon"/>
    </w:pPr>
    <w:r>
      <w:fldChar w:fldCharType="begin"/>
    </w:r>
    <w:r>
      <w:instrText xml:space="preserve"> PAGE  \* MERGEFORMAT </w:instrText>
    </w:r>
    <w:r>
      <w:fldChar w:fldCharType="separate"/>
    </w:r>
    <w:r w:rsidR="00CA09FA">
      <w:rPr>
        <w:noProof/>
      </w:rPr>
      <w:t>3</w:t>
    </w:r>
    <w:r>
      <w:fldChar w:fldCharType="end"/>
    </w:r>
  </w:p>
  <w:p w14:paraId="42830821" w14:textId="77777777" w:rsidR="00AD5D8F" w:rsidRDefault="00AD5D8F" w:rsidP="00AD5D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F4FDB" w14:textId="744B1CA2" w:rsidR="00665CBC" w:rsidRDefault="00EF0FB9">
    <w:pPr>
      <w:pStyle w:val="Header"/>
    </w:pPr>
    <w:r>
      <w:rPr>
        <w:noProof/>
        <w:sz w:val="22"/>
        <w:szCs w:val="22"/>
      </w:rPr>
      <w:drawing>
        <wp:anchor distT="0" distB="0" distL="114300" distR="114300" simplePos="0" relativeHeight="251665920" behindDoc="1" locked="0" layoutInCell="1" allowOverlap="1" wp14:anchorId="009660B3" wp14:editId="72FAA165">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53669B2E" w14:textId="64D84AD2" w:rsidR="00AD5D8F" w:rsidRDefault="00AD5D8F" w:rsidP="00AD5D8F">
    <w:pPr>
      <w:pStyle w:val="bpuHeadSpon"/>
    </w:pPr>
    <w:r w:rsidRPr="00AD5D8F">
      <w:rPr>
        <w:rStyle w:val="bpuHeadSponChar"/>
      </w:rPr>
      <w:t>A5534</w:t>
    </w:r>
    <w:r>
      <w:t xml:space="preserve"> VAINIERI HUTTLE</w:t>
    </w:r>
    <w:r w:rsidR="00D46AD6">
      <w:t>, MCKNIGHT</w:t>
    </w:r>
  </w:p>
  <w:p w14:paraId="7A7E3401" w14:textId="1C5C6876" w:rsidR="00AD5D8F" w:rsidRDefault="00AD5D8F" w:rsidP="00AD5D8F">
    <w:pPr>
      <w:pStyle w:val="bpuHeadSpon"/>
    </w:pPr>
    <w:r>
      <w:fldChar w:fldCharType="begin"/>
    </w:r>
    <w:r>
      <w:instrText xml:space="preserve"> PAGE  \* MERGEFORMAT </w:instrText>
    </w:r>
    <w:r>
      <w:fldChar w:fldCharType="separate"/>
    </w:r>
    <w:r w:rsidR="00CA09FA">
      <w:rPr>
        <w:noProof/>
      </w:rPr>
      <w:t>2</w:t>
    </w:r>
    <w:r>
      <w:fldChar w:fldCharType="end"/>
    </w:r>
  </w:p>
  <w:p w14:paraId="513FD70D" w14:textId="77777777" w:rsidR="00AD5D8F" w:rsidRDefault="00AD5D8F" w:rsidP="00AD5D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A10"/>
    <w:rsid w:val="000051BD"/>
    <w:rsid w:val="000160A5"/>
    <w:rsid w:val="0002335B"/>
    <w:rsid w:val="0003549A"/>
    <w:rsid w:val="000367AE"/>
    <w:rsid w:val="00043B22"/>
    <w:rsid w:val="00054975"/>
    <w:rsid w:val="00057702"/>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528"/>
    <w:rsid w:val="00183603"/>
    <w:rsid w:val="0018410E"/>
    <w:rsid w:val="00194E78"/>
    <w:rsid w:val="0019707B"/>
    <w:rsid w:val="00197E8B"/>
    <w:rsid w:val="00197FA4"/>
    <w:rsid w:val="001A161A"/>
    <w:rsid w:val="001A3B79"/>
    <w:rsid w:val="001A66B6"/>
    <w:rsid w:val="001B4716"/>
    <w:rsid w:val="001B4EA4"/>
    <w:rsid w:val="001C2633"/>
    <w:rsid w:val="001C7C52"/>
    <w:rsid w:val="001D25F3"/>
    <w:rsid w:val="001E15F1"/>
    <w:rsid w:val="001E16FA"/>
    <w:rsid w:val="001E6213"/>
    <w:rsid w:val="001F14C7"/>
    <w:rsid w:val="001F7405"/>
    <w:rsid w:val="00205533"/>
    <w:rsid w:val="002058EC"/>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A10"/>
    <w:rsid w:val="002B2E26"/>
    <w:rsid w:val="002B3FE6"/>
    <w:rsid w:val="002C2D81"/>
    <w:rsid w:val="002C31EB"/>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14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E7A"/>
    <w:rsid w:val="00436F2D"/>
    <w:rsid w:val="00436F5D"/>
    <w:rsid w:val="00441B42"/>
    <w:rsid w:val="0045118A"/>
    <w:rsid w:val="00455D51"/>
    <w:rsid w:val="00456BF9"/>
    <w:rsid w:val="00461057"/>
    <w:rsid w:val="004641DA"/>
    <w:rsid w:val="004704A8"/>
    <w:rsid w:val="00471102"/>
    <w:rsid w:val="00471F18"/>
    <w:rsid w:val="00484144"/>
    <w:rsid w:val="00484C19"/>
    <w:rsid w:val="00485866"/>
    <w:rsid w:val="00492076"/>
    <w:rsid w:val="00493B1D"/>
    <w:rsid w:val="00497037"/>
    <w:rsid w:val="004A3009"/>
    <w:rsid w:val="004A6940"/>
    <w:rsid w:val="004A77A4"/>
    <w:rsid w:val="004B6878"/>
    <w:rsid w:val="004C742C"/>
    <w:rsid w:val="004E1F3E"/>
    <w:rsid w:val="004F21BD"/>
    <w:rsid w:val="004F4F1D"/>
    <w:rsid w:val="004F74DD"/>
    <w:rsid w:val="005002E2"/>
    <w:rsid w:val="00501317"/>
    <w:rsid w:val="0050495C"/>
    <w:rsid w:val="00505DC9"/>
    <w:rsid w:val="00506E1E"/>
    <w:rsid w:val="00513C81"/>
    <w:rsid w:val="005209B8"/>
    <w:rsid w:val="00527BFB"/>
    <w:rsid w:val="00532A32"/>
    <w:rsid w:val="005330B5"/>
    <w:rsid w:val="00537119"/>
    <w:rsid w:val="00540B0B"/>
    <w:rsid w:val="00543D6E"/>
    <w:rsid w:val="0054460F"/>
    <w:rsid w:val="005536CD"/>
    <w:rsid w:val="00554051"/>
    <w:rsid w:val="00557240"/>
    <w:rsid w:val="005629A4"/>
    <w:rsid w:val="005651F3"/>
    <w:rsid w:val="00572184"/>
    <w:rsid w:val="00577A15"/>
    <w:rsid w:val="00580533"/>
    <w:rsid w:val="00580D14"/>
    <w:rsid w:val="0059131D"/>
    <w:rsid w:val="005B3F92"/>
    <w:rsid w:val="005B479C"/>
    <w:rsid w:val="005B561E"/>
    <w:rsid w:val="005C07E4"/>
    <w:rsid w:val="005C2124"/>
    <w:rsid w:val="005C336F"/>
    <w:rsid w:val="005C4161"/>
    <w:rsid w:val="005C5C9F"/>
    <w:rsid w:val="005C7F3C"/>
    <w:rsid w:val="005D70D2"/>
    <w:rsid w:val="005E017C"/>
    <w:rsid w:val="005E50C6"/>
    <w:rsid w:val="005F2A97"/>
    <w:rsid w:val="005F399B"/>
    <w:rsid w:val="006019F8"/>
    <w:rsid w:val="00602427"/>
    <w:rsid w:val="00602754"/>
    <w:rsid w:val="00605B20"/>
    <w:rsid w:val="0061156F"/>
    <w:rsid w:val="00613FF5"/>
    <w:rsid w:val="006155A8"/>
    <w:rsid w:val="00621076"/>
    <w:rsid w:val="00621B94"/>
    <w:rsid w:val="00626239"/>
    <w:rsid w:val="00635316"/>
    <w:rsid w:val="00635449"/>
    <w:rsid w:val="006378C5"/>
    <w:rsid w:val="00645E6A"/>
    <w:rsid w:val="00655E44"/>
    <w:rsid w:val="00665CBC"/>
    <w:rsid w:val="00667A5C"/>
    <w:rsid w:val="00677316"/>
    <w:rsid w:val="00686AEB"/>
    <w:rsid w:val="006B7897"/>
    <w:rsid w:val="006B7FA7"/>
    <w:rsid w:val="006C086A"/>
    <w:rsid w:val="006C1691"/>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4F5"/>
    <w:rsid w:val="00880A56"/>
    <w:rsid w:val="00884D51"/>
    <w:rsid w:val="00886026"/>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05B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35A"/>
    <w:rsid w:val="00A305D6"/>
    <w:rsid w:val="00A342C4"/>
    <w:rsid w:val="00A50F6B"/>
    <w:rsid w:val="00A52237"/>
    <w:rsid w:val="00A551D6"/>
    <w:rsid w:val="00A6251B"/>
    <w:rsid w:val="00A6754E"/>
    <w:rsid w:val="00A70F58"/>
    <w:rsid w:val="00A72987"/>
    <w:rsid w:val="00A7346B"/>
    <w:rsid w:val="00A84C4F"/>
    <w:rsid w:val="00A932A1"/>
    <w:rsid w:val="00A9699B"/>
    <w:rsid w:val="00A96E06"/>
    <w:rsid w:val="00AA6197"/>
    <w:rsid w:val="00AA6C70"/>
    <w:rsid w:val="00AB16FD"/>
    <w:rsid w:val="00AB4813"/>
    <w:rsid w:val="00AC4BBE"/>
    <w:rsid w:val="00AC6466"/>
    <w:rsid w:val="00AC7639"/>
    <w:rsid w:val="00AD08BB"/>
    <w:rsid w:val="00AD0EC0"/>
    <w:rsid w:val="00AD5D8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2F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61F"/>
    <w:rsid w:val="00BC7851"/>
    <w:rsid w:val="00BC7892"/>
    <w:rsid w:val="00BD297D"/>
    <w:rsid w:val="00BE24D6"/>
    <w:rsid w:val="00BE7EFA"/>
    <w:rsid w:val="00BF06AD"/>
    <w:rsid w:val="00BF2C67"/>
    <w:rsid w:val="00BF6FA4"/>
    <w:rsid w:val="00C04F4D"/>
    <w:rsid w:val="00C12E48"/>
    <w:rsid w:val="00C13D14"/>
    <w:rsid w:val="00C15F53"/>
    <w:rsid w:val="00C23F09"/>
    <w:rsid w:val="00C25356"/>
    <w:rsid w:val="00C328D0"/>
    <w:rsid w:val="00C46BC1"/>
    <w:rsid w:val="00C5235F"/>
    <w:rsid w:val="00C54CE2"/>
    <w:rsid w:val="00C64F3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09FA"/>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AD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5D9"/>
    <w:rsid w:val="00EC5281"/>
    <w:rsid w:val="00EC791D"/>
    <w:rsid w:val="00EC7CA6"/>
    <w:rsid w:val="00ED3C5D"/>
    <w:rsid w:val="00ED4553"/>
    <w:rsid w:val="00EF0FB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2DD00A"/>
  <w15:docId w15:val="{05C61429-ACFE-49FA-9C34-71E716885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5002E2"/>
    <w:rPr>
      <w:sz w:val="16"/>
      <w:szCs w:val="16"/>
    </w:rPr>
  </w:style>
  <w:style w:type="paragraph" w:styleId="CommentText">
    <w:name w:val="annotation text"/>
    <w:basedOn w:val="Normal"/>
    <w:link w:val="CommentTextChar"/>
    <w:semiHidden/>
    <w:unhideWhenUsed/>
    <w:rsid w:val="005002E2"/>
    <w:pPr>
      <w:spacing w:line="240" w:lineRule="auto"/>
    </w:pPr>
    <w:rPr>
      <w:sz w:val="20"/>
      <w:szCs w:val="20"/>
    </w:rPr>
  </w:style>
  <w:style w:type="character" w:customStyle="1" w:styleId="CommentTextChar">
    <w:name w:val="Comment Text Char"/>
    <w:basedOn w:val="DefaultParagraphFont"/>
    <w:link w:val="CommentText"/>
    <w:semiHidden/>
    <w:rsid w:val="005002E2"/>
    <w:rPr>
      <w:spacing w:val="4"/>
    </w:rPr>
  </w:style>
  <w:style w:type="paragraph" w:styleId="CommentSubject">
    <w:name w:val="annotation subject"/>
    <w:basedOn w:val="CommentText"/>
    <w:next w:val="CommentText"/>
    <w:link w:val="CommentSubjectChar"/>
    <w:semiHidden/>
    <w:unhideWhenUsed/>
    <w:rsid w:val="005002E2"/>
    <w:rPr>
      <w:b/>
      <w:bCs/>
    </w:rPr>
  </w:style>
  <w:style w:type="character" w:customStyle="1" w:styleId="CommentSubjectChar">
    <w:name w:val="Comment Subject Char"/>
    <w:basedOn w:val="CommentTextChar"/>
    <w:link w:val="CommentSubject"/>
    <w:semiHidden/>
    <w:rsid w:val="005002E2"/>
    <w:rPr>
      <w:b/>
      <w:bCs/>
      <w:spacing w:val="4"/>
    </w:rPr>
  </w:style>
  <w:style w:type="paragraph" w:styleId="BalloonText">
    <w:name w:val="Balloon Text"/>
    <w:basedOn w:val="Normal"/>
    <w:link w:val="BalloonTextChar"/>
    <w:semiHidden/>
    <w:unhideWhenUsed/>
    <w:rsid w:val="00BF6F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FA4"/>
    <w:rPr>
      <w:rFonts w:ascii="Segoe UI" w:hAnsi="Segoe UI" w:cs="Segoe UI"/>
      <w:spacing w:val="4"/>
      <w:sz w:val="18"/>
      <w:szCs w:val="18"/>
    </w:rPr>
  </w:style>
  <w:style w:type="character" w:styleId="LineNumber">
    <w:name w:val="line number"/>
    <w:basedOn w:val="DefaultParagraphFont"/>
    <w:semiHidden/>
    <w:unhideWhenUsed/>
    <w:rsid w:val="00AD5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9A748-7F17-432D-877C-81751FD94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623</Words>
  <Characters>3261</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A5534</vt:lpstr>
    </vt:vector>
  </TitlesOfParts>
  <Manager>R225</Manager>
  <Company>NJ Office of Legislative Services</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A5534</dc:title>
  <dc:subject>21-1262</dc:subject>
  <dc:creator>Assemblywoman  VAINIERI HUTTLE</dc:creator>
  <cp:keywords>A5534|3|HS |263|219|321|F|0|</cp:keywords>
  <dc:description>INTRODUCED MARCH 25, 2021</dc:description>
  <cp:lastModifiedBy>Siracusa, Nicole</cp:lastModifiedBy>
  <cp:revision>2</cp:revision>
  <cp:lastPrinted>2021-03-29T16:07:00Z</cp:lastPrinted>
  <dcterms:created xsi:type="dcterms:W3CDTF">2021-05-06T13:39:00Z</dcterms:created>
  <dcterms:modified xsi:type="dcterms:W3CDTF">2021-05-06T13:39:00Z</dcterms:modified>
  <cp:category>ss.1-2: C.26:2H-158 et seq.; s.3: T&amp;E to (2021/16)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