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421E"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421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421E">
        <w:rPr>
          <w:caps/>
          <w:szCs w:val="24"/>
        </w:rPr>
        <w:t>JUNE 14, 2021</w:t>
      </w:r>
    </w:p>
    <w:p w:rsidR="004144CF" w:rsidRDefault="004144CF" w:rsidP="0083060A"/>
    <w:p w:rsidR="00655CA3" w:rsidRDefault="00B55974" w:rsidP="0083060A">
      <w:r w:rsidRPr="00CD5DFB">
        <w:rPr>
          <w:spacing w:val="4"/>
          <w:szCs w:val="24"/>
        </w:rPr>
        <w:tab/>
      </w:r>
      <w:r>
        <w:rPr>
          <w:spacing w:val="4"/>
          <w:szCs w:val="24"/>
        </w:rPr>
        <w:t>The Assembly Regulated Professions Committee reports favorably Assembly Bill No. 5536.</w:t>
      </w:r>
    </w:p>
    <w:p w:rsidR="005B617B" w:rsidRPr="005B617B" w:rsidRDefault="005B617B" w:rsidP="005B61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617B">
        <w:rPr>
          <w:spacing w:val="4"/>
          <w:szCs w:val="24"/>
        </w:rPr>
        <w:tab/>
        <w:t>This bill allows real estate salespersons or broker-salespersons, to form a limited liability company, or any other entity permitted by law, to receive commission income from the licensed real estate broker with whom the salesperson is contracted or employed to provide his or her serv</w:t>
      </w:r>
      <w:r w:rsidR="00B85579">
        <w:rPr>
          <w:spacing w:val="4"/>
          <w:szCs w:val="24"/>
        </w:rPr>
        <w:t xml:space="preserve">ices. </w:t>
      </w:r>
      <w:r w:rsidRPr="005B617B">
        <w:rPr>
          <w:spacing w:val="4"/>
          <w:szCs w:val="24"/>
        </w:rPr>
        <w:t>The specific permission for a salesperson or broker-salesperson to operate through a limited liability company or other entity 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5B617B" w:rsidRPr="005B617B" w:rsidRDefault="005B617B" w:rsidP="005B61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5B617B">
        <w:rPr>
          <w:spacing w:val="4"/>
          <w:szCs w:val="24"/>
        </w:rPr>
        <w:tab/>
        <w:t>The bill provides that, n</w:t>
      </w:r>
      <w:r w:rsidRPr="005B617B">
        <w:rPr>
          <w:color w:val="000000"/>
          <w:spacing w:val="4"/>
          <w:szCs w:val="24"/>
        </w:rPr>
        <w:t xml:space="preserve">otwithstanding the formation of </w:t>
      </w:r>
      <w:r w:rsidR="00B85579">
        <w:rPr>
          <w:color w:val="000000"/>
          <w:spacing w:val="4"/>
          <w:szCs w:val="24"/>
        </w:rPr>
        <w:t xml:space="preserve">a </w:t>
      </w:r>
      <w:r w:rsidRPr="005B617B">
        <w:rPr>
          <w:color w:val="000000"/>
          <w:spacing w:val="4"/>
          <w:szCs w:val="24"/>
        </w:rPr>
        <w:t>limited liability company or other entity, a salesperson or broker-salesperson who is compensated wholly on a commission basis will not be considered an employee pursuant to the State unemployment compensation law, and certain other labor laws that determine eligibility based on that law.</w:t>
      </w:r>
    </w:p>
    <w:p w:rsidR="005B617B" w:rsidRPr="005B617B" w:rsidRDefault="005B617B" w:rsidP="005B61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617B">
        <w:rPr>
          <w:spacing w:val="4"/>
          <w:szCs w:val="24"/>
        </w:rPr>
        <w:tab/>
        <w:t xml:space="preserve">The bill requires the New Jersey Real Estate Commission to create a </w:t>
      </w:r>
      <w:r w:rsidRPr="005B617B">
        <w:rPr>
          <w:bCs/>
          <w:spacing w:val="4"/>
          <w:szCs w:val="24"/>
        </w:rPr>
        <w:t>registration</w:t>
      </w:r>
      <w:r w:rsidRPr="005B617B">
        <w:rPr>
          <w:spacing w:val="4"/>
          <w:szCs w:val="24"/>
        </w:rPr>
        <w:t xml:space="preserve"> process for limited liability companies </w:t>
      </w:r>
      <w:r w:rsidRPr="005B617B">
        <w:rPr>
          <w:bCs/>
          <w:spacing w:val="4"/>
          <w:szCs w:val="24"/>
        </w:rPr>
        <w:t>and</w:t>
      </w:r>
      <w:r w:rsidRPr="005B617B">
        <w:rPr>
          <w:spacing w:val="4"/>
          <w:szCs w:val="24"/>
        </w:rPr>
        <w:t xml:space="preserve"> other </w:t>
      </w:r>
      <w:r w:rsidRPr="005B617B">
        <w:rPr>
          <w:bCs/>
          <w:spacing w:val="4"/>
          <w:szCs w:val="24"/>
        </w:rPr>
        <w:t>entities</w:t>
      </w:r>
      <w:r w:rsidRPr="005B617B">
        <w:rPr>
          <w:spacing w:val="4"/>
          <w:szCs w:val="24"/>
        </w:rPr>
        <w:t xml:space="preserve"> to receive a commission or other valuable consideration.</w:t>
      </w:r>
    </w:p>
    <w:p w:rsidR="004B2ABF" w:rsidRPr="00B810D1" w:rsidRDefault="005B617B" w:rsidP="00B810D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B617B">
        <w:rPr>
          <w:spacing w:val="4"/>
          <w:szCs w:val="24"/>
        </w:rPr>
        <w:tab/>
        <w:t>The bill also provides that, if a broker participates in a promotion or offering of free, discounted or other services or products which confers upon the recipient a monetary benefit of greater than $1,000, the broker is required to provide written disclosure of the benefit to the recipient and any information concerning the promotion or benefit as may be required by the commission.</w:t>
      </w:r>
    </w:p>
    <w:sectPr w:rsidR="004B2ABF" w:rsidRPr="00B810D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21E" w:rsidRDefault="0002421E">
      <w:r>
        <w:separator/>
      </w:r>
    </w:p>
  </w:endnote>
  <w:endnote w:type="continuationSeparator" w:id="0">
    <w:p w:rsidR="0002421E" w:rsidRDefault="00024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21E" w:rsidRDefault="0002421E">
      <w:r>
        <w:separator/>
      </w:r>
    </w:p>
  </w:footnote>
  <w:footnote w:type="continuationSeparator" w:id="0">
    <w:p w:rsidR="0002421E" w:rsidRDefault="00024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10D1" w:rsidP="00B810D1">
    <w:pPr>
      <w:pStyle w:val="HeaderPage2"/>
      <w:jc w:val="center"/>
    </w:pPr>
    <w:r>
      <w:fldChar w:fldCharType="begin"/>
    </w:r>
    <w:r>
      <w:instrText xml:space="preserve"> PAGE  \* MERGEFORMAT </w:instrText>
    </w:r>
    <w:r>
      <w:fldChar w:fldCharType="separate"/>
    </w:r>
    <w:r>
      <w:rPr>
        <w:noProof/>
      </w:rPr>
      <w:t>2</w:t>
    </w:r>
    <w:r>
      <w:fldChar w:fldCharType="end"/>
    </w:r>
  </w:p>
  <w:p w:rsidR="00B810D1" w:rsidRDefault="00B810D1" w:rsidP="00B810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21E"/>
    <w:rsid w:val="00010CB9"/>
    <w:rsid w:val="000123C0"/>
    <w:rsid w:val="00015342"/>
    <w:rsid w:val="000213D6"/>
    <w:rsid w:val="0002421E"/>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41B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EBE"/>
    <w:rsid w:val="003075CD"/>
    <w:rsid w:val="00314EBA"/>
    <w:rsid w:val="00315DF7"/>
    <w:rsid w:val="00315E0F"/>
    <w:rsid w:val="003201C4"/>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17B"/>
    <w:rsid w:val="005C1CB5"/>
    <w:rsid w:val="005C2E96"/>
    <w:rsid w:val="005C51A8"/>
    <w:rsid w:val="005E3EC4"/>
    <w:rsid w:val="005E6766"/>
    <w:rsid w:val="005F075C"/>
    <w:rsid w:val="005F09B7"/>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37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974"/>
    <w:rsid w:val="00B56514"/>
    <w:rsid w:val="00B56A4C"/>
    <w:rsid w:val="00B62264"/>
    <w:rsid w:val="00B65DAF"/>
    <w:rsid w:val="00B66139"/>
    <w:rsid w:val="00B7210C"/>
    <w:rsid w:val="00B74B7C"/>
    <w:rsid w:val="00B74F66"/>
    <w:rsid w:val="00B759F0"/>
    <w:rsid w:val="00B75DA5"/>
    <w:rsid w:val="00B810D1"/>
    <w:rsid w:val="00B82C1C"/>
    <w:rsid w:val="00B83E9F"/>
    <w:rsid w:val="00B84596"/>
    <w:rsid w:val="00B85579"/>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01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7720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1290B1C-34B0-4CCB-852C-40EDD64F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280</Words>
  <Characters>1536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A5536 REGULATED PROFESSIONS Statement JUNE 14, 2021</vt:lpstr>
    </vt:vector>
  </TitlesOfParts>
  <Manager>R211</Manager>
  <Company>NJ OLS DMU</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A5536 ARP Statement 6/14/21</dc:title>
  <dc:subject/>
  <dc:creator>Assembly ARP</dc:creator>
  <cp:keywords>A5536|1|CL |314|0|0|!||</cp:keywords>
  <dc:description>6/11/21 jwg</dc:description>
  <cp:lastModifiedBy>Sommers, Shelly</cp:lastModifiedBy>
  <cp:revision>2</cp:revision>
  <cp:lastPrinted>1999-09-30T17:29:00Z</cp:lastPrinted>
  <dcterms:created xsi:type="dcterms:W3CDTF">2021-06-15T15:44:00Z</dcterms:created>
  <dcterms:modified xsi:type="dcterms:W3CDTF">2021-06-15T15:44:00Z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