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4B3B3" w14:textId="77777777"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14:paraId="642E95E5" w14:textId="77777777" w:rsidR="00407C9E" w:rsidRPr="00407C9E" w:rsidRDefault="005227BE" w:rsidP="00407C9E">
      <w:pPr>
        <w:pStyle w:val="NoteOrEstimate"/>
      </w:pPr>
      <w:r>
        <w:t>LEGISLATIVE FISCAL ESTIMATE</w:t>
      </w:r>
    </w:p>
    <w:p w14:paraId="6A39510C" w14:textId="77777777" w:rsidR="003C5892" w:rsidRDefault="005227BE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5</w:t>
      </w:r>
      <w:r w:rsidR="008C5BDB">
        <w:t>5</w:t>
      </w:r>
      <w:r>
        <w:t>3</w:t>
      </w:r>
      <w:r w:rsidR="002A6FC2">
        <w:t>9</w:t>
      </w:r>
    </w:p>
    <w:p w14:paraId="33E737EA" w14:textId="77777777"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14:paraId="4858DDD4" w14:textId="5636E028" w:rsidR="00353325" w:rsidRDefault="00480993" w:rsidP="00480993">
      <w:pPr>
        <w:pStyle w:val="BillNo"/>
      </w:pPr>
      <w:r>
        <w:t>219th LEGISLATURE</w:t>
      </w:r>
    </w:p>
    <w:p w14:paraId="1442F558" w14:textId="1242530C" w:rsidR="00353325" w:rsidRDefault="00353325" w:rsidP="00353325"/>
    <w:p w14:paraId="1578B825" w14:textId="081E0C9F" w:rsidR="00480993" w:rsidRDefault="00480993" w:rsidP="00480993">
      <w:pPr>
        <w:jc w:val="center"/>
      </w:pPr>
      <w:r>
        <w:t>DATED: JUNE 28, 2021</w:t>
      </w:r>
    </w:p>
    <w:p w14:paraId="6DEF15A3" w14:textId="03D6F3BA" w:rsidR="00480993" w:rsidRDefault="00480993" w:rsidP="00353325"/>
    <w:p w14:paraId="6850D061" w14:textId="77777777" w:rsidR="00480993" w:rsidRDefault="00480993" w:rsidP="00353325"/>
    <w:p w14:paraId="67CAF6F3" w14:textId="77777777"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14:paraId="7070BB24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 w14:paraId="5B5279E9" w14:textId="77777777">
        <w:trPr>
          <w:trHeight w:val="576"/>
        </w:trPr>
        <w:tc>
          <w:tcPr>
            <w:tcW w:w="2333" w:type="dxa"/>
          </w:tcPr>
          <w:p w14:paraId="2FC83F60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14:paraId="303423E9" w14:textId="77777777" w:rsidR="003C5892" w:rsidRDefault="002A6FC2" w:rsidP="00515AC5">
            <w:r w:rsidRPr="002A6FC2">
              <w:t>Provides partial pension and retirement income exclusion for taxpayers with incomes between $100,000 and $150,000.</w:t>
            </w:r>
          </w:p>
        </w:tc>
      </w:tr>
      <w:tr w:rsidR="003C5892" w14:paraId="6133F0C3" w14:textId="77777777">
        <w:trPr>
          <w:trHeight w:val="576"/>
        </w:trPr>
        <w:tc>
          <w:tcPr>
            <w:tcW w:w="2333" w:type="dxa"/>
          </w:tcPr>
          <w:p w14:paraId="061BB870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14:paraId="707F5D87" w14:textId="77777777" w:rsidR="003C5892" w:rsidRDefault="00B275B9" w:rsidP="00515AC5">
            <w:r>
              <w:t>Annual decrease in State revenue deposited into Property Tax Relief Fund.</w:t>
            </w:r>
          </w:p>
        </w:tc>
      </w:tr>
      <w:tr w:rsidR="003C5892" w14:paraId="68347E00" w14:textId="77777777">
        <w:trPr>
          <w:trHeight w:val="576"/>
        </w:trPr>
        <w:tc>
          <w:tcPr>
            <w:tcW w:w="2333" w:type="dxa"/>
          </w:tcPr>
          <w:p w14:paraId="20A85843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14:paraId="754EB9A2" w14:textId="77777777" w:rsidR="003C5892" w:rsidRDefault="008C5BDB" w:rsidP="00515AC5">
            <w:r>
              <w:t>Department of the Treasury</w:t>
            </w:r>
            <w:r w:rsidR="00AB0336">
              <w:t>.</w:t>
            </w:r>
          </w:p>
        </w:tc>
      </w:tr>
    </w:tbl>
    <w:p w14:paraId="40D2B378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6E3BEAE4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060"/>
        <w:gridCol w:w="6300"/>
        <w:gridCol w:w="15"/>
      </w:tblGrid>
      <w:tr w:rsidR="00C75246" w14:paraId="597967FF" w14:textId="77777777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F270A" w14:textId="77777777"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7E199D" w14:paraId="7B7F4CE9" w14:textId="77777777" w:rsidTr="00DC782D">
        <w:trPr>
          <w:gridAfter w:val="1"/>
          <w:wAfter w:w="15" w:type="dxa"/>
          <w:trHeight w:val="41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14:paraId="219798C6" w14:textId="77777777" w:rsidR="007E199D" w:rsidRPr="00F11982" w:rsidRDefault="007E199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30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14:paraId="4FCCB66D" w14:textId="77777777" w:rsidR="007E199D" w:rsidRPr="00F11982" w:rsidRDefault="007E199D" w:rsidP="003A3C1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</w:t>
            </w:r>
            <w:r w:rsidR="003A3C10">
              <w:rPr>
                <w:b/>
                <w:u w:val="single"/>
              </w:rPr>
              <w:t>2</w:t>
            </w:r>
            <w:r>
              <w:rPr>
                <w:b/>
                <w:u w:val="single"/>
              </w:rPr>
              <w:t xml:space="preserve"> and Thereafter</w:t>
            </w:r>
          </w:p>
        </w:tc>
      </w:tr>
      <w:tr w:rsidR="007E199D" w14:paraId="3065ED3D" w14:textId="77777777" w:rsidTr="00DC782D">
        <w:trPr>
          <w:gridAfter w:val="1"/>
          <w:wAfter w:w="15" w:type="dxa"/>
          <w:trHeight w:val="410"/>
        </w:trPr>
        <w:tc>
          <w:tcPr>
            <w:tcW w:w="30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5DB67443" w14:textId="77777777" w:rsidR="007E199D" w:rsidRPr="00F11982" w:rsidRDefault="00DC782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="007E199D" w:rsidRPr="00F11982">
              <w:rPr>
                <w:b/>
              </w:rPr>
              <w:t>State Revenue</w:t>
            </w:r>
            <w:r>
              <w:rPr>
                <w:b/>
              </w:rPr>
              <w:t xml:space="preserve"> Loss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14:paraId="3B9724A7" w14:textId="1E4AB572" w:rsidR="007E199D" w:rsidRDefault="00DC782D" w:rsidP="003A3C1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</w:t>
            </w:r>
            <w:r w:rsidR="003A3C10">
              <w:t>5</w:t>
            </w:r>
            <w:r w:rsidR="008158DF">
              <w:t>1</w:t>
            </w:r>
            <w:r w:rsidR="003A3C10">
              <w:t>.</w:t>
            </w:r>
            <w:r w:rsidR="008158DF">
              <w:t>5</w:t>
            </w:r>
            <w:r>
              <w:t xml:space="preserve"> million to $</w:t>
            </w:r>
            <w:r w:rsidR="003A3C10">
              <w:t>7</w:t>
            </w:r>
            <w:r w:rsidR="008158DF">
              <w:t>2</w:t>
            </w:r>
            <w:r w:rsidR="003A3C10">
              <w:t>.</w:t>
            </w:r>
            <w:r w:rsidR="008158DF">
              <w:t>9</w:t>
            </w:r>
            <w:r>
              <w:t xml:space="preserve"> million</w:t>
            </w:r>
          </w:p>
        </w:tc>
      </w:tr>
      <w:tr w:rsidR="00C75246" w14:paraId="49B5618D" w14:textId="77777777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B1D71" w14:textId="77777777"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14:paraId="4E6C2E78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73FA00A" w14:textId="0733601A" w:rsidR="00255944" w:rsidRDefault="00DC782D" w:rsidP="00480993">
      <w:pPr>
        <w:pStyle w:val="StyleBulletedSymbolsymbol"/>
        <w:spacing w:after="0"/>
      </w:pPr>
      <w:r w:rsidRPr="00DC782D">
        <w:t xml:space="preserve">The </w:t>
      </w:r>
      <w:r>
        <w:t>Office of Legislative Services (</w:t>
      </w:r>
      <w:r w:rsidRPr="00DC782D">
        <w:t>OLS</w:t>
      </w:r>
      <w:r>
        <w:t>)</w:t>
      </w:r>
      <w:r w:rsidRPr="00DC782D">
        <w:t xml:space="preserve"> </w:t>
      </w:r>
      <w:r w:rsidR="001373A6" w:rsidRPr="001373A6">
        <w:t xml:space="preserve">estimates that this bill </w:t>
      </w:r>
      <w:r w:rsidR="00AF5F86">
        <w:t>would</w:t>
      </w:r>
      <w:r w:rsidR="001373A6" w:rsidRPr="001373A6">
        <w:t xml:space="preserve"> reduce gross income tax revenue, which is deposited into the Property Tax Relief Fund by $5</w:t>
      </w:r>
      <w:r w:rsidR="008158DF">
        <w:t>1</w:t>
      </w:r>
      <w:r w:rsidR="001373A6" w:rsidRPr="001373A6">
        <w:t>.</w:t>
      </w:r>
      <w:r w:rsidR="008158DF">
        <w:t>5</w:t>
      </w:r>
      <w:r w:rsidR="001373A6" w:rsidRPr="001373A6">
        <w:t xml:space="preserve"> million to $7</w:t>
      </w:r>
      <w:r w:rsidR="008158DF">
        <w:t>2</w:t>
      </w:r>
      <w:r w:rsidR="001373A6" w:rsidRPr="001373A6">
        <w:t>.</w:t>
      </w:r>
      <w:r w:rsidR="008158DF">
        <w:t>9</w:t>
      </w:r>
      <w:r w:rsidR="001373A6" w:rsidRPr="001373A6">
        <w:t xml:space="preserve"> million annually.  </w:t>
      </w:r>
    </w:p>
    <w:p w14:paraId="58FA6D88" w14:textId="7CDA17A5" w:rsidR="00480993" w:rsidRDefault="00480993" w:rsidP="00480993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14:paraId="55CA0EB3" w14:textId="77777777" w:rsidR="00480993" w:rsidRDefault="00480993" w:rsidP="00480993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14:paraId="391EB9F6" w14:textId="77777777"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14:paraId="6AD0D487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17E16E31" w14:textId="5B3E159D" w:rsidR="00255944" w:rsidRDefault="00255944" w:rsidP="007E199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2A6FC2">
        <w:t xml:space="preserve">This bill </w:t>
      </w:r>
      <w:r w:rsidR="003D6D9C">
        <w:t>excludes from</w:t>
      </w:r>
      <w:r w:rsidR="002A6FC2">
        <w:t xml:space="preserve"> </w:t>
      </w:r>
      <w:r w:rsidR="00DF044B">
        <w:t xml:space="preserve">the </w:t>
      </w:r>
      <w:r w:rsidR="002A6FC2">
        <w:t xml:space="preserve">gross income tax </w:t>
      </w:r>
      <w:r w:rsidR="003D6D9C">
        <w:t xml:space="preserve">certain </w:t>
      </w:r>
      <w:r w:rsidR="002A6FC2">
        <w:t xml:space="preserve">pension and retirement income for taxpayers with income between $100,000 and $150,000.  Depending on filing status, if </w:t>
      </w:r>
      <w:r w:rsidR="003D6D9C">
        <w:t>a</w:t>
      </w:r>
      <w:r w:rsidR="002A6FC2">
        <w:t xml:space="preserve"> taxpayer</w:t>
      </w:r>
      <w:r w:rsidR="003D6D9C">
        <w:t>’s</w:t>
      </w:r>
      <w:r w:rsidR="002A6FC2">
        <w:t xml:space="preserve"> income</w:t>
      </w:r>
      <w:r w:rsidR="003D6D9C">
        <w:t xml:space="preserve"> is</w:t>
      </w:r>
      <w:r w:rsidR="002A6FC2">
        <w:t xml:space="preserve"> greater than $100,000, but not more than $125,000, </w:t>
      </w:r>
      <w:r w:rsidR="003D6D9C">
        <w:t>the</w:t>
      </w:r>
      <w:r w:rsidR="002A6FC2">
        <w:t xml:space="preserve"> taxpayer could exclude up to 50 percent of pension and other retirement income.  Similarly, if the taxpayer has income greater than $125,000, but not more than $150,000, that taxpayer could exclude up to 25 percent of pension and other retirement income.</w:t>
      </w:r>
    </w:p>
    <w:p w14:paraId="3E4D004E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B117426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7A1980A" w14:textId="77777777"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14:paraId="6D52A759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16EAFADE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14:paraId="4FA6E21A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03CD5E9" w14:textId="72D41B53" w:rsidR="00480993" w:rsidRDefault="007E199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14:paraId="4E2928E0" w14:textId="77777777" w:rsidR="00480993" w:rsidRDefault="00480993">
      <w:pPr>
        <w:spacing w:line="240" w:lineRule="auto"/>
        <w:jc w:val="left"/>
      </w:pPr>
      <w:r>
        <w:br w:type="page"/>
      </w:r>
    </w:p>
    <w:p w14:paraId="5FDF68E6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OFFICE OF LEGISLATIVE SERVICES</w:t>
      </w:r>
    </w:p>
    <w:p w14:paraId="18C836B2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3E6F6CC" w14:textId="4C3FFF67" w:rsidR="00AA68F3" w:rsidRDefault="00DC782D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OLS</w:t>
      </w:r>
      <w:r w:rsidR="007E199D" w:rsidRPr="007E199D">
        <w:t xml:space="preserve"> estimate</w:t>
      </w:r>
      <w:r>
        <w:t>s that this bill w</w:t>
      </w:r>
      <w:r w:rsidR="00AF5F86">
        <w:t>ould</w:t>
      </w:r>
      <w:r>
        <w:t xml:space="preserve"> reduce gross income tax revenue, which is deposited into the Property Tax Relief Fund, by</w:t>
      </w:r>
      <w:r w:rsidR="007E199D" w:rsidRPr="007E199D">
        <w:t xml:space="preserve"> $</w:t>
      </w:r>
      <w:r w:rsidR="002A6FC2">
        <w:t>5</w:t>
      </w:r>
      <w:r w:rsidR="008158DF">
        <w:t>1</w:t>
      </w:r>
      <w:r w:rsidR="002A6FC2">
        <w:t>.</w:t>
      </w:r>
      <w:r w:rsidR="008158DF">
        <w:t>5</w:t>
      </w:r>
      <w:r w:rsidR="007E199D" w:rsidRPr="007E199D">
        <w:t xml:space="preserve"> million </w:t>
      </w:r>
      <w:r>
        <w:t>to</w:t>
      </w:r>
      <w:r w:rsidR="007E199D" w:rsidRPr="007E199D">
        <w:t xml:space="preserve"> $</w:t>
      </w:r>
      <w:r w:rsidR="002A6FC2">
        <w:t>7</w:t>
      </w:r>
      <w:r w:rsidR="008158DF">
        <w:t>2</w:t>
      </w:r>
      <w:r w:rsidR="002A6FC2">
        <w:t>.</w:t>
      </w:r>
      <w:r w:rsidR="008158DF">
        <w:t>9</w:t>
      </w:r>
      <w:r w:rsidR="007E199D" w:rsidRPr="007E199D">
        <w:t xml:space="preserve"> million </w:t>
      </w:r>
      <w:r>
        <w:t xml:space="preserve">annually.  </w:t>
      </w:r>
    </w:p>
    <w:p w14:paraId="5E96C96C" w14:textId="745D1DA4" w:rsidR="00296F45" w:rsidRDefault="00AA68F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C782D">
        <w:t>This estimate is</w:t>
      </w:r>
      <w:r w:rsidR="007E199D" w:rsidRPr="007E199D">
        <w:t xml:space="preserve"> based on data provided in the New Jersey Statistics of Income report for </w:t>
      </w:r>
      <w:r w:rsidR="00A70D9F">
        <w:t>t</w:t>
      </w:r>
      <w:r w:rsidR="007E199D" w:rsidRPr="007E199D">
        <w:t xml:space="preserve">ax </w:t>
      </w:r>
      <w:r w:rsidR="00A70D9F">
        <w:t>y</w:t>
      </w:r>
      <w:r w:rsidR="007E199D" w:rsidRPr="007E199D">
        <w:t xml:space="preserve">ear 2016, the most recent report available. </w:t>
      </w:r>
      <w:r w:rsidR="00DF044B">
        <w:t xml:space="preserve"> </w:t>
      </w:r>
      <w:r w:rsidR="007E199D" w:rsidRPr="007E199D">
        <w:t xml:space="preserve">The data show that $3.2 billion in taxable pension income </w:t>
      </w:r>
      <w:r w:rsidR="00DF044B">
        <w:t>was reported</w:t>
      </w:r>
      <w:r w:rsidR="00A70D9F">
        <w:t xml:space="preserve"> in tax y</w:t>
      </w:r>
      <w:r w:rsidR="00CB753A">
        <w:t>e</w:t>
      </w:r>
      <w:r w:rsidR="00A70D9F">
        <w:t>ar 2016</w:t>
      </w:r>
      <w:r w:rsidR="00DF044B">
        <w:t xml:space="preserve"> by </w:t>
      </w:r>
      <w:r w:rsidR="007E199D" w:rsidRPr="007E199D">
        <w:t>52,200 taxpayers with income</w:t>
      </w:r>
      <w:r w:rsidR="00DF044B">
        <w:t>s</w:t>
      </w:r>
      <w:r w:rsidR="007E199D" w:rsidRPr="007E199D">
        <w:t xml:space="preserve"> in excess of $100,000, but not more than $150,000.  </w:t>
      </w:r>
      <w:r w:rsidR="00296F45">
        <w:t xml:space="preserve">The OLS assumes that </w:t>
      </w:r>
      <w:r w:rsidR="00113106">
        <w:t>60 percent of</w:t>
      </w:r>
      <w:r w:rsidR="00296F45">
        <w:t xml:space="preserve"> </w:t>
      </w:r>
      <w:r w:rsidR="00A70D9F">
        <w:t xml:space="preserve">these </w:t>
      </w:r>
      <w:r w:rsidR="00296F45">
        <w:t>taxpayers had income</w:t>
      </w:r>
      <w:r w:rsidR="00A70D9F">
        <w:t>s</w:t>
      </w:r>
      <w:r w:rsidR="00296F45">
        <w:t xml:space="preserve"> in excess of $100,000, but not more than $125,000, and </w:t>
      </w:r>
      <w:r w:rsidR="00A70D9F">
        <w:t xml:space="preserve">that the remaining </w:t>
      </w:r>
      <w:r w:rsidR="00113106">
        <w:t xml:space="preserve">40 percent </w:t>
      </w:r>
      <w:r w:rsidR="00296F45">
        <w:t>had income</w:t>
      </w:r>
      <w:r w:rsidR="00A70D9F">
        <w:t>s</w:t>
      </w:r>
      <w:r w:rsidR="00296F45">
        <w:t xml:space="preserve"> in excess of $125,000, but not more than $150,000.</w:t>
      </w:r>
    </w:p>
    <w:p w14:paraId="59BA21DA" w14:textId="3B879CD6" w:rsidR="00EF17BC" w:rsidRDefault="00296F4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296F45">
        <w:t xml:space="preserve">To calculate the lower bound </w:t>
      </w:r>
      <w:r w:rsidR="00B2484F">
        <w:t xml:space="preserve">estimate, the OLS applies </w:t>
      </w:r>
      <w:r w:rsidRPr="00296F45">
        <w:t xml:space="preserve">a </w:t>
      </w:r>
      <w:r>
        <w:t>3.5</w:t>
      </w:r>
      <w:r w:rsidRPr="00296F45">
        <w:t xml:space="preserve"> percent effective tax rate to the pension income </w:t>
      </w:r>
      <w:r w:rsidR="00DF044B">
        <w:t xml:space="preserve">allocated to </w:t>
      </w:r>
      <w:r w:rsidR="00805642">
        <w:t>each</w:t>
      </w:r>
      <w:r w:rsidR="00DF044B">
        <w:t xml:space="preserve"> bracket</w:t>
      </w:r>
      <w:r w:rsidRPr="00296F45">
        <w:t xml:space="preserve"> and </w:t>
      </w:r>
      <w:r w:rsidR="00805642">
        <w:t xml:space="preserve">then </w:t>
      </w:r>
      <w:r w:rsidRPr="00296F45">
        <w:t>multiplie</w:t>
      </w:r>
      <w:r w:rsidR="00B2484F">
        <w:t>s</w:t>
      </w:r>
      <w:r w:rsidRPr="00296F45">
        <w:t xml:space="preserve"> </w:t>
      </w:r>
      <w:r w:rsidR="00B2484F">
        <w:t>the result</w:t>
      </w:r>
      <w:r w:rsidR="00805642">
        <w:t>s</w:t>
      </w:r>
      <w:r w:rsidR="00B2484F">
        <w:t xml:space="preserve"> </w:t>
      </w:r>
      <w:r w:rsidRPr="00296F45">
        <w:t xml:space="preserve">by </w:t>
      </w:r>
      <w:r>
        <w:t xml:space="preserve">25 percent and </w:t>
      </w:r>
      <w:r w:rsidRPr="00296F45">
        <w:t>50 percent</w:t>
      </w:r>
      <w:r w:rsidR="00DF044B">
        <w:t>,</w:t>
      </w:r>
      <w:r w:rsidRPr="00296F45">
        <w:t xml:space="preserve"> </w:t>
      </w:r>
      <w:r w:rsidR="001373A6">
        <w:t xml:space="preserve">depending upon </w:t>
      </w:r>
      <w:r w:rsidR="00DF044B">
        <w:t>the</w:t>
      </w:r>
      <w:r w:rsidR="001373A6">
        <w:t xml:space="preserve"> tax bracket</w:t>
      </w:r>
      <w:r>
        <w:t xml:space="preserve">.  </w:t>
      </w:r>
      <w:r w:rsidRPr="00296F45">
        <w:t>The OLS repeat</w:t>
      </w:r>
      <w:r w:rsidR="00B2484F">
        <w:t>s</w:t>
      </w:r>
      <w:r w:rsidRPr="00296F45">
        <w:t xml:space="preserve"> the </w:t>
      </w:r>
      <w:r w:rsidR="00B2484F">
        <w:t xml:space="preserve">same </w:t>
      </w:r>
      <w:r w:rsidRPr="00296F45">
        <w:t xml:space="preserve">steps for the </w:t>
      </w:r>
      <w:r>
        <w:t>upper bound</w:t>
      </w:r>
      <w:r w:rsidR="00805642">
        <w:t xml:space="preserve"> estimate</w:t>
      </w:r>
      <w:r>
        <w:t xml:space="preserve">, but </w:t>
      </w:r>
      <w:r w:rsidR="00B2484F">
        <w:t>uses</w:t>
      </w:r>
      <w:r>
        <w:t xml:space="preserve"> an effective tax rate of 4.5 percent</w:t>
      </w:r>
      <w:r w:rsidR="001373A6">
        <w:t xml:space="preserve">.  </w:t>
      </w:r>
      <w:r w:rsidR="001373A6" w:rsidRPr="00296F45">
        <w:t>Taken together</w:t>
      </w:r>
      <w:r w:rsidRPr="00296F45">
        <w:t>,</w:t>
      </w:r>
      <w:r w:rsidR="001373A6">
        <w:t xml:space="preserve"> after adjusting for growth in pension income and filers</w:t>
      </w:r>
      <w:r w:rsidR="00920C08">
        <w:t xml:space="preserve"> (3.0 percent for the lower bound and 5.0 percent for the upper bound)</w:t>
      </w:r>
      <w:r w:rsidR="001373A6">
        <w:t>,</w:t>
      </w:r>
      <w:r w:rsidRPr="00296F45">
        <w:t xml:space="preserve"> the expect</w:t>
      </w:r>
      <w:r w:rsidR="001373A6">
        <w:t>ed</w:t>
      </w:r>
      <w:r w:rsidRPr="00296F45">
        <w:t xml:space="preserve"> revenue loss from </w:t>
      </w:r>
      <w:r w:rsidR="001373A6" w:rsidRPr="00296F45">
        <w:t>this</w:t>
      </w:r>
      <w:r w:rsidR="001373A6">
        <w:t xml:space="preserve"> bill</w:t>
      </w:r>
      <w:r w:rsidRPr="00296F45">
        <w:t xml:space="preserve"> would be $</w:t>
      </w:r>
      <w:r w:rsidR="001373A6">
        <w:t>5</w:t>
      </w:r>
      <w:r w:rsidR="00EB0CC6">
        <w:t>1</w:t>
      </w:r>
      <w:r w:rsidR="001373A6">
        <w:t>.</w:t>
      </w:r>
      <w:r w:rsidR="00EB0CC6">
        <w:t>5</w:t>
      </w:r>
      <w:r w:rsidRPr="00296F45">
        <w:t xml:space="preserve"> million to $</w:t>
      </w:r>
      <w:r w:rsidR="001373A6">
        <w:t>7</w:t>
      </w:r>
      <w:r w:rsidR="00EB0CC6">
        <w:t>2</w:t>
      </w:r>
      <w:r w:rsidR="001373A6">
        <w:t>.</w:t>
      </w:r>
      <w:r w:rsidR="00EB0CC6">
        <w:t>9</w:t>
      </w:r>
      <w:r w:rsidRPr="00296F45">
        <w:t xml:space="preserve"> million </w:t>
      </w:r>
      <w:r w:rsidR="001373A6">
        <w:t>annually</w:t>
      </w:r>
      <w:r w:rsidRPr="00296F45">
        <w:t>.</w:t>
      </w:r>
    </w:p>
    <w:p w14:paraId="54B19E6E" w14:textId="77777777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3D17D3ED" w14:textId="77777777"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14:paraId="1E4FEFE6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62A0F80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6A18AA0" w14:textId="77777777" w:rsidR="00EF17BC" w:rsidRDefault="007E199D" w:rsidP="007E199D">
            <w:pPr>
              <w:pStyle w:val="10pointItalics"/>
              <w:rPr>
                <w:sz w:val="24"/>
              </w:rPr>
            </w:pPr>
            <w:r>
              <w:t>Revenue, Finance and Appropriations</w:t>
            </w:r>
          </w:p>
        </w:tc>
      </w:tr>
      <w:tr w:rsidR="00EF17BC" w:rsidRPr="003D6D9C" w14:paraId="550E5976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BB300E0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1D3585AB" w14:textId="77777777" w:rsidR="00EF17BC" w:rsidRPr="003D6D9C" w:rsidRDefault="007E199D" w:rsidP="00EF17BC">
            <w:pPr>
              <w:pStyle w:val="10pointItalics"/>
              <w:rPr>
                <w:lang w:val="fr-FR"/>
              </w:rPr>
            </w:pPr>
            <w:bookmarkStart w:id="2" w:name="UserFullName"/>
            <w:bookmarkEnd w:id="2"/>
            <w:r w:rsidRPr="003D6D9C">
              <w:rPr>
                <w:lang w:val="fr-FR"/>
              </w:rPr>
              <w:t>Jordan M. DiGiovanni</w:t>
            </w:r>
          </w:p>
          <w:p w14:paraId="2955A101" w14:textId="77777777" w:rsidR="00EF17BC" w:rsidRPr="003D6D9C" w:rsidRDefault="007E199D" w:rsidP="007E199D">
            <w:pPr>
              <w:pStyle w:val="10pointItalics"/>
              <w:rPr>
                <w:sz w:val="24"/>
                <w:lang w:val="fr-FR"/>
              </w:rPr>
            </w:pPr>
            <w:r w:rsidRPr="003D6D9C">
              <w:rPr>
                <w:lang w:val="fr-FR"/>
              </w:rPr>
              <w:t>Revenue Analyst</w:t>
            </w:r>
          </w:p>
        </w:tc>
      </w:tr>
      <w:tr w:rsidR="00EF17BC" w14:paraId="2C572724" w14:textId="77777777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228AE341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453CF0DB" w14:textId="77777777" w:rsidR="00EF17BC" w:rsidRDefault="00881BED" w:rsidP="00EF17BC">
            <w:pPr>
              <w:pStyle w:val="10pointItalics"/>
            </w:pPr>
            <w:r>
              <w:t>Thomas Koenig</w:t>
            </w:r>
          </w:p>
          <w:p w14:paraId="4DF0DCE5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14:paraId="268563C6" w14:textId="77777777" w:rsidR="00EF17BC" w:rsidRDefault="00EF17BC" w:rsidP="00EF17BC">
      <w:pPr>
        <w:spacing w:line="287" w:lineRule="atLeast"/>
      </w:pPr>
    </w:p>
    <w:p w14:paraId="70BAAC43" w14:textId="77777777" w:rsidR="00F252A5" w:rsidRDefault="00F252A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665178A5" w14:textId="15FEF2F0" w:rsidR="00EF17BC" w:rsidRDefault="005227BE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14:paraId="5E8E4A5A" w14:textId="77777777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13C73491" w14:textId="77777777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5227BE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500FA" w14:textId="77777777" w:rsidR="00957F6C" w:rsidRDefault="00957F6C">
      <w:r>
        <w:separator/>
      </w:r>
    </w:p>
  </w:endnote>
  <w:endnote w:type="continuationSeparator" w:id="0">
    <w:p w14:paraId="1E0F31F7" w14:textId="77777777" w:rsidR="00957F6C" w:rsidRDefault="0095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 w14:paraId="391C8876" w14:textId="77777777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14:paraId="5C595AA3" w14:textId="77777777"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14:paraId="6AF6FAB3" w14:textId="77777777"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14:paraId="1FFC9CEA" w14:textId="77777777" w:rsidR="00E042C5" w:rsidRDefault="00E042C5" w:rsidP="001106B5">
          <w:pPr>
            <w:pStyle w:val="10pointItalics"/>
          </w:pPr>
        </w:p>
      </w:tc>
    </w:tr>
    <w:tr w:rsidR="00E042C5" w:rsidRPr="00324C46" w14:paraId="35E263D0" w14:textId="77777777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16ABED56" w14:textId="77777777"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14:paraId="5CBCC73E" w14:textId="77777777"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14:paraId="51348EE8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14:paraId="685B3E02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laceType">
              <w:smartTag w:uri="urn:schemas-microsoft-com:office:smarttags" w:element="PostalCod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14:paraId="0F66C9DE" w14:textId="77777777" w:rsidR="00E042C5" w:rsidRDefault="00E94B89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 w14:anchorId="1BA8AC1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6383415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755AF5C7" w14:textId="77777777"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14:paraId="3D93D2F9" w14:textId="77777777"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14:paraId="6B1161B6" w14:textId="77777777" w:rsidR="00E042C5" w:rsidRPr="00324C46" w:rsidRDefault="00E042C5" w:rsidP="00125D26">
          <w:pPr>
            <w:pStyle w:val="10pointItalics"/>
            <w:jc w:val="center"/>
            <w:rPr>
              <w:lang w:val="fr-FR"/>
            </w:rPr>
          </w:pPr>
          <w:r w:rsidRPr="00324C46">
            <w:rPr>
              <w:lang w:val="fr-FR"/>
            </w:rPr>
            <w:t>Fax (609) 777-2442</w:t>
          </w:r>
        </w:p>
        <w:p w14:paraId="14DE795B" w14:textId="77777777" w:rsidR="00E042C5" w:rsidRPr="00324C46" w:rsidRDefault="00E042C5" w:rsidP="00125D26">
          <w:pPr>
            <w:pStyle w:val="10pointItalics"/>
            <w:jc w:val="center"/>
            <w:rPr>
              <w:lang w:val="fr-FR"/>
            </w:rPr>
          </w:pPr>
          <w:r w:rsidRPr="00324C46">
            <w:rPr>
              <w:lang w:val="fr-FR"/>
            </w:rPr>
            <w:t>www.njleg.state.nj.us</w:t>
          </w:r>
        </w:p>
      </w:tc>
    </w:tr>
  </w:tbl>
  <w:p w14:paraId="491BEE8A" w14:textId="77777777" w:rsidR="00E042C5" w:rsidRPr="00324C46" w:rsidRDefault="00E042C5" w:rsidP="000E17DB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9713C" w14:textId="77777777" w:rsidR="00957F6C" w:rsidRDefault="00957F6C">
      <w:r>
        <w:separator/>
      </w:r>
    </w:p>
  </w:footnote>
  <w:footnote w:type="continuationSeparator" w:id="0">
    <w:p w14:paraId="09BEC1F7" w14:textId="77777777" w:rsidR="00957F6C" w:rsidRDefault="00957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1043" w14:textId="3866CCC1" w:rsidR="005227BE" w:rsidRDefault="005227BE" w:rsidP="005227BE">
    <w:pPr>
      <w:pStyle w:val="Header"/>
      <w:jc w:val="center"/>
    </w:pPr>
    <w:r>
      <w:t>F</w:t>
    </w:r>
    <w:r w:rsidR="00480993">
      <w:t>E to A</w:t>
    </w:r>
    <w:r w:rsidR="00120A52">
      <w:t>55</w:t>
    </w:r>
    <w:r w:rsidR="002A6FC2">
      <w:t>39</w:t>
    </w:r>
    <w:r>
      <w:t xml:space="preserve"> </w:t>
    </w:r>
  </w:p>
  <w:p w14:paraId="23B7B7ED" w14:textId="4C56CDD9" w:rsidR="005227BE" w:rsidRDefault="005227BE" w:rsidP="005227BE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D4449">
      <w:rPr>
        <w:noProof/>
      </w:rPr>
      <w:t>2</w:t>
    </w:r>
    <w:r>
      <w:fldChar w:fldCharType="end"/>
    </w:r>
  </w:p>
  <w:p w14:paraId="5A17D3EA" w14:textId="77777777" w:rsidR="005227BE" w:rsidRDefault="005227BE" w:rsidP="005227B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BE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D2A8D"/>
    <w:rsid w:val="000E08DD"/>
    <w:rsid w:val="000E17DB"/>
    <w:rsid w:val="000F0A12"/>
    <w:rsid w:val="000F231D"/>
    <w:rsid w:val="000F278B"/>
    <w:rsid w:val="000F2B57"/>
    <w:rsid w:val="001106B5"/>
    <w:rsid w:val="00113106"/>
    <w:rsid w:val="00113845"/>
    <w:rsid w:val="00114591"/>
    <w:rsid w:val="00115411"/>
    <w:rsid w:val="00120A52"/>
    <w:rsid w:val="001223E7"/>
    <w:rsid w:val="00125D26"/>
    <w:rsid w:val="001278FF"/>
    <w:rsid w:val="001373A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17A84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3704"/>
    <w:rsid w:val="00296F45"/>
    <w:rsid w:val="002977FC"/>
    <w:rsid w:val="002A15C4"/>
    <w:rsid w:val="002A2F18"/>
    <w:rsid w:val="002A5C0C"/>
    <w:rsid w:val="002A6FC2"/>
    <w:rsid w:val="002D4307"/>
    <w:rsid w:val="002D7381"/>
    <w:rsid w:val="002D7863"/>
    <w:rsid w:val="002E3A30"/>
    <w:rsid w:val="002F5E01"/>
    <w:rsid w:val="00314FBC"/>
    <w:rsid w:val="00324C46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3C10"/>
    <w:rsid w:val="003A5E75"/>
    <w:rsid w:val="003B66B0"/>
    <w:rsid w:val="003C23FD"/>
    <w:rsid w:val="003C5892"/>
    <w:rsid w:val="003C6FD3"/>
    <w:rsid w:val="003D4453"/>
    <w:rsid w:val="003D6D9C"/>
    <w:rsid w:val="00407C9E"/>
    <w:rsid w:val="0041022E"/>
    <w:rsid w:val="004149CC"/>
    <w:rsid w:val="00426C11"/>
    <w:rsid w:val="00480993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27BE"/>
    <w:rsid w:val="00536F40"/>
    <w:rsid w:val="005470F3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383C"/>
    <w:rsid w:val="00737A6C"/>
    <w:rsid w:val="00743F01"/>
    <w:rsid w:val="00744AE4"/>
    <w:rsid w:val="00763D60"/>
    <w:rsid w:val="007833B1"/>
    <w:rsid w:val="00790C55"/>
    <w:rsid w:val="007920AC"/>
    <w:rsid w:val="007A0F7E"/>
    <w:rsid w:val="007A42C5"/>
    <w:rsid w:val="007A65A1"/>
    <w:rsid w:val="007B1FCF"/>
    <w:rsid w:val="007C4620"/>
    <w:rsid w:val="007E199D"/>
    <w:rsid w:val="007E337B"/>
    <w:rsid w:val="007E5EB3"/>
    <w:rsid w:val="00804E41"/>
    <w:rsid w:val="00805642"/>
    <w:rsid w:val="00811BC0"/>
    <w:rsid w:val="008158DF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B506B"/>
    <w:rsid w:val="008C0341"/>
    <w:rsid w:val="008C5BDB"/>
    <w:rsid w:val="008D5731"/>
    <w:rsid w:val="008E1349"/>
    <w:rsid w:val="00920C08"/>
    <w:rsid w:val="00937A78"/>
    <w:rsid w:val="00947B1E"/>
    <w:rsid w:val="00953C08"/>
    <w:rsid w:val="00957F6C"/>
    <w:rsid w:val="00973C29"/>
    <w:rsid w:val="009B14F4"/>
    <w:rsid w:val="009B1B0D"/>
    <w:rsid w:val="009B1C3D"/>
    <w:rsid w:val="009B32DD"/>
    <w:rsid w:val="009C005A"/>
    <w:rsid w:val="009D4449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385"/>
    <w:rsid w:val="00A70D0C"/>
    <w:rsid w:val="00A70D9F"/>
    <w:rsid w:val="00A9794C"/>
    <w:rsid w:val="00AA68F3"/>
    <w:rsid w:val="00AB0336"/>
    <w:rsid w:val="00AB0440"/>
    <w:rsid w:val="00AC3FC5"/>
    <w:rsid w:val="00AD340B"/>
    <w:rsid w:val="00AD4A38"/>
    <w:rsid w:val="00AE3966"/>
    <w:rsid w:val="00AF11C6"/>
    <w:rsid w:val="00AF5F86"/>
    <w:rsid w:val="00B002D1"/>
    <w:rsid w:val="00B057F1"/>
    <w:rsid w:val="00B143A9"/>
    <w:rsid w:val="00B2249F"/>
    <w:rsid w:val="00B2484F"/>
    <w:rsid w:val="00B275B9"/>
    <w:rsid w:val="00B4569E"/>
    <w:rsid w:val="00B45879"/>
    <w:rsid w:val="00B551EB"/>
    <w:rsid w:val="00B55F3D"/>
    <w:rsid w:val="00B81865"/>
    <w:rsid w:val="00B84AC8"/>
    <w:rsid w:val="00B90F8C"/>
    <w:rsid w:val="00B91C0B"/>
    <w:rsid w:val="00B97E24"/>
    <w:rsid w:val="00BA0BE6"/>
    <w:rsid w:val="00BA2122"/>
    <w:rsid w:val="00BA2F3A"/>
    <w:rsid w:val="00BF47F9"/>
    <w:rsid w:val="00C021A2"/>
    <w:rsid w:val="00C07688"/>
    <w:rsid w:val="00C260AB"/>
    <w:rsid w:val="00C32933"/>
    <w:rsid w:val="00C3314D"/>
    <w:rsid w:val="00C75246"/>
    <w:rsid w:val="00C80B0B"/>
    <w:rsid w:val="00C91EDF"/>
    <w:rsid w:val="00C97447"/>
    <w:rsid w:val="00CB3799"/>
    <w:rsid w:val="00CB753A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0871"/>
    <w:rsid w:val="00D84564"/>
    <w:rsid w:val="00D958CF"/>
    <w:rsid w:val="00D968A7"/>
    <w:rsid w:val="00DC2149"/>
    <w:rsid w:val="00DC782D"/>
    <w:rsid w:val="00DC789F"/>
    <w:rsid w:val="00DD3C40"/>
    <w:rsid w:val="00DD7275"/>
    <w:rsid w:val="00DE1C6C"/>
    <w:rsid w:val="00DE47C2"/>
    <w:rsid w:val="00DE5037"/>
    <w:rsid w:val="00DF044B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60BF0"/>
    <w:rsid w:val="00E708C9"/>
    <w:rsid w:val="00E74E35"/>
    <w:rsid w:val="00E75B93"/>
    <w:rsid w:val="00E86D2A"/>
    <w:rsid w:val="00E9123C"/>
    <w:rsid w:val="00E95800"/>
    <w:rsid w:val="00EB0CC6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52A5"/>
    <w:rsid w:val="00F2634D"/>
    <w:rsid w:val="00F332CE"/>
    <w:rsid w:val="00F35009"/>
    <w:rsid w:val="00F4083E"/>
    <w:rsid w:val="00F45BA7"/>
    <w:rsid w:val="00F51DD4"/>
    <w:rsid w:val="00F61561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297BF72B"/>
  <w15:docId w15:val="{221EEE76-802B-47E6-AC60-6E271D6F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476</Words>
  <Characters>2519</Characters>
  <Application>Microsoft Office Word</Application>
  <DocSecurity>0</DocSecurity>
  <Lines>81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A5539  FISCAL ESTIMATE</vt:lpstr>
    </vt:vector>
  </TitlesOfParts>
  <Manager>DiGiovanni, Jordan; R225</Manager>
  <Company>Office of Legislative Services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A5539  FISCAL ESTIMATE</dc:title>
  <dc:creator>Assemblywoman CHAPARRO, Assemblywoman DOWNEY</dc:creator>
  <cp:keywords>A5539|2|RF |282|265|265|!|0|</cp:keywords>
  <dc:description>Sponsor 6/21</dc:description>
  <cp:lastModifiedBy>Siracusa, Nicole</cp:lastModifiedBy>
  <cp:revision>2</cp:revision>
  <dcterms:created xsi:type="dcterms:W3CDTF">2021-06-28T15:04:00Z</dcterms:created>
  <dcterms:modified xsi:type="dcterms:W3CDTF">2021-06-28T15:04:00Z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