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953C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953C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5539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953C8">
        <w:rPr>
          <w:caps/>
          <w:szCs w:val="24"/>
        </w:rPr>
        <w:t>JUNE 22, 2021</w:t>
      </w:r>
    </w:p>
    <w:p w:rsidR="00655CA3" w:rsidRDefault="00655CA3" w:rsidP="0083060A"/>
    <w:p w:rsidR="004B2ABF" w:rsidRDefault="00095612" w:rsidP="0083060A">
      <w:r>
        <w:tab/>
        <w:t>The Assembly Budget Committee reports favorably Assembly Bill No. 5539.</w:t>
      </w:r>
    </w:p>
    <w:p w:rsidR="00095612" w:rsidRPr="00095612" w:rsidRDefault="00095612" w:rsidP="00095612">
      <w:pPr>
        <w:rPr>
          <w:spacing w:val="4"/>
          <w:szCs w:val="24"/>
        </w:rPr>
      </w:pPr>
      <w:r>
        <w:tab/>
      </w:r>
      <w:r w:rsidRPr="00095612">
        <w:rPr>
          <w:spacing w:val="4"/>
          <w:szCs w:val="24"/>
        </w:rPr>
        <w:t>This bill provides a limited exclusion from the gross income tax on pension and retirement income for taxpayers with income between $100,000 and $150,000.</w:t>
      </w:r>
    </w:p>
    <w:p w:rsidR="00095612" w:rsidRPr="00095612" w:rsidRDefault="00095612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95612">
        <w:rPr>
          <w:spacing w:val="4"/>
          <w:szCs w:val="24"/>
        </w:rPr>
        <w:tab/>
        <w:t>Under current law, a taxpayer whose income exceeds $100,000 becomes ineligible for the pension and retirement income exclusion.  The bill provides a limited exclusion as follows:</w:t>
      </w:r>
    </w:p>
    <w:p w:rsidR="00095612" w:rsidRPr="00095612" w:rsidRDefault="00095612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095612" w:rsidRPr="00095612" w:rsidRDefault="00095612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95612">
        <w:rPr>
          <w:spacing w:val="4"/>
          <w:szCs w:val="24"/>
        </w:rPr>
        <w:t>If the taxpayer has income greater than $100,000, but not more than $125,000</w:t>
      </w:r>
    </w:p>
    <w:p w:rsidR="00095612" w:rsidRPr="00095612" w:rsidRDefault="00095612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15"/>
        <w:gridCol w:w="3415"/>
      </w:tblGrid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Filer Type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Amount of exclusion</w:t>
            </w:r>
          </w:p>
        </w:tc>
      </w:tr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Married filing jointly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50 percent of pension payments and other retirement income</w:t>
            </w:r>
          </w:p>
        </w:tc>
      </w:tr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Married filing separately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25 percent of pension payments and other retirement income</w:t>
            </w:r>
          </w:p>
        </w:tc>
      </w:tr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Single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37.5 percent of pension payments and other income</w:t>
            </w:r>
          </w:p>
        </w:tc>
      </w:tr>
    </w:tbl>
    <w:p w:rsidR="00095612" w:rsidRPr="00095612" w:rsidRDefault="00095612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095612" w:rsidRDefault="00095612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95612">
        <w:rPr>
          <w:spacing w:val="4"/>
          <w:szCs w:val="24"/>
        </w:rPr>
        <w:t>If the taxpayer has income greater than $125,000, but not more than $150,000</w:t>
      </w:r>
    </w:p>
    <w:p w:rsidR="001D6946" w:rsidRPr="00095612" w:rsidRDefault="001D6946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15"/>
        <w:gridCol w:w="3415"/>
      </w:tblGrid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Filer Type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Amount of exclusion</w:t>
            </w:r>
          </w:p>
        </w:tc>
      </w:tr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Married filing jointly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25 percent of pension  payments and other retirement income</w:t>
            </w:r>
          </w:p>
        </w:tc>
      </w:tr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Married filing separately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12.5 percent of pension  payments and other retirement income</w:t>
            </w:r>
          </w:p>
        </w:tc>
      </w:tr>
      <w:tr w:rsidR="00095612" w:rsidRPr="00095612" w:rsidTr="00682241"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Single</w:t>
            </w:r>
          </w:p>
        </w:tc>
        <w:tc>
          <w:tcPr>
            <w:tcW w:w="3415" w:type="dxa"/>
          </w:tcPr>
          <w:p w:rsidR="00095612" w:rsidRPr="00095612" w:rsidRDefault="00095612" w:rsidP="00095612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095612">
              <w:rPr>
                <w:spacing w:val="4"/>
                <w:szCs w:val="24"/>
              </w:rPr>
              <w:t>18.75 percent of pension payments and other retirement income</w:t>
            </w:r>
          </w:p>
        </w:tc>
      </w:tr>
    </w:tbl>
    <w:p w:rsidR="001D6946" w:rsidRDefault="001D6946" w:rsidP="0009561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095612" w:rsidRDefault="00095612" w:rsidP="0083060A">
      <w:r w:rsidRPr="00095612">
        <w:rPr>
          <w:u w:val="double"/>
        </w:rPr>
        <w:t>FISCAL IMPACT</w:t>
      </w:r>
      <w:r>
        <w:t>:</w:t>
      </w:r>
    </w:p>
    <w:p w:rsidR="00095612" w:rsidRDefault="0067249C" w:rsidP="0083060A">
      <w:r w:rsidRPr="0067249C">
        <w:tab/>
        <w:t xml:space="preserve">The Office of Legislative Services (OLS) estimates that this bill would reduce gross income tax revenue, which is deposited into the Property Tax Relief Fund by $51.5 million to $72.9 million annually.  </w:t>
      </w:r>
    </w:p>
    <w:sectPr w:rsidR="0009561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3C8" w:rsidRDefault="002953C8">
      <w:r>
        <w:separator/>
      </w:r>
    </w:p>
  </w:endnote>
  <w:endnote w:type="continuationSeparator" w:id="0">
    <w:p w:rsidR="002953C8" w:rsidRDefault="0029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3C8" w:rsidRDefault="002953C8">
      <w:r>
        <w:separator/>
      </w:r>
    </w:p>
  </w:footnote>
  <w:footnote w:type="continuationSeparator" w:id="0">
    <w:p w:rsidR="002953C8" w:rsidRDefault="0029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D6946" w:rsidP="001D694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D6946" w:rsidRDefault="001D6946" w:rsidP="001D694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3C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7051"/>
    <w:rsid w:val="000927EF"/>
    <w:rsid w:val="000928AB"/>
    <w:rsid w:val="00095612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61D3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77CC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946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3C8"/>
    <w:rsid w:val="002A2454"/>
    <w:rsid w:val="002A401D"/>
    <w:rsid w:val="002A52AF"/>
    <w:rsid w:val="002C19EE"/>
    <w:rsid w:val="002D29CF"/>
    <w:rsid w:val="002D5DF6"/>
    <w:rsid w:val="002E3FAC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249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2675"/>
    <w:rsid w:val="006F4981"/>
    <w:rsid w:val="00717104"/>
    <w:rsid w:val="0071764F"/>
    <w:rsid w:val="007459B6"/>
    <w:rsid w:val="007472F5"/>
    <w:rsid w:val="007526E7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7BEF"/>
    <w:rsid w:val="00B01A5A"/>
    <w:rsid w:val="00B02537"/>
    <w:rsid w:val="00B07B1C"/>
    <w:rsid w:val="00B1015F"/>
    <w:rsid w:val="00B1280B"/>
    <w:rsid w:val="00B15315"/>
    <w:rsid w:val="00B20E36"/>
    <w:rsid w:val="00B215A6"/>
    <w:rsid w:val="00B2199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6666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9CDE041E-4933-432B-B617-205F95A0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table" w:customStyle="1" w:styleId="TableGrid1">
    <w:name w:val="Table Grid1"/>
    <w:basedOn w:val="TableNormal"/>
    <w:next w:val="TableGrid"/>
    <w:rsid w:val="00095612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213</Words>
  <Characters>1186</Characters>
  <Application>Microsoft Office Word</Application>
  <DocSecurity>0</DocSecurity>
  <Lines>56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A5539 ABU Statement JUNE 22, 2021</vt:lpstr>
    </vt:vector>
  </TitlesOfParts>
  <Manager>R225</Manager>
  <Company>NJ OLS DMU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A5539 ABU Statement 6/22/21</dc:title>
  <dc:subject/>
  <dc:creator>Assembly ABU</dc:creator>
  <cp:keywords>A5539|1|RF |298|0|0|!|0|</cp:keywords>
  <dc:description/>
  <cp:lastModifiedBy>Siracusa, Nicole</cp:lastModifiedBy>
  <cp:revision>2</cp:revision>
  <cp:lastPrinted>1999-09-30T17:29:00Z</cp:lastPrinted>
  <dcterms:created xsi:type="dcterms:W3CDTF">2021-06-23T02:53:00Z</dcterms:created>
  <dcterms:modified xsi:type="dcterms:W3CDTF">2021-06-23T02:53:00Z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