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9071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907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5554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9071D">
        <w:rPr>
          <w:caps/>
          <w:szCs w:val="24"/>
        </w:rPr>
        <w:t>DECEMBER 6, 2021</w:t>
      </w:r>
    </w:p>
    <w:p w:rsidR="00655CA3" w:rsidRDefault="00655CA3" w:rsidP="0083060A"/>
    <w:p w:rsidR="008D1A81" w:rsidRPr="00603616" w:rsidRDefault="00FA6679" w:rsidP="008D1A81">
      <w:r>
        <w:tab/>
      </w:r>
      <w:r w:rsidR="008D1A81" w:rsidRPr="00603616">
        <w:t xml:space="preserve">The </w:t>
      </w:r>
      <w:r w:rsidR="00F673D1" w:rsidRPr="00603616">
        <w:t>Assembly</w:t>
      </w:r>
      <w:r w:rsidR="00F673D1">
        <w:t xml:space="preserve"> Commerce and Economic Development Committee </w:t>
      </w:r>
      <w:r w:rsidR="008D1A81" w:rsidRPr="00603616">
        <w:t>reports favorably Assembly Bill No.</w:t>
      </w:r>
      <w:r w:rsidR="008D1A81">
        <w:t xml:space="preserve"> A5554</w:t>
      </w:r>
      <w:r w:rsidR="008D1A81" w:rsidRPr="00603616">
        <w:t>.</w:t>
      </w:r>
    </w:p>
    <w:p w:rsidR="00FA6679" w:rsidRPr="00706498" w:rsidRDefault="008D1A81" w:rsidP="00FA6679">
      <w:r>
        <w:tab/>
      </w:r>
      <w:r w:rsidR="00FA6679">
        <w:t xml:space="preserve">This bill </w:t>
      </w:r>
      <w:r w:rsidR="006110C6">
        <w:t>would authorize</w:t>
      </w:r>
      <w:r w:rsidR="00FA6679" w:rsidRPr="00706498">
        <w:t xml:space="preserve"> a municipality to permit people to consume alcoholic </w:t>
      </w:r>
      <w:r w:rsidR="006110C6">
        <w:t>beverages outdoors in</w:t>
      </w:r>
      <w:r w:rsidR="00FA6679" w:rsidRPr="00706498">
        <w:t xml:space="preserve"> </w:t>
      </w:r>
      <w:r w:rsidR="00445DC7">
        <w:t xml:space="preserve">an </w:t>
      </w:r>
      <w:r w:rsidR="006110C6">
        <w:t>“open container area.”</w:t>
      </w:r>
      <w:r w:rsidR="00FA6679" w:rsidRPr="00706498">
        <w:t xml:space="preserve"> The bill defines “open container area” as a portion of a municipality or an area encompassing the entire municipality in which pedestrians are permitted to</w:t>
      </w:r>
      <w:r w:rsidR="00FA6679" w:rsidRPr="00706498">
        <w:rPr>
          <w:sz w:val="23"/>
          <w:szCs w:val="23"/>
        </w:rPr>
        <w:t xml:space="preserve"> </w:t>
      </w:r>
      <w:r w:rsidR="00FA6679" w:rsidRPr="00706498">
        <w:t>carry and consume open containers of</w:t>
      </w:r>
      <w:r w:rsidR="00332530">
        <w:t xml:space="preserve"> alcoholic beverages outdoors.</w:t>
      </w:r>
    </w:p>
    <w:p w:rsidR="00FA6679" w:rsidRDefault="00FA6679" w:rsidP="00FA6679">
      <w:r>
        <w:tab/>
        <w:t xml:space="preserve">The bill requires a </w:t>
      </w:r>
      <w:r w:rsidR="00332530">
        <w:t xml:space="preserve">municipal governing body to hold a </w:t>
      </w:r>
      <w:r>
        <w:t xml:space="preserve">public hearing on the merits of establishing an open container area prior to a municipality adopting an ordinance.  </w:t>
      </w:r>
      <w:r w:rsidRPr="00706498">
        <w:t>The sale of alcoholic beverages for consumption in an open container area would be subject to statutory law, rules and regulations promulgated by the director, and municipal ordinances</w:t>
      </w:r>
      <w:r>
        <w:t>.</w:t>
      </w:r>
    </w:p>
    <w:p w:rsidR="002754C2" w:rsidRPr="00603616" w:rsidRDefault="00332530" w:rsidP="002754C2">
      <w:r>
        <w:tab/>
      </w:r>
      <w:r w:rsidR="002754C2" w:rsidRPr="00603616">
        <w:t>As reported</w:t>
      </w:r>
      <w:r w:rsidR="002754C2">
        <w:t xml:space="preserve"> by the committee, this bill is identical to Senate Bill No. 2921, which was also</w:t>
      </w:r>
      <w:r w:rsidR="002754C2" w:rsidRPr="00603616">
        <w:t xml:space="preserve"> amende</w:t>
      </w:r>
      <w:r w:rsidR="002754C2">
        <w:t>d and reported by the committee on this date.</w:t>
      </w:r>
    </w:p>
    <w:sectPr w:rsidR="002754C2" w:rsidRPr="0060361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71D" w:rsidRDefault="0039071D">
      <w:r>
        <w:separator/>
      </w:r>
    </w:p>
  </w:endnote>
  <w:endnote w:type="continuationSeparator" w:id="0">
    <w:p w:rsidR="0039071D" w:rsidRDefault="00390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71D" w:rsidRDefault="0039071D">
      <w:r>
        <w:separator/>
      </w:r>
    </w:p>
  </w:footnote>
  <w:footnote w:type="continuationSeparator" w:id="0">
    <w:p w:rsidR="0039071D" w:rsidRDefault="00390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06263" w:rsidP="0080626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06263" w:rsidRDefault="00806263" w:rsidP="0080626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1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682E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0B64"/>
    <w:rsid w:val="00243505"/>
    <w:rsid w:val="002437FC"/>
    <w:rsid w:val="00244AC5"/>
    <w:rsid w:val="00246107"/>
    <w:rsid w:val="00246613"/>
    <w:rsid w:val="00246FD7"/>
    <w:rsid w:val="00263BD8"/>
    <w:rsid w:val="002746FB"/>
    <w:rsid w:val="002754C2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2530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071D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22B5"/>
    <w:rsid w:val="003F6DD9"/>
    <w:rsid w:val="00400B15"/>
    <w:rsid w:val="00403D4F"/>
    <w:rsid w:val="00410412"/>
    <w:rsid w:val="004144CF"/>
    <w:rsid w:val="004174D1"/>
    <w:rsid w:val="00420C8F"/>
    <w:rsid w:val="004255C2"/>
    <w:rsid w:val="00436B31"/>
    <w:rsid w:val="00437670"/>
    <w:rsid w:val="00440C7E"/>
    <w:rsid w:val="00445DC7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4759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10C6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491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07BB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73AE"/>
    <w:rsid w:val="00806263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1A81"/>
    <w:rsid w:val="008D5F29"/>
    <w:rsid w:val="008E4311"/>
    <w:rsid w:val="008F1B20"/>
    <w:rsid w:val="008F5816"/>
    <w:rsid w:val="00906674"/>
    <w:rsid w:val="00912150"/>
    <w:rsid w:val="00913C8C"/>
    <w:rsid w:val="009154B2"/>
    <w:rsid w:val="00921007"/>
    <w:rsid w:val="0092127F"/>
    <w:rsid w:val="009221EC"/>
    <w:rsid w:val="00922C9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21F9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075A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5260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682C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100D"/>
    <w:rsid w:val="00D22C02"/>
    <w:rsid w:val="00D25BF5"/>
    <w:rsid w:val="00D30C09"/>
    <w:rsid w:val="00D32F02"/>
    <w:rsid w:val="00D33344"/>
    <w:rsid w:val="00D33775"/>
    <w:rsid w:val="00D349FE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74CB"/>
    <w:rsid w:val="00F472DE"/>
    <w:rsid w:val="00F62075"/>
    <w:rsid w:val="00F638EA"/>
    <w:rsid w:val="00F649A5"/>
    <w:rsid w:val="00F673D1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A6679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84EAE373-B68A-4D5C-BDEF-95F8A31A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210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21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167</Words>
  <Characters>913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A5554 ACE Statement 12/6/21</vt:lpstr>
    </vt:vector>
  </TitlesOfParts>
  <Manager>R224</Manager>
  <Company>NJ OLS DMU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A5554 ACE Statement 12/6/21</dc:title>
  <dc:subject/>
  <dc:creator>Assembly ACE</dc:creator>
  <cp:keywords>A5554|1|LG |129|0|0|!||</cp:keywords>
  <dc:description/>
  <cp:lastModifiedBy>Franks, Denise</cp:lastModifiedBy>
  <cp:revision>2</cp:revision>
  <cp:lastPrinted>2021-12-07T17:13:00Z</cp:lastPrinted>
  <dcterms:created xsi:type="dcterms:W3CDTF">2021-12-07T19:29:00Z</dcterms:created>
  <dcterms:modified xsi:type="dcterms:W3CDTF">2021-12-07T19:29:00Z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