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F0E" w:rsidRDefault="00075F0E" w:rsidP="00075F0E">
      <w:pPr>
        <w:pStyle w:val="bpuBill"/>
      </w:pPr>
      <w:bookmarkStart w:id="0" w:name="bpuFrontPg"/>
      <w:bookmarkEnd w:id="0"/>
      <w:r>
        <w:t xml:space="preserve">ASSEMBLY, No. 5557 </w:t>
      </w:r>
    </w:p>
    <w:p w:rsidR="00075F0E" w:rsidRPr="009D38FF" w:rsidRDefault="00075F0E" w:rsidP="00075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7944" r:id="rId8"/>
        </w:object>
      </w:r>
    </w:p>
    <w:p w:rsidR="00075F0E" w:rsidRDefault="00075F0E" w:rsidP="00075F0E">
      <w:pPr>
        <w:pStyle w:val="bpuState"/>
      </w:pPr>
      <w:r>
        <w:t>STATE OF NEW JERSEY</w:t>
      </w:r>
    </w:p>
    <w:p w:rsidR="00075F0E" w:rsidRDefault="00075F0E" w:rsidP="00075F0E">
      <w:pPr>
        <w:pStyle w:val="bpuLegislature"/>
      </w:pPr>
      <w:r>
        <w:t>219th LEGISLATURE</w:t>
      </w:r>
    </w:p>
    <w:p w:rsidR="00075F0E" w:rsidRDefault="00075F0E" w:rsidP="00075F0E">
      <w:pPr>
        <w:pStyle w:val="bpuWpGraphic"/>
      </w:pPr>
      <w:r>
        <w:object w:dxaOrig="8985" w:dyaOrig="255">
          <v:shape id="_x0000_i1026" type="#_x0000_t75" style="width:6in;height:12pt" o:ole="">
            <v:imagedata r:id="rId7" o:title=""/>
          </v:shape>
          <o:OLEObject Type="Embed" ProgID="WPWin6.1" ShapeID="_x0000_i1026" DrawAspect="Content" ObjectID="_1681827945" r:id="rId9"/>
        </w:object>
      </w:r>
      <w:r>
        <w:t xml:space="preserve">  </w:t>
      </w:r>
    </w:p>
    <w:p w:rsidR="00075F0E" w:rsidRDefault="00075F0E" w:rsidP="00075F0E">
      <w:pPr>
        <w:pStyle w:val="bpuIntro"/>
      </w:pPr>
      <w:r>
        <w:t>INTRODUCED MAY 5, 2021</w:t>
      </w:r>
    </w:p>
    <w:p w:rsidR="00075F0E" w:rsidRDefault="00075F0E" w:rsidP="00075F0E">
      <w:pPr>
        <w:pStyle w:val="bpuIntro"/>
      </w:pPr>
    </w:p>
    <w:p w:rsidR="00075F0E" w:rsidRDefault="00075F0E" w:rsidP="00075F0E">
      <w:pPr>
        <w:pStyle w:val="bpuIntro"/>
        <w:sectPr w:rsidR="00075F0E" w:rsidSect="00246C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5F0E" w:rsidRDefault="00075F0E" w:rsidP="00075F0E">
      <w:pPr>
        <w:pStyle w:val="bpuIntro"/>
      </w:pPr>
    </w:p>
    <w:p w:rsidR="00075F0E" w:rsidRDefault="00075F0E" w:rsidP="00075F0E">
      <w:pPr>
        <w:pStyle w:val="bpuSponsor"/>
      </w:pPr>
      <w:r>
        <w:t>Sponsored by:</w:t>
      </w:r>
    </w:p>
    <w:p w:rsidR="00075F0E" w:rsidRDefault="00075F0E" w:rsidP="00075F0E">
      <w:pPr>
        <w:pStyle w:val="bpuSponsor"/>
      </w:pPr>
      <w:r>
        <w:t>Assemblywoman  NANCY F. MUNOZ</w:t>
      </w:r>
    </w:p>
    <w:p w:rsidR="00075F0E" w:rsidRDefault="00075F0E" w:rsidP="00075F0E">
      <w:pPr>
        <w:pStyle w:val="bpuSponsor"/>
      </w:pPr>
      <w:r>
        <w:t>District 21 (Morris, Somerset and Union)</w:t>
      </w:r>
    </w:p>
    <w:p w:rsidR="00075F0E" w:rsidRDefault="00246C40" w:rsidP="00246C40">
      <w:pPr>
        <w:pStyle w:val="bpuSponsor"/>
      </w:pPr>
      <w:r>
        <w:t>Assemblywoman  VALERIE VAINIERI HUTTLE</w:t>
      </w:r>
    </w:p>
    <w:p w:rsidR="00246C40" w:rsidRDefault="00246C40" w:rsidP="00246C40">
      <w:pPr>
        <w:pStyle w:val="bpuSponsor"/>
      </w:pPr>
      <w:r>
        <w:t>District 37 (Bergen)</w:t>
      </w:r>
    </w:p>
    <w:p w:rsidR="00246C40" w:rsidRPr="00246C40" w:rsidRDefault="00246C40" w:rsidP="00246C40">
      <w:pPr>
        <w:pStyle w:val="bpuSponsor"/>
      </w:pPr>
    </w:p>
    <w:p w:rsidR="00075F0E" w:rsidRDefault="00075F0E" w:rsidP="00075F0E">
      <w:pPr>
        <w:pStyle w:val="bpuSponsor"/>
      </w:pPr>
    </w:p>
    <w:p w:rsidR="00075F0E" w:rsidRDefault="00075F0E" w:rsidP="00075F0E">
      <w:pPr>
        <w:pStyle w:val="bpuSponsor"/>
      </w:pPr>
    </w:p>
    <w:p w:rsidR="00075F0E" w:rsidRDefault="00075F0E" w:rsidP="00075F0E">
      <w:pPr>
        <w:pStyle w:val="bpuSponsor"/>
      </w:pPr>
    </w:p>
    <w:p w:rsidR="00075F0E" w:rsidRDefault="00075F0E" w:rsidP="00075F0E">
      <w:pPr>
        <w:pStyle w:val="bpuSponsor"/>
      </w:pPr>
      <w:r>
        <w:t>SYNOPSIS</w:t>
      </w:r>
    </w:p>
    <w:p w:rsidR="00075F0E" w:rsidRDefault="00075F0E" w:rsidP="00075F0E">
      <w:pPr>
        <w:pStyle w:val="bpuNormText"/>
      </w:pPr>
      <w:r>
        <w:tab/>
        <w:t xml:space="preserve">Expands continuing education requirements for nurses. </w:t>
      </w:r>
    </w:p>
    <w:p w:rsidR="00075F0E" w:rsidRDefault="00075F0E" w:rsidP="00075F0E">
      <w:pPr>
        <w:pStyle w:val="bpuNormText"/>
      </w:pPr>
    </w:p>
    <w:p w:rsidR="00075F0E" w:rsidRDefault="00075F0E" w:rsidP="00075F0E">
      <w:pPr>
        <w:pStyle w:val="bpuSponsor"/>
      </w:pPr>
      <w:r>
        <w:t xml:space="preserve">CURRENT VERSION OF TEXT </w:t>
      </w:r>
    </w:p>
    <w:p w:rsidR="00075F0E" w:rsidRDefault="00075F0E" w:rsidP="00075F0E">
      <w:pPr>
        <w:pStyle w:val="bpuNormText"/>
      </w:pPr>
      <w:r>
        <w:tab/>
        <w:t>As introduced.</w:t>
      </w:r>
    </w:p>
    <w:p w:rsidR="00075F0E" w:rsidRDefault="00075F0E" w:rsidP="00075F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F0E" w:rsidRDefault="00075F0E" w:rsidP="008916EC">
      <w:pPr>
        <w:pStyle w:val="FronterPage"/>
        <w:tabs>
          <w:tab w:val="clear" w:pos="720"/>
          <w:tab w:val="clear" w:pos="1440"/>
          <w:tab w:val="clear" w:pos="2160"/>
          <w:tab w:val="clear" w:pos="2880"/>
          <w:tab w:val="clear" w:pos="3600"/>
          <w:tab w:val="clear" w:pos="4320"/>
          <w:tab w:val="clear" w:pos="5040"/>
        </w:tabs>
        <w:sectPr w:rsidR="00075F0E" w:rsidSect="00075F0E">
          <w:type w:val="continuous"/>
          <w:pgSz w:w="12240" w:h="20160" w:code="5"/>
          <w:pgMar w:top="1440" w:right="2275" w:bottom="1440" w:left="2275" w:header="72" w:footer="720" w:gutter="0"/>
          <w:pgNumType w:start="1"/>
          <w:cols w:space="720"/>
          <w:docGrid w:linePitch="360"/>
        </w:sectPr>
      </w:pPr>
    </w:p>
    <w:p w:rsidR="00686AEB" w:rsidRPr="00677316" w:rsidRDefault="00642581" w:rsidP="003E47BA">
      <w:pPr>
        <w:pStyle w:val="HangingAnAct"/>
        <w:rPr>
          <w:rStyle w:val="HangingAnActChar"/>
        </w:rPr>
      </w:pPr>
      <w:r>
        <w:rPr>
          <w:rStyle w:val="BillHead"/>
        </w:rPr>
        <w:lastRenderedPageBreak/>
        <w:t>An Act</w:t>
      </w:r>
      <w:r w:rsidR="00686AEB" w:rsidRPr="006B7FA7">
        <w:rPr>
          <w:rStyle w:val="HangingAnActChar"/>
        </w:rPr>
        <w:t xml:space="preserve"> </w:t>
      </w:r>
      <w:r w:rsidR="00AF5300">
        <w:rPr>
          <w:rStyle w:val="HangingAnActChar"/>
        </w:rPr>
        <w:t>concerning continuing education for nurses and supplementing Title 45 of the Revised Statutes.</w:t>
      </w:r>
    </w:p>
    <w:p w:rsidR="000B1054" w:rsidRPr="00D71D68" w:rsidRDefault="000B1054" w:rsidP="000B1054"/>
    <w:p w:rsidR="00686AEB" w:rsidRPr="00AA7880" w:rsidRDefault="00686AEB" w:rsidP="00686AEB">
      <w:r>
        <w:tab/>
      </w:r>
      <w:r w:rsidR="00642581">
        <w:rPr>
          <w:rStyle w:val="BillHeading2"/>
        </w:rPr>
        <w:t>Be It Enacted</w:t>
      </w:r>
      <w:r>
        <w:rPr>
          <w:rStyle w:val="BillHeading2"/>
        </w:rPr>
        <w:t xml:space="preserve"> </w:t>
      </w:r>
      <w:r w:rsidR="00642581">
        <w:rPr>
          <w:rStyle w:val="BillLanguage"/>
        </w:rPr>
        <w:t>by the Senate and General Assembly of the State of New Jersey:</w:t>
      </w:r>
    </w:p>
    <w:p w:rsidR="00686AEB" w:rsidRDefault="00686AEB" w:rsidP="00686AEB"/>
    <w:p w:rsidR="00AF5300" w:rsidRDefault="00464234" w:rsidP="00AF5300">
      <w:r>
        <w:tab/>
        <w:t>1.</w:t>
      </w:r>
      <w:r>
        <w:tab/>
      </w:r>
      <w:r w:rsidR="00AF5300">
        <w:t>a.</w:t>
      </w:r>
      <w:r>
        <w:t xml:space="preserve"> </w:t>
      </w:r>
      <w:r w:rsidR="00AF5300">
        <w:t xml:space="preserve"> The New Jersey Board of Nursing shall require that the number of credits of continuing education required of each person licensed as a professional nurse or a practical nurse, as a condition of biennial license renewal, include one credit of educational pr</w:t>
      </w:r>
      <w:r w:rsidR="001608C8">
        <w:t xml:space="preserve">ograms or topics concerning </w:t>
      </w:r>
      <w:r w:rsidR="001608C8" w:rsidRPr="001608C8">
        <w:t>domestic violence</w:t>
      </w:r>
      <w:r w:rsidR="00AF5300">
        <w:t>.</w:t>
      </w:r>
    </w:p>
    <w:p w:rsidR="00AF5300" w:rsidRDefault="00AF5300" w:rsidP="00AF5300">
      <w:r>
        <w:tab/>
        <w:t>b.</w:t>
      </w:r>
      <w:r>
        <w:tab/>
        <w:t>The New Jersey Board of Nursing may, in its discretion, waive the continuing education requirement in subsection a. of this section on an individual basis for reasons of hardship, such as illness or disability, retirement of the license, or other good cause.  A waiver shall apply only to the current biennial renewal period at the time of board issuance.</w:t>
      </w:r>
    </w:p>
    <w:p w:rsidR="00AF5300" w:rsidRDefault="00AF5300" w:rsidP="00AF5300"/>
    <w:p w:rsidR="00AF5300" w:rsidRDefault="00AF5300" w:rsidP="00AF5300">
      <w:r>
        <w:tab/>
        <w:t>2.</w:t>
      </w:r>
      <w:r>
        <w:tab/>
        <w:t>The New Jersey Board of Nursing, pursuant to the "Administrative Procedure Act," P.L.1968, c.410 (C.52:14B-1 et seq.), shall adopt rules and regulations if necessary to effectuate the purposes of this act.</w:t>
      </w:r>
    </w:p>
    <w:p w:rsidR="00AF5300" w:rsidRPr="00D71D68" w:rsidRDefault="00AF5300" w:rsidP="00686AEB"/>
    <w:p w:rsidR="00686AEB" w:rsidRPr="00AA7880" w:rsidRDefault="00686AEB" w:rsidP="00686AEB">
      <w:r>
        <w:tab/>
      </w:r>
      <w:r w:rsidR="00AF5300">
        <w:t>3</w:t>
      </w:r>
      <w:r w:rsidR="00464234">
        <w:t>.</w:t>
      </w:r>
      <w:r w:rsidR="00464234">
        <w:tab/>
      </w:r>
      <w:r w:rsidR="00642581">
        <w:t>This act shall take effect</w:t>
      </w:r>
      <w:r w:rsidR="00AF5300">
        <w:t xml:space="preserve"> 90 days after the date of enactment.</w:t>
      </w:r>
    </w:p>
    <w:p w:rsidR="00686AEB" w:rsidRDefault="00686AEB" w:rsidP="00686AEB"/>
    <w:p w:rsidR="00AF5300" w:rsidRPr="00CE7BD8" w:rsidRDefault="00AF5300" w:rsidP="00686AEB"/>
    <w:p w:rsidR="00686AEB" w:rsidRPr="00AA7880" w:rsidRDefault="00686AEB" w:rsidP="00686AEB">
      <w:pPr>
        <w:jc w:val="center"/>
      </w:pPr>
      <w:r w:rsidRPr="00D71D68">
        <w:t>STATEMENT</w:t>
      </w:r>
    </w:p>
    <w:p w:rsidR="00686AEB" w:rsidRDefault="00686AEB" w:rsidP="00686AEB"/>
    <w:p w:rsidR="00AF5300" w:rsidRDefault="00AF5300" w:rsidP="00686AEB">
      <w:r>
        <w:tab/>
        <w:t>This bill expands continuing education requirements for nurses</w:t>
      </w:r>
      <w:r w:rsidRPr="00AF5300">
        <w:t>.</w:t>
      </w:r>
    </w:p>
    <w:p w:rsidR="001608C8" w:rsidRDefault="00AF5300" w:rsidP="001608C8">
      <w:r>
        <w:tab/>
        <w:t>Under the bill,</w:t>
      </w:r>
      <w:r w:rsidR="001608C8">
        <w:t xml:space="preserve"> </w:t>
      </w:r>
      <w:r w:rsidR="002E1A21">
        <w:t>t</w:t>
      </w:r>
      <w:r w:rsidR="001608C8">
        <w:t>he New Jersey Board of Nursing</w:t>
      </w:r>
      <w:r w:rsidR="002E1A21">
        <w:t xml:space="preserve"> (board) is to</w:t>
      </w:r>
      <w:r w:rsidR="001608C8">
        <w:t xml:space="preserve"> require that the number of credits of continuing education required of each person licensed as a professional nurse or a practical nurse, as a condition of biennial license renewal, include one credit of educational programs or topics concerning </w:t>
      </w:r>
      <w:r w:rsidR="001608C8" w:rsidRPr="001608C8">
        <w:t>domestic violence</w:t>
      </w:r>
      <w:r w:rsidR="001608C8">
        <w:t>.</w:t>
      </w:r>
      <w:r w:rsidR="002E1A21">
        <w:t xml:space="preserve">  </w:t>
      </w:r>
      <w:r w:rsidR="001608C8">
        <w:t xml:space="preserve">The </w:t>
      </w:r>
      <w:r w:rsidR="002E1A21">
        <w:t xml:space="preserve">board </w:t>
      </w:r>
      <w:r w:rsidR="001608C8">
        <w:t>may, in its discretion, waive the continuing educatio</w:t>
      </w:r>
      <w:r w:rsidR="002E1A21">
        <w:t xml:space="preserve">n requirement </w:t>
      </w:r>
      <w:r w:rsidR="001608C8">
        <w:t>on an individual basis for reasons of hardship, such as illness or disability, retirement of the license, or o</w:t>
      </w:r>
      <w:r w:rsidR="002E1A21">
        <w:t>ther good cause.  A waiver is to</w:t>
      </w:r>
      <w:r w:rsidR="001608C8">
        <w:t xml:space="preserve"> apply only to the current biennial renewal period at the time of board issuance.</w:t>
      </w:r>
      <w:bookmarkStart w:id="1" w:name="_GoBack"/>
      <w:bookmarkEnd w:id="1"/>
    </w:p>
    <w:sectPr w:rsidR="001608C8" w:rsidSect="00075F0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9B7" w:rsidRDefault="005249B7">
      <w:r>
        <w:separator/>
      </w:r>
    </w:p>
  </w:endnote>
  <w:endnote w:type="continuationSeparator" w:id="0">
    <w:p w:rsidR="005249B7" w:rsidRDefault="00524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C40" w:rsidRDefault="00246C40" w:rsidP="00246C4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9B7" w:rsidRDefault="005249B7">
      <w:r>
        <w:separator/>
      </w:r>
    </w:p>
  </w:footnote>
  <w:footnote w:type="continuationSeparator" w:id="0">
    <w:p w:rsidR="005249B7" w:rsidRDefault="00524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4C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5F0E" w:rsidRDefault="00075F0E" w:rsidP="00075F0E">
    <w:pPr>
      <w:pStyle w:val="bpuHeadSpon"/>
    </w:pPr>
    <w:r w:rsidRPr="00075F0E">
      <w:rPr>
        <w:rStyle w:val="bpuHeadSponChar"/>
      </w:rPr>
      <w:t>A5557</w:t>
    </w:r>
    <w:r>
      <w:t xml:space="preserve"> N.MUNOZ</w:t>
    </w:r>
  </w:p>
  <w:p w:rsidR="00075F0E" w:rsidRDefault="00075F0E" w:rsidP="00075F0E">
    <w:pPr>
      <w:pStyle w:val="bpuHeadSpon"/>
    </w:pPr>
    <w:r>
      <w:fldChar w:fldCharType="begin"/>
    </w:r>
    <w:r>
      <w:instrText xml:space="preserve"> PAGE  \* MERGEFORMAT </w:instrText>
    </w:r>
    <w:r>
      <w:fldChar w:fldCharType="separate"/>
    </w:r>
    <w:r w:rsidR="00464234">
      <w:rPr>
        <w:noProof/>
      </w:rPr>
      <w:t>3</w:t>
    </w:r>
    <w:r>
      <w:fldChar w:fldCharType="end"/>
    </w:r>
  </w:p>
  <w:p w:rsidR="00075F0E" w:rsidRDefault="00075F0E" w:rsidP="00075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F0E" w:rsidRDefault="00075F0E" w:rsidP="00075F0E">
    <w:pPr>
      <w:pStyle w:val="bpuHeadSpon"/>
    </w:pPr>
    <w:r w:rsidRPr="00075F0E">
      <w:rPr>
        <w:rStyle w:val="bpuHeadSponChar"/>
      </w:rPr>
      <w:t>A5557</w:t>
    </w:r>
    <w:r>
      <w:t xml:space="preserve"> N.MUNOZ</w:t>
    </w:r>
    <w:r w:rsidR="00246C40">
      <w:t xml:space="preserve">, </w:t>
    </w:r>
    <w:r w:rsidR="00246C40">
      <w:t>VAINIERI HUTTLE</w:t>
    </w:r>
  </w:p>
  <w:p w:rsidR="00075F0E" w:rsidRDefault="00075F0E" w:rsidP="00075F0E">
    <w:pPr>
      <w:pStyle w:val="bpuHeadSpon"/>
    </w:pPr>
    <w:r>
      <w:fldChar w:fldCharType="begin"/>
    </w:r>
    <w:r>
      <w:instrText xml:space="preserve"> PAGE  \* MERGEFORMAT </w:instrText>
    </w:r>
    <w:r>
      <w:fldChar w:fldCharType="separate"/>
    </w:r>
    <w:r w:rsidR="00F04C8B">
      <w:rPr>
        <w:noProof/>
      </w:rPr>
      <w:t>2</w:t>
    </w:r>
    <w:r>
      <w:fldChar w:fldCharType="end"/>
    </w:r>
  </w:p>
  <w:p w:rsidR="00075F0E" w:rsidRDefault="00075F0E" w:rsidP="00075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B7"/>
    <w:rsid w:val="000051BD"/>
    <w:rsid w:val="000160A5"/>
    <w:rsid w:val="0002335B"/>
    <w:rsid w:val="0003549A"/>
    <w:rsid w:val="000367AE"/>
    <w:rsid w:val="00043B22"/>
    <w:rsid w:val="00054975"/>
    <w:rsid w:val="00057D20"/>
    <w:rsid w:val="0006197C"/>
    <w:rsid w:val="0006281F"/>
    <w:rsid w:val="00075F0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8C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9BC"/>
    <w:rsid w:val="001E15F1"/>
    <w:rsid w:val="001E16FA"/>
    <w:rsid w:val="001E6213"/>
    <w:rsid w:val="001F14C7"/>
    <w:rsid w:val="001F7405"/>
    <w:rsid w:val="00205533"/>
    <w:rsid w:val="00212B8D"/>
    <w:rsid w:val="002206C8"/>
    <w:rsid w:val="00222983"/>
    <w:rsid w:val="002261D2"/>
    <w:rsid w:val="002370D0"/>
    <w:rsid w:val="00246C4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A2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23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9B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5F98"/>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58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BB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689"/>
    <w:rsid w:val="00A50F6B"/>
    <w:rsid w:val="00A52237"/>
    <w:rsid w:val="00A551D6"/>
    <w:rsid w:val="00A6251B"/>
    <w:rsid w:val="00A6754E"/>
    <w:rsid w:val="00A70F58"/>
    <w:rsid w:val="00A7122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8B7"/>
    <w:rsid w:val="00AD70D6"/>
    <w:rsid w:val="00AD75BC"/>
    <w:rsid w:val="00AD7BB0"/>
    <w:rsid w:val="00AD7BC9"/>
    <w:rsid w:val="00AE1871"/>
    <w:rsid w:val="00AF0DB9"/>
    <w:rsid w:val="00AF1A8C"/>
    <w:rsid w:val="00AF530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0C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E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522"/>
    <w:rsid w:val="00EC5281"/>
    <w:rsid w:val="00EC791D"/>
    <w:rsid w:val="00EC7CA6"/>
    <w:rsid w:val="00ED3C5D"/>
    <w:rsid w:val="00ED4553"/>
    <w:rsid w:val="00F00D08"/>
    <w:rsid w:val="00F04C8B"/>
    <w:rsid w:val="00F1350D"/>
    <w:rsid w:val="00F15583"/>
    <w:rsid w:val="00F17C18"/>
    <w:rsid w:val="00F200EE"/>
    <w:rsid w:val="00F22481"/>
    <w:rsid w:val="00F2542E"/>
    <w:rsid w:val="00F27278"/>
    <w:rsid w:val="00F344E3"/>
    <w:rsid w:val="00F34D58"/>
    <w:rsid w:val="00F40FC9"/>
    <w:rsid w:val="00F41A9D"/>
    <w:rsid w:val="00F44314"/>
    <w:rsid w:val="00F542B4"/>
    <w:rsid w:val="00F54B9C"/>
    <w:rsid w:val="00F56E96"/>
    <w:rsid w:val="00F573DD"/>
    <w:rsid w:val="00F61E59"/>
    <w:rsid w:val="00F63D99"/>
    <w:rsid w:val="00F6426B"/>
    <w:rsid w:val="00F709B3"/>
    <w:rsid w:val="00F71A5E"/>
    <w:rsid w:val="00F80AAC"/>
    <w:rsid w:val="00F873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B303AF"/>
  <w15:docId w15:val="{47DC2D63-7A5A-4648-9CF1-2B0C9A42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261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1D2"/>
    <w:rPr>
      <w:rFonts w:ascii="Segoe UI" w:hAnsi="Segoe UI" w:cs="Segoe UI"/>
      <w:spacing w:val="4"/>
      <w:sz w:val="18"/>
      <w:szCs w:val="18"/>
    </w:rPr>
  </w:style>
  <w:style w:type="character" w:styleId="LineNumber">
    <w:name w:val="line number"/>
    <w:basedOn w:val="DefaultParagraphFont"/>
    <w:semiHidden/>
    <w:unhideWhenUsed/>
    <w:rsid w:val="00075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17E1-5EA6-40A0-BAC7-666987B1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340</Words>
  <Characters>1808</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A5557</vt:lpstr>
    </vt:vector>
  </TitlesOfParts>
  <Manager>R225</Manager>
  <Company>NJ Office of Legislative Services</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A5557</dc:title>
  <dc:subject>21-1593</dc:subject>
  <dc:creator>Assemblywoman  MUNOZ</dc:creator>
  <cp:keywords>A5557|2|HS |263|219|285|F|0|</cp:keywords>
  <dc:description>INTRODUCED MAY 5, 2021</dc:description>
  <cp:lastModifiedBy>Todaro, Vivian</cp:lastModifiedBy>
  <cp:revision>2</cp:revision>
  <cp:lastPrinted>2021-05-06T21:38:00Z</cp:lastPrinted>
  <dcterms:created xsi:type="dcterms:W3CDTF">2021-05-06T21:38:00Z</dcterms:created>
  <dcterms:modified xsi:type="dcterms:W3CDTF">2021-05-06T21:38:00Z</dcterms:modified>
  <cp:category>s.1: C.45:11-26.4; s.2: APA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