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C9E" w:rsidRDefault="00E74C9E" w:rsidP="00E74C9E">
      <w:pPr>
        <w:pStyle w:val="bpuBill"/>
      </w:pPr>
      <w:bookmarkStart w:id="0" w:name="bpuFrontPg"/>
      <w:bookmarkEnd w:id="0"/>
      <w:r>
        <w:t xml:space="preserve">ASSEMBLY, No. 5566 </w:t>
      </w:r>
    </w:p>
    <w:p w:rsidR="00E74C9E" w:rsidRPr="009D38FF" w:rsidRDefault="00E74C9E" w:rsidP="00E74C9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1816147" r:id="rId7"/>
        </w:object>
      </w:r>
    </w:p>
    <w:p w:rsidR="00E74C9E" w:rsidRDefault="00E74C9E" w:rsidP="00E74C9E">
      <w:pPr>
        <w:pStyle w:val="bpuState"/>
      </w:pPr>
      <w:r>
        <w:t>STATE OF NEW JERSEY</w:t>
      </w:r>
    </w:p>
    <w:p w:rsidR="00E74C9E" w:rsidRDefault="00E74C9E" w:rsidP="00E74C9E">
      <w:pPr>
        <w:pStyle w:val="bpuLegislature"/>
      </w:pPr>
      <w:r>
        <w:t>219th LEGISLATURE</w:t>
      </w:r>
    </w:p>
    <w:p w:rsidR="00E74C9E" w:rsidRDefault="00E74C9E" w:rsidP="00E74C9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1816148" r:id="rId8"/>
        </w:object>
      </w:r>
      <w:r>
        <w:t xml:space="preserve">  </w:t>
      </w:r>
    </w:p>
    <w:p w:rsidR="00E74C9E" w:rsidRDefault="009531A7" w:rsidP="00E74C9E">
      <w:pPr>
        <w:pStyle w:val="bpuIntro"/>
      </w:pPr>
      <w:r>
        <w:t>INTRODUCED MAY 5</w:t>
      </w:r>
      <w:r w:rsidR="00E74C9E">
        <w:t>, 2021</w:t>
      </w:r>
    </w:p>
    <w:p w:rsidR="00E74C9E" w:rsidRDefault="00E74C9E" w:rsidP="00E74C9E">
      <w:pPr>
        <w:pStyle w:val="bpuIntro"/>
      </w:pPr>
    </w:p>
    <w:p w:rsidR="00E74C9E" w:rsidRDefault="00E74C9E" w:rsidP="00E74C9E">
      <w:pPr>
        <w:pStyle w:val="bpuIntro"/>
        <w:sectPr w:rsidR="00E74C9E" w:rsidSect="00B0037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74C9E" w:rsidRDefault="00E74C9E" w:rsidP="00E74C9E">
      <w:pPr>
        <w:pStyle w:val="bpuIntro"/>
      </w:pPr>
    </w:p>
    <w:p w:rsidR="00E74C9E" w:rsidRDefault="00E74C9E" w:rsidP="00E74C9E">
      <w:pPr>
        <w:pStyle w:val="bpuSponsor"/>
      </w:pPr>
      <w:r>
        <w:t>Sponsored by:</w:t>
      </w:r>
    </w:p>
    <w:p w:rsidR="00E74C9E" w:rsidRDefault="00E74C9E" w:rsidP="00E74C9E">
      <w:pPr>
        <w:pStyle w:val="bpuSponsor"/>
      </w:pPr>
      <w:r>
        <w:t>Assemblyman  WILLIAM F. MOEN, JR.</w:t>
      </w:r>
    </w:p>
    <w:p w:rsidR="00E74C9E" w:rsidRDefault="00E74C9E" w:rsidP="00E74C9E">
      <w:pPr>
        <w:pStyle w:val="bpuSponsor"/>
      </w:pPr>
      <w:r>
        <w:t>District 5 (Camden and Gloucester)</w:t>
      </w:r>
    </w:p>
    <w:p w:rsidR="00E74C9E" w:rsidRDefault="00B00371" w:rsidP="00B00371">
      <w:pPr>
        <w:pStyle w:val="bpuSponsor"/>
      </w:pPr>
      <w:r>
        <w:t>Assemblyman  DANIEL R. BENSON</w:t>
      </w:r>
    </w:p>
    <w:p w:rsidR="00B00371" w:rsidRDefault="00B00371" w:rsidP="00B00371">
      <w:pPr>
        <w:pStyle w:val="bpuSponsor"/>
      </w:pPr>
      <w:r>
        <w:t>District 14 (Mercer and Middlesex)</w:t>
      </w:r>
    </w:p>
    <w:p w:rsidR="00B00371" w:rsidRDefault="00FC4CB2" w:rsidP="00FC4CB2">
      <w:pPr>
        <w:pStyle w:val="bpuSponsor"/>
      </w:pPr>
      <w:r>
        <w:t>Assemblyman  CLINTON CALABRESE</w:t>
      </w:r>
    </w:p>
    <w:p w:rsidR="00FC4CB2" w:rsidRDefault="00FC4CB2" w:rsidP="00FC4CB2">
      <w:pPr>
        <w:pStyle w:val="bpuSponsor"/>
      </w:pPr>
      <w:r>
        <w:t>District 36 (Bergen and Passaic)</w:t>
      </w:r>
    </w:p>
    <w:p w:rsidR="00FC4CB2" w:rsidRPr="00FC4CB2" w:rsidRDefault="00FC4CB2" w:rsidP="00FC4CB2">
      <w:pPr>
        <w:pStyle w:val="bpuSponsor"/>
      </w:pPr>
    </w:p>
    <w:p w:rsidR="00E74C9E" w:rsidRDefault="006745FD" w:rsidP="006745FD">
      <w:pPr>
        <w:pStyle w:val="bpuSponsor"/>
      </w:pPr>
      <w:r>
        <w:t>Co-Sponsored by:</w:t>
      </w:r>
    </w:p>
    <w:p w:rsidR="006745FD" w:rsidRPr="006745FD" w:rsidRDefault="006745FD" w:rsidP="006745FD">
      <w:pPr>
        <w:pStyle w:val="bpuSponsor"/>
      </w:pPr>
      <w:r w:rsidRPr="006745FD">
        <w:t xml:space="preserve">Assemblywoman </w:t>
      </w:r>
      <w:proofErr w:type="spellStart"/>
      <w:r w:rsidRPr="006745FD">
        <w:t>Vainieri</w:t>
      </w:r>
      <w:proofErr w:type="spellEnd"/>
      <w:r w:rsidRPr="006745FD">
        <w:t xml:space="preserve"> </w:t>
      </w:r>
      <w:proofErr w:type="spellStart"/>
      <w:r w:rsidRPr="006745FD">
        <w:t>Huttle</w:t>
      </w:r>
      <w:proofErr w:type="spellEnd"/>
    </w:p>
    <w:p w:rsidR="00E74C9E" w:rsidRDefault="00E74C9E" w:rsidP="00E74C9E">
      <w:pPr>
        <w:pStyle w:val="bpuSponsor"/>
      </w:pPr>
    </w:p>
    <w:p w:rsidR="006745FD" w:rsidRDefault="006745FD" w:rsidP="006745FD"/>
    <w:p w:rsidR="006745FD" w:rsidRPr="006745FD" w:rsidRDefault="006745FD" w:rsidP="006745FD">
      <w:bookmarkStart w:id="1" w:name="_GoBack"/>
      <w:bookmarkEnd w:id="1"/>
    </w:p>
    <w:p w:rsidR="00E74C9E" w:rsidRDefault="00E74C9E" w:rsidP="00E74C9E">
      <w:pPr>
        <w:pStyle w:val="bpuSponsor"/>
      </w:pPr>
    </w:p>
    <w:p w:rsidR="00E74C9E" w:rsidRDefault="00E74C9E" w:rsidP="00E74C9E">
      <w:pPr>
        <w:pStyle w:val="bpuSponsor"/>
      </w:pPr>
      <w:r>
        <w:t>SYNOPSIS</w:t>
      </w:r>
    </w:p>
    <w:p w:rsidR="00E74C9E" w:rsidRDefault="00DE75FA" w:rsidP="00E74C9E">
      <w:pPr>
        <w:pStyle w:val="bpuNormText"/>
      </w:pPr>
      <w:r>
        <w:tab/>
      </w:r>
      <w:r w:rsidR="00E74C9E">
        <w:t>Establishes one-time grant to study and recommend best practices for encouraging youth participation in government.</w:t>
      </w:r>
    </w:p>
    <w:p w:rsidR="00E74C9E" w:rsidRDefault="00E74C9E" w:rsidP="00E74C9E">
      <w:pPr>
        <w:pStyle w:val="bpuNormText"/>
      </w:pPr>
    </w:p>
    <w:p w:rsidR="00E74C9E" w:rsidRDefault="00E74C9E" w:rsidP="00E74C9E">
      <w:pPr>
        <w:pStyle w:val="bpuSponsor"/>
      </w:pPr>
      <w:r>
        <w:t xml:space="preserve">CURRENT VERSION OF TEXT </w:t>
      </w:r>
    </w:p>
    <w:p w:rsidR="00E74C9E" w:rsidRDefault="00E74C9E" w:rsidP="00E74C9E">
      <w:pPr>
        <w:pStyle w:val="bpuNormText"/>
      </w:pPr>
      <w:r>
        <w:tab/>
        <w:t>As introduced.</w:t>
      </w:r>
    </w:p>
    <w:p w:rsidR="00E74C9E" w:rsidRDefault="00E74C9E" w:rsidP="00E74C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74C9E" w:rsidRDefault="00E74C9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4C9E" w:rsidSect="00E74C9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229F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9284D">
        <w:rPr>
          <w:rStyle w:val="HangingAnActChar"/>
        </w:rPr>
        <w:t>establishing a grant for the study of youth participation in government</w:t>
      </w:r>
      <w:r w:rsidR="005B4121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229F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229F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B342C" w:rsidRDefault="009B342C" w:rsidP="00DE75FA">
      <w:pPr>
        <w:tabs>
          <w:tab w:val="clear" w:pos="1440"/>
          <w:tab w:val="left" w:pos="1170"/>
        </w:tabs>
      </w:pPr>
      <w:r>
        <w:tab/>
      </w:r>
      <w:r w:rsidR="00C670A0">
        <w:t>1</w:t>
      </w:r>
      <w:r w:rsidR="00DE75FA">
        <w:t>.</w:t>
      </w:r>
      <w:r w:rsidR="00DE75FA">
        <w:tab/>
        <w:t>a.</w:t>
      </w:r>
      <w:r w:rsidR="00DE75FA">
        <w:tab/>
      </w:r>
      <w:r w:rsidR="0099284D">
        <w:t xml:space="preserve">The </w:t>
      </w:r>
      <w:r>
        <w:t>Secretary of Higher Education shall, upon application, award a one-time grant in the amount of $100,000 to a four-year public institution of higher education for the purpose</w:t>
      </w:r>
      <w:r w:rsidR="00C67840">
        <w:t>s</w:t>
      </w:r>
      <w:r>
        <w:t xml:space="preserve"> of studying and </w:t>
      </w:r>
      <w:r w:rsidR="0099284D">
        <w:t>recommending</w:t>
      </w:r>
      <w:r>
        <w:t xml:space="preserve"> best practices </w:t>
      </w:r>
      <w:r w:rsidR="00C67840">
        <w:t>for</w:t>
      </w:r>
      <w:r>
        <w:t xml:space="preserve"> encourag</w:t>
      </w:r>
      <w:r w:rsidR="00C67840">
        <w:t>ing</w:t>
      </w:r>
      <w:r>
        <w:t xml:space="preserve"> youth </w:t>
      </w:r>
      <w:r w:rsidR="00C67840">
        <w:t>i</w:t>
      </w:r>
      <w:r w:rsidR="001666C0">
        <w:t xml:space="preserve">nterest and </w:t>
      </w:r>
      <w:r w:rsidR="003C4D35">
        <w:t xml:space="preserve">participation </w:t>
      </w:r>
      <w:r>
        <w:t xml:space="preserve">in government. </w:t>
      </w:r>
    </w:p>
    <w:p w:rsidR="009B342C" w:rsidRDefault="0099284D" w:rsidP="00686AEB">
      <w:r>
        <w:tab/>
        <w:t>b.</w:t>
      </w:r>
      <w:r>
        <w:tab/>
      </w:r>
      <w:r w:rsidR="009B342C">
        <w:t>A</w:t>
      </w:r>
      <w:r>
        <w:t>n</w:t>
      </w:r>
      <w:r w:rsidR="009B342C">
        <w:t xml:space="preserve"> institution of higher education that wishes to apply for </w:t>
      </w:r>
      <w:r>
        <w:t>the</w:t>
      </w:r>
      <w:r w:rsidR="009B342C">
        <w:t xml:space="preserve"> grant established under </w:t>
      </w:r>
      <w:r>
        <w:t>subsection a.</w:t>
      </w:r>
      <w:r w:rsidR="009B342C">
        <w:t xml:space="preserve"> of this act shall submit an application to the Secretary of Highe</w:t>
      </w:r>
      <w:r>
        <w:t>r Education, in a manner</w:t>
      </w:r>
      <w:r w:rsidR="009B342C">
        <w:t xml:space="preserve"> determined by the </w:t>
      </w:r>
      <w:r w:rsidR="00C670A0">
        <w:t>s</w:t>
      </w:r>
      <w:r w:rsidR="009B342C">
        <w:t>ecretary.</w:t>
      </w:r>
      <w:r w:rsidR="005868A3">
        <w:t xml:space="preserve"> </w:t>
      </w:r>
      <w:r>
        <w:t xml:space="preserve"> </w:t>
      </w:r>
      <w:r w:rsidR="009B342C">
        <w:t>The application shall include</w:t>
      </w:r>
      <w:r w:rsidR="00FD3B28">
        <w:t xml:space="preserve">, along with any other information the secretary deems </w:t>
      </w:r>
      <w:r w:rsidR="00C670A0">
        <w:t>appropriate</w:t>
      </w:r>
      <w:r w:rsidR="00FD3B28">
        <w:t xml:space="preserve">, a grant proposal </w:t>
      </w:r>
      <w:r w:rsidR="00346E93">
        <w:t>detailing the study objectives and a projected budget outlining how the institution intends to use the grant funds</w:t>
      </w:r>
      <w:r w:rsidR="00FD3B28">
        <w:t>.</w:t>
      </w:r>
    </w:p>
    <w:p w:rsidR="002E65D6" w:rsidRDefault="0099284D" w:rsidP="00686AEB">
      <w:r>
        <w:tab/>
        <w:t>c.</w:t>
      </w:r>
      <w:r>
        <w:tab/>
        <w:t>The institution of higher education that is awarded the grant shall issue a report to the Secretary of Higher Education, the Commissioner of Education, and to the Legi</w:t>
      </w:r>
      <w:r w:rsidR="005868A3">
        <w:t>slature pursuant to section 2 o</w:t>
      </w:r>
      <w:r>
        <w:t>f P.L.1991, c.164 (C.52:14-19.1) no later than one year following the receipt of the grant.</w:t>
      </w:r>
    </w:p>
    <w:p w:rsidR="00346E93" w:rsidRDefault="0099284D" w:rsidP="00367D4E">
      <w:r>
        <w:tab/>
      </w:r>
      <w:r w:rsidR="00346E93">
        <w:t>The report shall:</w:t>
      </w:r>
    </w:p>
    <w:p w:rsidR="00346E93" w:rsidRDefault="00346E93" w:rsidP="00367D4E">
      <w:r>
        <w:tab/>
        <w:t>(1)</w:t>
      </w:r>
      <w:r>
        <w:tab/>
        <w:t xml:space="preserve">identify best practices that exist to encourage youth </w:t>
      </w:r>
      <w:r w:rsidR="005D63E7">
        <w:t>participation</w:t>
      </w:r>
      <w:r>
        <w:t xml:space="preserve"> in government; and </w:t>
      </w:r>
    </w:p>
    <w:p w:rsidR="002E65D6" w:rsidRDefault="00346E93" w:rsidP="00367D4E">
      <w:r>
        <w:tab/>
        <w:t>(2)</w:t>
      </w:r>
      <w:r>
        <w:tab/>
        <w:t xml:space="preserve">provide recommendations as to which practices are most effective </w:t>
      </w:r>
      <w:r w:rsidR="0099284D">
        <w:t>in</w:t>
      </w:r>
      <w:r>
        <w:t xml:space="preserve"> promoting and increasing youth </w:t>
      </w:r>
      <w:r w:rsidR="005D63E7">
        <w:t>participation</w:t>
      </w:r>
      <w:r>
        <w:t xml:space="preserve"> in government</w:t>
      </w:r>
      <w:r w:rsidR="00C670A0">
        <w:t>.</w:t>
      </w:r>
    </w:p>
    <w:p w:rsidR="005868A3" w:rsidRDefault="005868A3" w:rsidP="00367D4E">
      <w:r>
        <w:tab/>
      </w:r>
      <w:r w:rsidR="007E0ECE" w:rsidRPr="007E0ECE">
        <w:t>d.</w:t>
      </w:r>
      <w:r w:rsidR="007E0ECE" w:rsidRPr="007E0ECE">
        <w:tab/>
        <w:t>The C</w:t>
      </w:r>
      <w:r w:rsidRPr="007E0ECE">
        <w:t>ommissioner</w:t>
      </w:r>
      <w:r w:rsidR="007E0ECE" w:rsidRPr="007E0ECE">
        <w:t xml:space="preserve"> of Education</w:t>
      </w:r>
      <w:r w:rsidRPr="007E0ECE">
        <w:t xml:space="preserve"> shall post the report issued pursuant to subsection c. of this section on the Department of Education’s Internet website and shall distribute a copy of the report to each school district in the State within 60 days following the </w:t>
      </w:r>
      <w:r w:rsidR="001E1BF3" w:rsidRPr="007E0ECE">
        <w:t>commissioner’s</w:t>
      </w:r>
      <w:r w:rsidRPr="007E0ECE">
        <w:t xml:space="preserve"> receipt of the report.</w:t>
      </w:r>
    </w:p>
    <w:p w:rsidR="004D7ACE" w:rsidRDefault="002A4858" w:rsidP="00686AEB">
      <w:r>
        <w:tab/>
        <w:t>e</w:t>
      </w:r>
      <w:r w:rsidR="0099284D">
        <w:t>.</w:t>
      </w:r>
      <w:r w:rsidR="0099284D">
        <w:tab/>
      </w:r>
      <w:r w:rsidR="004D7ACE">
        <w:t xml:space="preserve">The Secretary of Higher Education shall adopt, in accordance with the “Administrative Procedures Act,” P.L.1968, c.410 (C.52:14B-1 et seq.), rules and regulations as may be necessary to implement the provisions of this act. </w:t>
      </w:r>
    </w:p>
    <w:p w:rsidR="00465C06" w:rsidRDefault="00465C06" w:rsidP="00686AEB"/>
    <w:p w:rsidR="00686AEB" w:rsidRPr="00AA7880" w:rsidRDefault="00686AEB" w:rsidP="00686AEB">
      <w:r>
        <w:tab/>
      </w:r>
      <w:r w:rsidR="0099284D">
        <w:t>2</w:t>
      </w:r>
      <w:r w:rsidR="009B342C">
        <w:t>.</w:t>
      </w:r>
      <w:r w:rsidR="009B342C">
        <w:tab/>
      </w:r>
      <w:r w:rsidR="001229F6">
        <w:t>This act shall take effect</w:t>
      </w:r>
      <w:r w:rsidR="009B342C">
        <w:t xml:space="preserve"> immediately.</w:t>
      </w:r>
    </w:p>
    <w:p w:rsidR="00686AEB" w:rsidRDefault="00686AEB" w:rsidP="00686AEB"/>
    <w:p w:rsidR="008E7F44" w:rsidRPr="00CE7BD8" w:rsidRDefault="008E7F4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678CA" w:rsidRDefault="001678CA" w:rsidP="00686AEB">
      <w:r>
        <w:tab/>
        <w:t xml:space="preserve">This bill will provide a one-time grant </w:t>
      </w:r>
      <w:r w:rsidR="008E7F44">
        <w:t xml:space="preserve">award </w:t>
      </w:r>
      <w:r>
        <w:t xml:space="preserve">in the amount of $100,000 to a four-year public institution of higher education for the purposes of studying and </w:t>
      </w:r>
      <w:r w:rsidR="0099284D">
        <w:t>recommending</w:t>
      </w:r>
      <w:r>
        <w:t xml:space="preserve"> best practices for encouraging youth interest and </w:t>
      </w:r>
      <w:r w:rsidR="00175E4D">
        <w:t>participation</w:t>
      </w:r>
      <w:r>
        <w:t xml:space="preserve"> in government. </w:t>
      </w:r>
    </w:p>
    <w:p w:rsidR="005B4121" w:rsidRDefault="001678CA">
      <w:r>
        <w:tab/>
        <w:t xml:space="preserve">Under this bill, a four-year public institution of higher education that wishes to apply for the grant </w:t>
      </w:r>
      <w:r w:rsidR="0099284D">
        <w:t>is to</w:t>
      </w:r>
      <w:r>
        <w:t xml:space="preserve"> submit an application to the Secretary of Higher Education. </w:t>
      </w:r>
      <w:r w:rsidR="00776E7E">
        <w:t xml:space="preserve"> </w:t>
      </w:r>
      <w:r>
        <w:t xml:space="preserve">The application </w:t>
      </w:r>
      <w:r w:rsidR="0099284D">
        <w:t>will</w:t>
      </w:r>
      <w:r>
        <w:t xml:space="preserve"> include a grant proposal detailing the study objectives and a projected budget outlining how the institution intends to use the grant funds. </w:t>
      </w:r>
      <w:r w:rsidR="00776E7E">
        <w:t xml:space="preserve"> </w:t>
      </w:r>
      <w:r>
        <w:t xml:space="preserve">The institution that receives the grant </w:t>
      </w:r>
      <w:r w:rsidR="0099284D">
        <w:t>will</w:t>
      </w:r>
      <w:r>
        <w:t xml:space="preserve"> issue a report to the Secretary of Higher Education, the Commissioner of Education, and the Legislature. </w:t>
      </w:r>
      <w:r w:rsidR="00776E7E">
        <w:t xml:space="preserve"> </w:t>
      </w:r>
      <w:r>
        <w:t>The report must (1) identify best practices that exist to encourage you</w:t>
      </w:r>
      <w:r w:rsidR="008E7F44">
        <w:t>th</w:t>
      </w:r>
      <w:r>
        <w:t xml:space="preserve"> </w:t>
      </w:r>
      <w:r w:rsidR="00175E4D">
        <w:t xml:space="preserve">participation </w:t>
      </w:r>
      <w:r>
        <w:t xml:space="preserve">in government, and (2) provide recommendations as to which practices are most effective </w:t>
      </w:r>
      <w:r w:rsidR="0099284D">
        <w:t>in</w:t>
      </w:r>
      <w:r>
        <w:t xml:space="preserve"> promoting and increasing youth </w:t>
      </w:r>
      <w:r w:rsidR="00175E4D">
        <w:t xml:space="preserve">participation </w:t>
      </w:r>
      <w:r>
        <w:t>in government.</w:t>
      </w:r>
      <w:r w:rsidR="00776E7E">
        <w:t xml:space="preserve">  </w:t>
      </w:r>
      <w:r w:rsidR="00776E7E" w:rsidRPr="007E0ECE">
        <w:t xml:space="preserve">The </w:t>
      </w:r>
      <w:r w:rsidR="007E0ECE">
        <w:t>Commissioner of Education</w:t>
      </w:r>
      <w:r w:rsidR="00776E7E" w:rsidRPr="007E0ECE">
        <w:t xml:space="preserve"> will, within 60 days </w:t>
      </w:r>
      <w:r w:rsidR="00201012" w:rsidRPr="007E0ECE">
        <w:t>following</w:t>
      </w:r>
      <w:r w:rsidR="00776E7E" w:rsidRPr="007E0ECE">
        <w:t xml:space="preserve"> receipt of the report, post the report on the Department of Education’s Internet website and distribute a copy of the report to each school district in the State.</w:t>
      </w:r>
    </w:p>
    <w:sectPr w:rsidR="005B4121" w:rsidSect="00E74C9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C75" w:rsidRDefault="00C41C75">
      <w:r>
        <w:separator/>
      </w:r>
    </w:p>
  </w:endnote>
  <w:endnote w:type="continuationSeparator" w:id="0">
    <w:p w:rsidR="00C41C75" w:rsidRDefault="00C4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371" w:rsidRDefault="00B00371" w:rsidP="00B00371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C75" w:rsidRDefault="00C41C75">
      <w:r>
        <w:separator/>
      </w:r>
    </w:p>
  </w:footnote>
  <w:footnote w:type="continuationSeparator" w:id="0">
    <w:p w:rsidR="00C41C75" w:rsidRDefault="00C41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04E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4C9E" w:rsidRDefault="00E74C9E" w:rsidP="00E74C9E">
    <w:pPr>
      <w:pStyle w:val="bpuHeadSpon"/>
    </w:pPr>
    <w:r w:rsidRPr="00E74C9E">
      <w:rPr>
        <w:rStyle w:val="bpuHeadSponChar"/>
      </w:rPr>
      <w:t>A5566</w:t>
    </w:r>
    <w:r>
      <w:t xml:space="preserve"> MOEN</w:t>
    </w:r>
    <w:r w:rsidR="00B00371">
      <w:t xml:space="preserve">, </w:t>
    </w:r>
    <w:r w:rsidR="00B00371">
      <w:t>BENSON</w:t>
    </w:r>
  </w:p>
  <w:p w:rsidR="00E74C9E" w:rsidRDefault="00E74C9E" w:rsidP="00E74C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04E3">
      <w:rPr>
        <w:noProof/>
      </w:rPr>
      <w:t>3</w:t>
    </w:r>
    <w:r>
      <w:fldChar w:fldCharType="end"/>
    </w:r>
  </w:p>
  <w:p w:rsidR="00E74C9E" w:rsidRDefault="00E74C9E" w:rsidP="00E74C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4C9E" w:rsidRDefault="00E74C9E" w:rsidP="00E74C9E">
    <w:pPr>
      <w:pStyle w:val="bpuHeadSpon"/>
    </w:pPr>
    <w:r w:rsidRPr="00E74C9E">
      <w:rPr>
        <w:rStyle w:val="bpuHeadSponChar"/>
      </w:rPr>
      <w:t>A5566</w:t>
    </w:r>
    <w:r>
      <w:t xml:space="preserve"> MOEN</w:t>
    </w:r>
    <w:r w:rsidR="00B00371">
      <w:t xml:space="preserve">, </w:t>
    </w:r>
    <w:r w:rsidR="00B00371">
      <w:t>BENSON</w:t>
    </w:r>
  </w:p>
  <w:p w:rsidR="00E74C9E" w:rsidRDefault="00E74C9E" w:rsidP="00E74C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04E3">
      <w:rPr>
        <w:noProof/>
      </w:rPr>
      <w:t>2</w:t>
    </w:r>
    <w:r>
      <w:fldChar w:fldCharType="end"/>
    </w:r>
  </w:p>
  <w:p w:rsidR="00E74C9E" w:rsidRDefault="00E74C9E" w:rsidP="00E74C9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29F6"/>
    <w:rsid w:val="0013000E"/>
    <w:rsid w:val="00133F81"/>
    <w:rsid w:val="00135943"/>
    <w:rsid w:val="0014504A"/>
    <w:rsid w:val="001645FB"/>
    <w:rsid w:val="001666C0"/>
    <w:rsid w:val="001678CA"/>
    <w:rsid w:val="00173D2B"/>
    <w:rsid w:val="00175E4D"/>
    <w:rsid w:val="00181676"/>
    <w:rsid w:val="00183603"/>
    <w:rsid w:val="00194E78"/>
    <w:rsid w:val="0019707B"/>
    <w:rsid w:val="001977CD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A62"/>
    <w:rsid w:val="001E15F1"/>
    <w:rsid w:val="001E16FA"/>
    <w:rsid w:val="001E1BF3"/>
    <w:rsid w:val="001E6213"/>
    <w:rsid w:val="001F14C7"/>
    <w:rsid w:val="001F55CB"/>
    <w:rsid w:val="001F7405"/>
    <w:rsid w:val="00201012"/>
    <w:rsid w:val="00205533"/>
    <w:rsid w:val="002101B9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858"/>
    <w:rsid w:val="002A51BA"/>
    <w:rsid w:val="002B2E26"/>
    <w:rsid w:val="002B3FE6"/>
    <w:rsid w:val="002C2D81"/>
    <w:rsid w:val="002C461E"/>
    <w:rsid w:val="002C6CEC"/>
    <w:rsid w:val="002E09CE"/>
    <w:rsid w:val="002E65D6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967"/>
    <w:rsid w:val="003446A0"/>
    <w:rsid w:val="0034481B"/>
    <w:rsid w:val="00346E93"/>
    <w:rsid w:val="00350130"/>
    <w:rsid w:val="00354334"/>
    <w:rsid w:val="0036180C"/>
    <w:rsid w:val="00363CF5"/>
    <w:rsid w:val="00364344"/>
    <w:rsid w:val="00367D4E"/>
    <w:rsid w:val="003702CA"/>
    <w:rsid w:val="00370617"/>
    <w:rsid w:val="00382F1F"/>
    <w:rsid w:val="00391DA4"/>
    <w:rsid w:val="003A3C64"/>
    <w:rsid w:val="003A3F83"/>
    <w:rsid w:val="003C43EF"/>
    <w:rsid w:val="003C4D35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32A"/>
    <w:rsid w:val="0041751E"/>
    <w:rsid w:val="004211E5"/>
    <w:rsid w:val="00422091"/>
    <w:rsid w:val="0042212D"/>
    <w:rsid w:val="0043386C"/>
    <w:rsid w:val="00436F2D"/>
    <w:rsid w:val="00436F5D"/>
    <w:rsid w:val="00441B42"/>
    <w:rsid w:val="0045118A"/>
    <w:rsid w:val="00455D51"/>
    <w:rsid w:val="00456BF9"/>
    <w:rsid w:val="00461057"/>
    <w:rsid w:val="0046218C"/>
    <w:rsid w:val="00465C0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4925"/>
    <w:rsid w:val="004C04E3"/>
    <w:rsid w:val="004C742C"/>
    <w:rsid w:val="004D46EF"/>
    <w:rsid w:val="004D7ACE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42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4442"/>
    <w:rsid w:val="00577A15"/>
    <w:rsid w:val="00580533"/>
    <w:rsid w:val="005868A3"/>
    <w:rsid w:val="00590241"/>
    <w:rsid w:val="0059131D"/>
    <w:rsid w:val="005B3F92"/>
    <w:rsid w:val="005B4121"/>
    <w:rsid w:val="005B479C"/>
    <w:rsid w:val="005B561E"/>
    <w:rsid w:val="005C07E4"/>
    <w:rsid w:val="005C2124"/>
    <w:rsid w:val="005C336F"/>
    <w:rsid w:val="005C7F3C"/>
    <w:rsid w:val="005D63E7"/>
    <w:rsid w:val="005E017C"/>
    <w:rsid w:val="005E138D"/>
    <w:rsid w:val="005E50C6"/>
    <w:rsid w:val="005F2A97"/>
    <w:rsid w:val="005F399B"/>
    <w:rsid w:val="00600C60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45FD"/>
    <w:rsid w:val="00677316"/>
    <w:rsid w:val="00686AEB"/>
    <w:rsid w:val="006B57F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6E7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ECE"/>
    <w:rsid w:val="007F485D"/>
    <w:rsid w:val="007F6050"/>
    <w:rsid w:val="00813627"/>
    <w:rsid w:val="00832816"/>
    <w:rsid w:val="00834A5D"/>
    <w:rsid w:val="00835217"/>
    <w:rsid w:val="00837109"/>
    <w:rsid w:val="00840365"/>
    <w:rsid w:val="008406A3"/>
    <w:rsid w:val="00840FE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3091"/>
    <w:rsid w:val="00884D51"/>
    <w:rsid w:val="008916EC"/>
    <w:rsid w:val="00891E4F"/>
    <w:rsid w:val="008A31C5"/>
    <w:rsid w:val="008A4F9A"/>
    <w:rsid w:val="008B2850"/>
    <w:rsid w:val="008C79B3"/>
    <w:rsid w:val="008D11D0"/>
    <w:rsid w:val="008D77BD"/>
    <w:rsid w:val="008E454C"/>
    <w:rsid w:val="008E7F44"/>
    <w:rsid w:val="008F1E5A"/>
    <w:rsid w:val="00901BDA"/>
    <w:rsid w:val="009030D6"/>
    <w:rsid w:val="009121D8"/>
    <w:rsid w:val="00916F7A"/>
    <w:rsid w:val="00917FE3"/>
    <w:rsid w:val="009318C7"/>
    <w:rsid w:val="00931C09"/>
    <w:rsid w:val="009348C2"/>
    <w:rsid w:val="009440D0"/>
    <w:rsid w:val="009441AA"/>
    <w:rsid w:val="009523A3"/>
    <w:rsid w:val="009531A7"/>
    <w:rsid w:val="00960958"/>
    <w:rsid w:val="0096108A"/>
    <w:rsid w:val="00963A46"/>
    <w:rsid w:val="00966A3E"/>
    <w:rsid w:val="00970AD0"/>
    <w:rsid w:val="00971493"/>
    <w:rsid w:val="00971AD9"/>
    <w:rsid w:val="00973069"/>
    <w:rsid w:val="00973523"/>
    <w:rsid w:val="00980766"/>
    <w:rsid w:val="009835D4"/>
    <w:rsid w:val="009865D4"/>
    <w:rsid w:val="0099284D"/>
    <w:rsid w:val="00997152"/>
    <w:rsid w:val="009972CD"/>
    <w:rsid w:val="009A0E9C"/>
    <w:rsid w:val="009A45DA"/>
    <w:rsid w:val="009B06D2"/>
    <w:rsid w:val="009B342C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0371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C75"/>
    <w:rsid w:val="00C46BC1"/>
    <w:rsid w:val="00C5235F"/>
    <w:rsid w:val="00C54CE2"/>
    <w:rsid w:val="00C6675E"/>
    <w:rsid w:val="00C66BF3"/>
    <w:rsid w:val="00C670A0"/>
    <w:rsid w:val="00C67840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004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AC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5FA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5DBD"/>
    <w:rsid w:val="00E608F1"/>
    <w:rsid w:val="00E611B9"/>
    <w:rsid w:val="00E7144F"/>
    <w:rsid w:val="00E73D74"/>
    <w:rsid w:val="00E74C9E"/>
    <w:rsid w:val="00E76A79"/>
    <w:rsid w:val="00E80692"/>
    <w:rsid w:val="00E80C24"/>
    <w:rsid w:val="00E93836"/>
    <w:rsid w:val="00EA7C16"/>
    <w:rsid w:val="00EB0450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573E1"/>
    <w:rsid w:val="00F61E59"/>
    <w:rsid w:val="00F63D99"/>
    <w:rsid w:val="00F6426B"/>
    <w:rsid w:val="00F66E03"/>
    <w:rsid w:val="00F709B3"/>
    <w:rsid w:val="00F71A5E"/>
    <w:rsid w:val="00F823A6"/>
    <w:rsid w:val="00FA0AFC"/>
    <w:rsid w:val="00FA0D89"/>
    <w:rsid w:val="00FA1C82"/>
    <w:rsid w:val="00FA2ED1"/>
    <w:rsid w:val="00FA4A52"/>
    <w:rsid w:val="00FB4045"/>
    <w:rsid w:val="00FB4D8E"/>
    <w:rsid w:val="00FC0D0A"/>
    <w:rsid w:val="00FC1B0B"/>
    <w:rsid w:val="00FC4CB2"/>
    <w:rsid w:val="00FD2F97"/>
    <w:rsid w:val="00FD3B2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A1369E"/>
  <w15:docId w15:val="{919C3C7D-E2E5-4504-B445-94BA6CDB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46E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6E9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7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570</Words>
  <Characters>3143</Characters>
  <Application>Microsoft Office Word</Application>
  <DocSecurity>0</DocSecurity>
  <Lines>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A5566</vt:lpstr>
    </vt:vector>
  </TitlesOfParts>
  <Manager>R230</Manager>
  <Company>NJ Office of Legislative Services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A5566</dc:title>
  <dc:subject>Grant program re youth in government</dc:subject>
  <dc:creator>Assemblyman  MOEN</dc:creator>
  <cp:keywords>A5566|3|ER |315|21|65|F|0|</cp:keywords>
  <dc:description>INTRODUCED MAY 5, 2021</dc:description>
  <cp:lastModifiedBy>Todaro, Vivian</cp:lastModifiedBy>
  <cp:revision>2</cp:revision>
  <cp:lastPrinted>2021-05-06T18:22:00Z</cp:lastPrinted>
  <dcterms:created xsi:type="dcterms:W3CDTF">2021-05-06T18:22:00Z</dcterms:created>
  <dcterms:modified xsi:type="dcterms:W3CDTF">2021-05-06T18:22:00Z</dcterms:modified>
  <cp:category>s.1: T&amp;E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