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948492" w14:textId="5120531E" w:rsidR="00004C60" w:rsidRDefault="00004C60" w:rsidP="00004C60">
      <w:pPr>
        <w:pStyle w:val="bpuBill"/>
      </w:pPr>
      <w:bookmarkStart w:id="0" w:name="bpuFrontPg"/>
      <w:bookmarkStart w:id="1" w:name="_GoBack"/>
      <w:bookmarkEnd w:id="0"/>
      <w:bookmarkEnd w:id="1"/>
      <w:r>
        <w:t xml:space="preserve">ASSEMBLY, No. 5601 </w:t>
      </w:r>
    </w:p>
    <w:p w14:paraId="60219218" w14:textId="39EDF504" w:rsidR="00004C60" w:rsidRPr="009D38FF" w:rsidRDefault="00004C60" w:rsidP="00004C60">
      <w:pPr>
        <w:pStyle w:val="bpuWpGraphic"/>
      </w:pPr>
      <w:r>
        <w:object w:dxaOrig="8985" w:dyaOrig="255" w14:anchorId="6F26AD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84139686" r:id="rId9"/>
        </w:object>
      </w:r>
    </w:p>
    <w:p w14:paraId="7523C9E8" w14:textId="77777777" w:rsidR="00004C60" w:rsidRDefault="00004C60" w:rsidP="00004C60">
      <w:pPr>
        <w:pStyle w:val="bpuState"/>
      </w:pPr>
      <w:r>
        <w:t>STATE OF NEW JERSEY</w:t>
      </w:r>
    </w:p>
    <w:p w14:paraId="7FC02018" w14:textId="77777777" w:rsidR="00004C60" w:rsidRDefault="00004C60" w:rsidP="00004C60">
      <w:pPr>
        <w:pStyle w:val="bpuLegislature"/>
      </w:pPr>
      <w:r>
        <w:t>219th LEGISLATURE</w:t>
      </w:r>
    </w:p>
    <w:p w14:paraId="4BB473B7" w14:textId="6D37BC5B" w:rsidR="00004C60" w:rsidRDefault="00004C60" w:rsidP="00004C60">
      <w:pPr>
        <w:pStyle w:val="bpuWpGraphic"/>
      </w:pPr>
      <w:r>
        <w:object w:dxaOrig="8985" w:dyaOrig="255" w14:anchorId="089C3F5E">
          <v:shape id="_x0000_i1026" type="#_x0000_t75" style="width:6in;height:12pt" o:ole="">
            <v:imagedata r:id="rId8" o:title=""/>
          </v:shape>
          <o:OLEObject Type="Embed" ProgID="WPWin6.1" ShapeID="_x0000_i1026" DrawAspect="Content" ObjectID="_1684139687" r:id="rId10"/>
        </w:object>
      </w:r>
      <w:r>
        <w:t xml:space="preserve">  </w:t>
      </w:r>
    </w:p>
    <w:p w14:paraId="354F278F" w14:textId="77777777" w:rsidR="00004C60" w:rsidRDefault="00004C60" w:rsidP="00004C60">
      <w:pPr>
        <w:pStyle w:val="bpuIntro"/>
      </w:pPr>
      <w:r>
        <w:t>INTRODUCED MAY 12, 2021</w:t>
      </w:r>
    </w:p>
    <w:p w14:paraId="6EE8FA45" w14:textId="77777777" w:rsidR="00004C60" w:rsidRDefault="00004C60" w:rsidP="00004C60">
      <w:pPr>
        <w:pStyle w:val="bpuIntro"/>
      </w:pPr>
    </w:p>
    <w:p w14:paraId="049B3229" w14:textId="77777777" w:rsidR="00004C60" w:rsidRDefault="00004C60" w:rsidP="00004C60">
      <w:pPr>
        <w:pStyle w:val="bpuIntro"/>
        <w:sectPr w:rsidR="00004C60" w:rsidSect="00FB79AE">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14:paraId="3C324EE9" w14:textId="77777777" w:rsidR="00004C60" w:rsidRDefault="00004C60" w:rsidP="00004C60">
      <w:pPr>
        <w:pStyle w:val="bpuIntro"/>
      </w:pPr>
    </w:p>
    <w:p w14:paraId="52DEB811" w14:textId="77777777" w:rsidR="00004C60" w:rsidRDefault="00004C60" w:rsidP="00004C60">
      <w:pPr>
        <w:pStyle w:val="bpuSponsor"/>
      </w:pPr>
      <w:r>
        <w:t>Sponsored by:</w:t>
      </w:r>
    </w:p>
    <w:p w14:paraId="445C9033" w14:textId="77777777" w:rsidR="00004C60" w:rsidRDefault="00004C60" w:rsidP="00004C60">
      <w:pPr>
        <w:pStyle w:val="bpuSponsor"/>
      </w:pPr>
      <w:r>
        <w:t>Assemblyman  DANIEL R. BENSON</w:t>
      </w:r>
    </w:p>
    <w:p w14:paraId="0930D4C8" w14:textId="77777777" w:rsidR="00004C60" w:rsidRDefault="00004C60" w:rsidP="00004C60">
      <w:pPr>
        <w:pStyle w:val="bpuSponsor"/>
      </w:pPr>
      <w:r>
        <w:t>District 14 (Mercer and Middlesex)</w:t>
      </w:r>
    </w:p>
    <w:p w14:paraId="41563E9B" w14:textId="730172B3" w:rsidR="00004C60" w:rsidRDefault="004504C9" w:rsidP="004504C9">
      <w:pPr>
        <w:pStyle w:val="bpuSponsor"/>
      </w:pPr>
      <w:r>
        <w:t>Assemblyman  STERLEY S. STANLEY</w:t>
      </w:r>
    </w:p>
    <w:p w14:paraId="199A2B2D" w14:textId="54E43F4A" w:rsidR="004504C9" w:rsidRDefault="004504C9" w:rsidP="004504C9">
      <w:pPr>
        <w:pStyle w:val="bpuSponsor"/>
      </w:pPr>
      <w:r>
        <w:t>District 18 (Middlesex)</w:t>
      </w:r>
    </w:p>
    <w:p w14:paraId="535CD8AB" w14:textId="6876755B" w:rsidR="004504C9" w:rsidRDefault="002F5416" w:rsidP="002F5416">
      <w:pPr>
        <w:pStyle w:val="bpuSponsor"/>
      </w:pPr>
      <w:r>
        <w:t>Assemblywoman  VALERIE VAINIERI HUTTLE</w:t>
      </w:r>
    </w:p>
    <w:p w14:paraId="238101F2" w14:textId="21030A8F" w:rsidR="002F5416" w:rsidRDefault="002F5416" w:rsidP="002F5416">
      <w:pPr>
        <w:pStyle w:val="bpuSponsor"/>
      </w:pPr>
      <w:r>
        <w:t>District 37 (Bergen)</w:t>
      </w:r>
    </w:p>
    <w:p w14:paraId="0CB8CC0C" w14:textId="77777777" w:rsidR="002F5416" w:rsidRPr="002F5416" w:rsidRDefault="002F5416" w:rsidP="002F5416">
      <w:pPr>
        <w:pStyle w:val="bpuSponsor"/>
      </w:pPr>
    </w:p>
    <w:p w14:paraId="6D1A435D" w14:textId="70202D5F" w:rsidR="00FE09B8" w:rsidRDefault="00FB79AE" w:rsidP="00FB79AE">
      <w:pPr>
        <w:pStyle w:val="bpuSponsor"/>
      </w:pPr>
      <w:r>
        <w:t>Co-Sponsored by:</w:t>
      </w:r>
    </w:p>
    <w:p w14:paraId="1D7989CE" w14:textId="5AA853B7" w:rsidR="00FB79AE" w:rsidRPr="00FB79AE" w:rsidRDefault="00FB79AE" w:rsidP="00FB79AE">
      <w:pPr>
        <w:pStyle w:val="bpuSponsor"/>
      </w:pPr>
      <w:r w:rsidRPr="00FB79AE">
        <w:t xml:space="preserve">Assemblywoman </w:t>
      </w:r>
      <w:proofErr w:type="spellStart"/>
      <w:r w:rsidRPr="00FB79AE">
        <w:t>Jasey</w:t>
      </w:r>
      <w:proofErr w:type="spellEnd"/>
      <w:r w:rsidRPr="00FB79AE">
        <w:t xml:space="preserve"> and Assemblyman </w:t>
      </w:r>
      <w:proofErr w:type="spellStart"/>
      <w:r w:rsidRPr="00FB79AE">
        <w:t>Verrelli</w:t>
      </w:r>
      <w:proofErr w:type="spellEnd"/>
    </w:p>
    <w:p w14:paraId="7DB647CA" w14:textId="7D8F4819" w:rsidR="00FE09B8" w:rsidRDefault="00FE09B8" w:rsidP="00FE09B8"/>
    <w:p w14:paraId="7CCDD4D9" w14:textId="77777777" w:rsidR="00FB79AE" w:rsidRPr="00FE09B8" w:rsidRDefault="00FB79AE" w:rsidP="00FE09B8"/>
    <w:p w14:paraId="261664A6" w14:textId="77777777" w:rsidR="00004C60" w:rsidRDefault="00004C60" w:rsidP="00004C60">
      <w:pPr>
        <w:pStyle w:val="bpuSponsor"/>
      </w:pPr>
    </w:p>
    <w:p w14:paraId="1A1F51E5" w14:textId="77777777" w:rsidR="00004C60" w:rsidRDefault="00004C60" w:rsidP="00004C60">
      <w:pPr>
        <w:pStyle w:val="bpuSponsor"/>
      </w:pPr>
    </w:p>
    <w:p w14:paraId="49C88415" w14:textId="77777777" w:rsidR="00004C60" w:rsidRDefault="00004C60" w:rsidP="00004C60">
      <w:pPr>
        <w:pStyle w:val="bpuSponsor"/>
      </w:pPr>
      <w:r>
        <w:t>SYNOPSIS</w:t>
      </w:r>
    </w:p>
    <w:p w14:paraId="0BDBFDBF" w14:textId="77777777" w:rsidR="00004C60" w:rsidRDefault="00004C60" w:rsidP="00004C60">
      <w:pPr>
        <w:pStyle w:val="bpuNormText"/>
      </w:pPr>
      <w:r>
        <w:tab/>
        <w:t xml:space="preserve">Directs Commissioner of Education to establish New Jersey Equity in Education Initiative, appropriates $2,000,000. </w:t>
      </w:r>
    </w:p>
    <w:p w14:paraId="182A1B99" w14:textId="77777777" w:rsidR="00004C60" w:rsidRDefault="00004C60" w:rsidP="00004C60">
      <w:pPr>
        <w:pStyle w:val="bpuNormText"/>
      </w:pPr>
    </w:p>
    <w:p w14:paraId="1A52F8B8" w14:textId="77777777" w:rsidR="00004C60" w:rsidRDefault="00004C60" w:rsidP="00004C60">
      <w:pPr>
        <w:pStyle w:val="bpuSponsor"/>
      </w:pPr>
      <w:r>
        <w:t xml:space="preserve">CURRENT VERSION OF TEXT </w:t>
      </w:r>
    </w:p>
    <w:p w14:paraId="3E16436D" w14:textId="77777777" w:rsidR="00004C60" w:rsidRDefault="00004C60" w:rsidP="00004C60">
      <w:pPr>
        <w:pStyle w:val="bpuNormText"/>
      </w:pPr>
      <w:r>
        <w:tab/>
        <w:t>As introduced.</w:t>
      </w:r>
    </w:p>
    <w:p w14:paraId="616482B2" w14:textId="7725896E" w:rsidR="00004C60" w:rsidRDefault="00004C60" w:rsidP="00004C60">
      <w:pPr>
        <w:pStyle w:val="bpuNormText"/>
      </w:pPr>
      <w:r>
        <w:rPr>
          <w:noProof/>
        </w:rPr>
        <w:drawing>
          <wp:anchor distT="0" distB="0" distL="114300" distR="114300" simplePos="0" relativeHeight="251659264" behindDoc="1" locked="0" layoutInCell="1" allowOverlap="1" wp14:anchorId="7616432F" wp14:editId="0D32A3B8">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220138B" w14:textId="77777777" w:rsidR="00004C60" w:rsidRDefault="00004C60" w:rsidP="008916EC">
      <w:pPr>
        <w:pStyle w:val="FronterPage"/>
        <w:tabs>
          <w:tab w:val="clear" w:pos="720"/>
          <w:tab w:val="clear" w:pos="1440"/>
          <w:tab w:val="clear" w:pos="2160"/>
          <w:tab w:val="clear" w:pos="2880"/>
          <w:tab w:val="clear" w:pos="3600"/>
          <w:tab w:val="clear" w:pos="4320"/>
          <w:tab w:val="clear" w:pos="5040"/>
        </w:tabs>
        <w:sectPr w:rsidR="00004C60" w:rsidSect="00004C60">
          <w:type w:val="continuous"/>
          <w:pgSz w:w="12240" w:h="20160" w:code="5"/>
          <w:pgMar w:top="1440" w:right="2275" w:bottom="1440" w:left="2275" w:header="72" w:footer="720" w:gutter="0"/>
          <w:pgNumType w:start="1"/>
          <w:cols w:space="720"/>
          <w:docGrid w:linePitch="360"/>
        </w:sectPr>
      </w:pPr>
    </w:p>
    <w:p w14:paraId="09EEFB7C" w14:textId="77777777" w:rsidR="00686AEB" w:rsidRPr="00677316" w:rsidRDefault="00247366" w:rsidP="003E47BA">
      <w:pPr>
        <w:pStyle w:val="HangingAnAct"/>
        <w:rPr>
          <w:rStyle w:val="HangingAnActChar"/>
        </w:rPr>
      </w:pPr>
      <w:r>
        <w:rPr>
          <w:rStyle w:val="BillHead"/>
        </w:rPr>
        <w:lastRenderedPageBreak/>
        <w:t>An Act</w:t>
      </w:r>
      <w:r w:rsidR="00686AEB" w:rsidRPr="006B7FA7">
        <w:rPr>
          <w:rStyle w:val="HangingAnActChar"/>
        </w:rPr>
        <w:t xml:space="preserve"> </w:t>
      </w:r>
      <w:r w:rsidR="009C5CF0">
        <w:rPr>
          <w:rStyle w:val="HangingAnActChar"/>
        </w:rPr>
        <w:t>concerning services for students with dyslexia and other learning disabilities</w:t>
      </w:r>
      <w:r w:rsidR="00A765DC">
        <w:rPr>
          <w:rStyle w:val="HangingAnActChar"/>
        </w:rPr>
        <w:t xml:space="preserve">, and making an appropriation.  </w:t>
      </w:r>
    </w:p>
    <w:p w14:paraId="30327474" w14:textId="77777777" w:rsidR="000B1054" w:rsidRPr="00D71D68" w:rsidRDefault="000B1054" w:rsidP="000B1054"/>
    <w:p w14:paraId="1AAA46A8" w14:textId="77777777" w:rsidR="00686AEB" w:rsidRPr="00AA7880" w:rsidRDefault="00686AEB" w:rsidP="00686AEB">
      <w:r>
        <w:tab/>
      </w:r>
      <w:r w:rsidR="00247366">
        <w:rPr>
          <w:rStyle w:val="BillHeading2"/>
        </w:rPr>
        <w:t>Be It Enacted</w:t>
      </w:r>
      <w:r>
        <w:rPr>
          <w:rStyle w:val="BillHeading2"/>
        </w:rPr>
        <w:t xml:space="preserve"> </w:t>
      </w:r>
      <w:r w:rsidR="00247366">
        <w:rPr>
          <w:rStyle w:val="BillLanguage"/>
        </w:rPr>
        <w:t>by the Senate and General Assembly of the State of New Jersey:</w:t>
      </w:r>
    </w:p>
    <w:p w14:paraId="11655D92" w14:textId="77777777" w:rsidR="00686AEB" w:rsidRDefault="00686AEB" w:rsidP="00686AEB"/>
    <w:p w14:paraId="78C368E7" w14:textId="4C40770F" w:rsidR="00CA068F" w:rsidRDefault="00CA068F" w:rsidP="00CA068F">
      <w:r>
        <w:tab/>
        <w:t xml:space="preserve">1. </w:t>
      </w:r>
      <w:r w:rsidR="00CD30A6">
        <w:t xml:space="preserve"> </w:t>
      </w:r>
      <w:r>
        <w:t xml:space="preserve">The Legislature finds and declares </w:t>
      </w:r>
      <w:r w:rsidR="00B964C2">
        <w:t>that</w:t>
      </w:r>
      <w:r>
        <w:t>:</w:t>
      </w:r>
    </w:p>
    <w:p w14:paraId="7B9C4EF7" w14:textId="2FD13882" w:rsidR="00CA068F" w:rsidRDefault="00CA068F" w:rsidP="00CA068F">
      <w:r>
        <w:tab/>
      </w:r>
      <w:r w:rsidR="00B4431A">
        <w:t>a.</w:t>
      </w:r>
      <w:r w:rsidR="00B4431A">
        <w:tab/>
        <w:t>Students</w:t>
      </w:r>
      <w:r>
        <w:t xml:space="preserve"> who struggle with reading and other forms of specific learning disabilities ofte</w:t>
      </w:r>
      <w:r w:rsidR="00B4431A">
        <w:t>n go undiagnosed until the student</w:t>
      </w:r>
      <w:r>
        <w:t xml:space="preserve"> is fail</w:t>
      </w:r>
      <w:r w:rsidR="00B4431A">
        <w:t>ing in school, while many students</w:t>
      </w:r>
      <w:r>
        <w:t xml:space="preserve"> are never diagnosed and never receive services. Early identification </w:t>
      </w:r>
      <w:r w:rsidR="00B4431A">
        <w:t>and intervention with students</w:t>
      </w:r>
      <w:r>
        <w:t xml:space="preserve"> showing signs of dyslexia </w:t>
      </w:r>
      <w:r w:rsidR="00B4431A">
        <w:t>are critical for improving student</w:t>
      </w:r>
      <w:r w:rsidR="00B964C2">
        <w:t xml:space="preserve"> outcomes</w:t>
      </w:r>
      <w:r w:rsidR="001413BC">
        <w:t>.</w:t>
      </w:r>
    </w:p>
    <w:p w14:paraId="368E4D0C" w14:textId="2C8FA169" w:rsidR="00CA068F" w:rsidRDefault="00CA068F" w:rsidP="00CA068F">
      <w:r>
        <w:tab/>
        <w:t>b.</w:t>
      </w:r>
      <w:r>
        <w:tab/>
        <w:t>The mos</w:t>
      </w:r>
      <w:r w:rsidR="00B4431A">
        <w:t>t effective treatment for students</w:t>
      </w:r>
      <w:r>
        <w:t xml:space="preserve"> who struggle with reading and related language problems is early diagnosis and skilled teaching. </w:t>
      </w:r>
      <w:r w:rsidR="00CD30A6">
        <w:t xml:space="preserve"> </w:t>
      </w:r>
      <w:r>
        <w:t>For that reason, it is critical that educators receive evidence-based practices and strategies informed by research to reduce the impact on</w:t>
      </w:r>
      <w:r w:rsidR="001413BC">
        <w:t xml:space="preserve"> long-term educational outcomes.</w:t>
      </w:r>
    </w:p>
    <w:p w14:paraId="0C2E8DD2" w14:textId="7836FCDC" w:rsidR="00CA068F" w:rsidRDefault="00CA068F" w:rsidP="00CA068F">
      <w:r>
        <w:tab/>
        <w:t>c.</w:t>
      </w:r>
      <w:r>
        <w:tab/>
        <w:t xml:space="preserve">The New Jersey Dyslexia Guidelines, developed by the State Board of Education, adopt the International Dyslexia Association’s definition of dyslexia into </w:t>
      </w:r>
      <w:r w:rsidR="00527F3D">
        <w:t xml:space="preserve">the </w:t>
      </w:r>
      <w:r>
        <w:t xml:space="preserve">New Jersey Administrative Code, thereby outlining the requirements for the provision of special education programs and services to students. </w:t>
      </w:r>
      <w:r w:rsidR="00CD30A6">
        <w:t xml:space="preserve"> </w:t>
      </w:r>
      <w:r>
        <w:t>Th</w:t>
      </w:r>
      <w:r w:rsidR="00670DBB">
        <w:t>e regulations</w:t>
      </w:r>
      <w:r>
        <w:t xml:space="preserve"> provide guidelines for educators, parents, and other stakeholders in identifying, </w:t>
      </w:r>
      <w:r w:rsidR="00B4431A">
        <w:t>assessing, and supporting students</w:t>
      </w:r>
      <w:r>
        <w:t xml:space="preserve"> with dyslexia. </w:t>
      </w:r>
      <w:r w:rsidR="00CD30A6">
        <w:t xml:space="preserve"> </w:t>
      </w:r>
      <w:r>
        <w:t xml:space="preserve">While these guidelines created </w:t>
      </w:r>
      <w:r w:rsidR="00B4431A">
        <w:t>a road map for supporting students</w:t>
      </w:r>
      <w:r>
        <w:t xml:space="preserve"> with dyslexia, the guidelines were developed before the establishment of the </w:t>
      </w:r>
      <w:r w:rsidR="00670DBB">
        <w:t>S</w:t>
      </w:r>
      <w:r>
        <w:t xml:space="preserve">tatewide system of support and are </w:t>
      </w:r>
      <w:r w:rsidR="00527F3D">
        <w:t xml:space="preserve">therefore </w:t>
      </w:r>
      <w:r>
        <w:t>not</w:t>
      </w:r>
      <w:r w:rsidR="00B964C2">
        <w:t xml:space="preserve"> integrated into</w:t>
      </w:r>
      <w:r w:rsidR="00527F3D">
        <w:t xml:space="preserve"> that system</w:t>
      </w:r>
      <w:r w:rsidR="001413BC">
        <w:t>.</w:t>
      </w:r>
    </w:p>
    <w:p w14:paraId="71035733" w14:textId="78EA3B69" w:rsidR="00CA068F" w:rsidRDefault="009C5CF0" w:rsidP="00CA068F">
      <w:r>
        <w:tab/>
        <w:t xml:space="preserve">d. </w:t>
      </w:r>
      <w:r w:rsidR="00CD30A6">
        <w:t xml:space="preserve"> </w:t>
      </w:r>
      <w:r w:rsidR="00B84FC8">
        <w:t xml:space="preserve">The </w:t>
      </w:r>
      <w:r w:rsidR="00CA068F">
        <w:t>State board regulations list dyslexia as one of the specific learning disabilities that may impair a person’s ability to understand or use language, or per</w:t>
      </w:r>
      <w:r>
        <w:t xml:space="preserve">form </w:t>
      </w:r>
      <w:r w:rsidR="001413BC">
        <w:t>mathematical calculations.</w:t>
      </w:r>
      <w:r w:rsidR="00CA068F">
        <w:t xml:space="preserve"> </w:t>
      </w:r>
    </w:p>
    <w:p w14:paraId="28353C49" w14:textId="733ECE86" w:rsidR="00CA068F" w:rsidRDefault="00CA068F" w:rsidP="00CA068F">
      <w:r>
        <w:tab/>
        <w:t xml:space="preserve">e. </w:t>
      </w:r>
      <w:r w:rsidR="00CD30A6">
        <w:t xml:space="preserve"> </w:t>
      </w:r>
      <w:r>
        <w:t xml:space="preserve">The State Board of Education incorporated the definition of dyslexia, as follows: “Dyslexia is a specific learning disability that is neurological in origin. </w:t>
      </w:r>
      <w:r w:rsidR="00CD30A6">
        <w:t xml:space="preserve"> </w:t>
      </w:r>
      <w:r>
        <w:t xml:space="preserve">It is characterized by difficulties with accurate and/or fluent word recognition and by poor spelling and decoding abilities. </w:t>
      </w:r>
      <w:r w:rsidR="00CD30A6">
        <w:t xml:space="preserve"> </w:t>
      </w:r>
      <w:r>
        <w:t>These difficulties typically result from a deficit in the phonological component of language that is often unexpected in relation to other cognitive abilities and the provision of effective classroom instruction. Secondary consequences may include problems in reading comprehension and reduced reading experience that can impede growth of voca</w:t>
      </w:r>
      <w:r w:rsidR="00B964C2">
        <w:t>b</w:t>
      </w:r>
      <w:r w:rsidR="001413BC">
        <w:t>ulary and background knowledge”.</w:t>
      </w:r>
      <w:r>
        <w:t xml:space="preserve"> </w:t>
      </w:r>
    </w:p>
    <w:p w14:paraId="1D5680A2" w14:textId="1C112233" w:rsidR="00CA068F" w:rsidRDefault="00CA068F" w:rsidP="00CA068F">
      <w:r>
        <w:tab/>
        <w:t>f.</w:t>
      </w:r>
      <w:r>
        <w:tab/>
        <w:t xml:space="preserve">To ensure existing research and available resources lead to </w:t>
      </w:r>
      <w:r w:rsidR="00B4431A">
        <w:t>improved outcomes for all students</w:t>
      </w:r>
      <w:r>
        <w:t xml:space="preserve">, the </w:t>
      </w:r>
      <w:r w:rsidR="00B4431A">
        <w:t>S</w:t>
      </w:r>
      <w:r>
        <w:t xml:space="preserve">tate must expand its focus to all struggling readers, even those in the general education population, and invest in a </w:t>
      </w:r>
      <w:r w:rsidR="00670DBB">
        <w:t>S</w:t>
      </w:r>
      <w:r>
        <w:t xml:space="preserve">tatewide effort to build upon the New Jersey Dyslexia Guidelines, create literacy teaching guidelines and disseminate best practices throughout the </w:t>
      </w:r>
      <w:r w:rsidR="00670DBB">
        <w:t>S</w:t>
      </w:r>
      <w:r>
        <w:t>tatewide system of support for</w:t>
      </w:r>
      <w:r w:rsidR="001413BC">
        <w:t xml:space="preserve"> literacy and language teachers.</w:t>
      </w:r>
    </w:p>
    <w:p w14:paraId="1A917E9A" w14:textId="547ABB68" w:rsidR="00CA068F" w:rsidRDefault="00CA068F" w:rsidP="00CA068F">
      <w:r>
        <w:tab/>
        <w:t>g.</w:t>
      </w:r>
      <w:r>
        <w:tab/>
        <w:t xml:space="preserve">The </w:t>
      </w:r>
      <w:r w:rsidR="00670DBB">
        <w:t>S</w:t>
      </w:r>
      <w:r>
        <w:t>tatewide system of support requires the Commissioner of Education to distribute to each board of education information on available screening instruments to identify students who possess one or more potential indicators of dyslexia or other reading disabilities. Each board of education is required to select and implement age-appropriate screening instruments.</w:t>
      </w:r>
      <w:r w:rsidR="00CD30A6">
        <w:t xml:space="preserve"> </w:t>
      </w:r>
      <w:r>
        <w:t xml:space="preserve"> The school district is then required to screen students, who have exhibited one or more potential indicators of dyslexia or other reading disabilities, no later than the student’s completion of the first semester of second grade. Furthermore, if students show indications of dyslexia or other reading disabilities during this screening process, each board of education is to employ appropriate intervention strategi</w:t>
      </w:r>
      <w:r w:rsidR="009C5CF0">
        <w:t>es with those students</w:t>
      </w:r>
      <w:r>
        <w:t>.</w:t>
      </w:r>
      <w:r w:rsidR="00CD30A6">
        <w:t xml:space="preserve"> </w:t>
      </w:r>
      <w:r>
        <w:t xml:space="preserve"> This system of support should include expertise and resources to help school districts, </w:t>
      </w:r>
      <w:r w:rsidR="0063772B">
        <w:t>offices of the executive county superintendents of schools</w:t>
      </w:r>
      <w:r>
        <w:t>, and charter schools improve their ability to identify signs of struggling readers and other specific learning disabilities as early as possible and to provide evidence-bas</w:t>
      </w:r>
      <w:r w:rsidR="00B4431A">
        <w:t>ed support and services to student</w:t>
      </w:r>
      <w:r w:rsidR="00B964C2">
        <w:t xml:space="preserve">s once </w:t>
      </w:r>
      <w:r w:rsidR="001413BC">
        <w:t xml:space="preserve">identified. </w:t>
      </w:r>
    </w:p>
    <w:p w14:paraId="5AB292D1" w14:textId="7CDE0460" w:rsidR="00D83B1D" w:rsidRDefault="00CA068F" w:rsidP="00CA068F">
      <w:r>
        <w:tab/>
        <w:t>h</w:t>
      </w:r>
      <w:r w:rsidR="006E6A92">
        <w:t>.</w:t>
      </w:r>
      <w:r w:rsidR="006E6A92">
        <w:tab/>
        <w:t>E</w:t>
      </w:r>
      <w:r>
        <w:t xml:space="preserve">ach district’s board of education is required to establish and implement a coordinated system in each school for the planning and delivery of </w:t>
      </w:r>
      <w:r w:rsidR="006E6A92">
        <w:t>i</w:t>
      </w:r>
      <w:r>
        <w:t xml:space="preserve">ntervention and </w:t>
      </w:r>
      <w:r w:rsidR="006E6A92">
        <w:t>r</w:t>
      </w:r>
      <w:r>
        <w:t xml:space="preserve">eferral </w:t>
      </w:r>
      <w:r w:rsidR="006E6A92">
        <w:t>s</w:t>
      </w:r>
      <w:r w:rsidR="009C5CF0">
        <w:t>ervices</w:t>
      </w:r>
      <w:r>
        <w:t xml:space="preserve">. </w:t>
      </w:r>
      <w:r w:rsidR="00CD30A6">
        <w:t xml:space="preserve"> </w:t>
      </w:r>
      <w:r w:rsidR="006E6A92">
        <w:t xml:space="preserve">Intervention and referral services are </w:t>
      </w:r>
      <w:r>
        <w:t>designed to assist students who are experiencing learning, behavior</w:t>
      </w:r>
      <w:r w:rsidR="008C27D6">
        <w:t>al</w:t>
      </w:r>
      <w:r>
        <w:t xml:space="preserve"> or health difficulties, and to assist staff who have difficulties in addressing students’ learning, behavior</w:t>
      </w:r>
      <w:r w:rsidR="008C27D6">
        <w:t>al</w:t>
      </w:r>
      <w:r>
        <w:t xml:space="preserve"> or health needs. </w:t>
      </w:r>
      <w:r w:rsidR="00CD30A6">
        <w:t xml:space="preserve"> </w:t>
      </w:r>
      <w:r>
        <w:t>It is particularly important that these services begin in kindergarten and first grade for students struggling to acquire early reading skills.</w:t>
      </w:r>
    </w:p>
    <w:p w14:paraId="0FB73099" w14:textId="77777777" w:rsidR="00D83B1D" w:rsidRDefault="00D83B1D" w:rsidP="00686AEB"/>
    <w:p w14:paraId="01D01ACD" w14:textId="3E072766" w:rsidR="00CA068F" w:rsidRDefault="00CA068F" w:rsidP="00CA068F">
      <w:r>
        <w:tab/>
        <w:t>2.</w:t>
      </w:r>
      <w:r w:rsidR="00F22CDB">
        <w:tab/>
      </w:r>
      <w:r>
        <w:t xml:space="preserve">The </w:t>
      </w:r>
      <w:r w:rsidR="007F646D">
        <w:t xml:space="preserve">Commissioner of Education shall establish the </w:t>
      </w:r>
      <w:r>
        <w:t xml:space="preserve">New Jersey Equity in Education Initiative </w:t>
      </w:r>
      <w:r w:rsidR="007F646D">
        <w:t xml:space="preserve">for </w:t>
      </w:r>
      <w:r>
        <w:t>the following purposes:</w:t>
      </w:r>
    </w:p>
    <w:p w14:paraId="27A0ED4F" w14:textId="3A876524" w:rsidR="00CA068F" w:rsidRDefault="00CA068F" w:rsidP="00CA068F">
      <w:r>
        <w:tab/>
        <w:t>a.</w:t>
      </w:r>
      <w:r>
        <w:tab/>
        <w:t xml:space="preserve">to build capacity in the </w:t>
      </w:r>
      <w:r w:rsidR="00670DBB">
        <w:t>S</w:t>
      </w:r>
      <w:r>
        <w:t xml:space="preserve">tatewide system of support for school districts, </w:t>
      </w:r>
      <w:r w:rsidR="007F646D">
        <w:t xml:space="preserve">charter schools and </w:t>
      </w:r>
      <w:r w:rsidR="0063772B">
        <w:t>offices of the executive county superintendent</w:t>
      </w:r>
      <w:r w:rsidR="00527F3D">
        <w:t>s</w:t>
      </w:r>
      <w:r w:rsidR="0063772B">
        <w:t xml:space="preserve"> of schools </w:t>
      </w:r>
      <w:r>
        <w:t>to provide early interventio</w:t>
      </w:r>
      <w:r w:rsidR="00B4431A">
        <w:t>n services and support for student</w:t>
      </w:r>
      <w:r>
        <w:t xml:space="preserve">s with specific learning disabilities, such as dyslexia, with a focus on improving outcomes for </w:t>
      </w:r>
      <w:r w:rsidR="00B4431A">
        <w:t>student</w:t>
      </w:r>
      <w:r>
        <w:t>s in all education settings;</w:t>
      </w:r>
    </w:p>
    <w:p w14:paraId="63BCCA70" w14:textId="77777777" w:rsidR="00CA068F" w:rsidRDefault="00CA068F" w:rsidP="00CA068F">
      <w:r>
        <w:tab/>
        <w:t>b.</w:t>
      </w:r>
      <w:r>
        <w:tab/>
        <w:t>to identify effective models for diagnosis and treatment of specific learning disabilities;</w:t>
      </w:r>
    </w:p>
    <w:p w14:paraId="5CAF1A41" w14:textId="77777777" w:rsidR="00CA068F" w:rsidRDefault="00CA068F" w:rsidP="00CA068F">
      <w:r>
        <w:tab/>
        <w:t>c.</w:t>
      </w:r>
      <w:r>
        <w:tab/>
        <w:t>to develop effective professional development for educators on evidence-based instruction and strategies informed by research to reduce the impact on long-term educational outcomes;</w:t>
      </w:r>
    </w:p>
    <w:p w14:paraId="448F1B36" w14:textId="773FEA98" w:rsidR="00CA068F" w:rsidRDefault="00CA068F" w:rsidP="00CA068F">
      <w:r>
        <w:tab/>
        <w:t>d.</w:t>
      </w:r>
      <w:r>
        <w:tab/>
        <w:t>to develop effective partnerships between school districts,</w:t>
      </w:r>
      <w:r w:rsidR="007F646D">
        <w:t xml:space="preserve"> charter schools,</w:t>
      </w:r>
      <w:r>
        <w:t xml:space="preserve"> </w:t>
      </w:r>
      <w:r w:rsidR="0063772B">
        <w:t>offices of the executive county superintendent</w:t>
      </w:r>
      <w:r w:rsidR="00527F3D">
        <w:t>s</w:t>
      </w:r>
      <w:r w:rsidR="0063772B">
        <w:t xml:space="preserve"> of schools</w:t>
      </w:r>
      <w:r>
        <w:t xml:space="preserve">, </w:t>
      </w:r>
      <w:r w:rsidR="007F646D">
        <w:t xml:space="preserve">and </w:t>
      </w:r>
      <w:r>
        <w:t xml:space="preserve">nonprofits in using the </w:t>
      </w:r>
      <w:r w:rsidR="00525E87">
        <w:t>S</w:t>
      </w:r>
      <w:r>
        <w:t>tatewide system of support structure administered by the Commissioner of Education and the resources of the Department of Education; and</w:t>
      </w:r>
    </w:p>
    <w:p w14:paraId="4113BA2A" w14:textId="77777777" w:rsidR="00CA068F" w:rsidRDefault="00CA068F" w:rsidP="00CA068F">
      <w:r>
        <w:tab/>
        <w:t>e.</w:t>
      </w:r>
      <w:r>
        <w:tab/>
        <w:t>to disseminate the resources, information, and models identified in this section.</w:t>
      </w:r>
    </w:p>
    <w:p w14:paraId="2CD9A50A" w14:textId="77777777" w:rsidR="00CA068F" w:rsidRDefault="00CA068F" w:rsidP="00CA068F"/>
    <w:p w14:paraId="349D4AEC" w14:textId="10DD968F" w:rsidR="00CA068F" w:rsidRDefault="00F22CDB" w:rsidP="00CA068F">
      <w:r>
        <w:tab/>
        <w:t>3.</w:t>
      </w:r>
      <w:r>
        <w:tab/>
      </w:r>
      <w:r w:rsidR="00A765DC">
        <w:t>T</w:t>
      </w:r>
      <w:r w:rsidR="00CA068F">
        <w:t xml:space="preserve">he </w:t>
      </w:r>
      <w:r w:rsidR="00A765DC">
        <w:t xml:space="preserve">Commissioner of Education </w:t>
      </w:r>
      <w:r w:rsidR="001413BC">
        <w:t>shall designate one o</w:t>
      </w:r>
      <w:r w:rsidR="0063772B">
        <w:t xml:space="preserve">ffice of an executive county superintendent of schools </w:t>
      </w:r>
      <w:r w:rsidR="00CA068F">
        <w:t xml:space="preserve">to administer the New Jersey </w:t>
      </w:r>
      <w:r w:rsidR="007F646D">
        <w:t xml:space="preserve">Equity in Education </w:t>
      </w:r>
      <w:r w:rsidR="00CA068F">
        <w:t>Initiative in direct consultation with the Department of Education</w:t>
      </w:r>
      <w:r w:rsidR="004B7AA9">
        <w:t xml:space="preserve"> and the </w:t>
      </w:r>
      <w:r w:rsidR="00CA068F">
        <w:t xml:space="preserve">institution </w:t>
      </w:r>
      <w:r w:rsidR="004B7AA9">
        <w:t xml:space="preserve">of higher education </w:t>
      </w:r>
      <w:r w:rsidR="00CA068F">
        <w:t xml:space="preserve">selected pursuant to </w:t>
      </w:r>
      <w:r w:rsidR="004B7AA9">
        <w:t>section 4 of this act.  T</w:t>
      </w:r>
      <w:r w:rsidR="00CA068F">
        <w:t xml:space="preserve">he designated </w:t>
      </w:r>
      <w:r w:rsidR="0063772B">
        <w:t>o</w:t>
      </w:r>
      <w:r w:rsidR="00CA068F">
        <w:t xml:space="preserve">ffice </w:t>
      </w:r>
      <w:r w:rsidR="0063772B">
        <w:t>sha</w:t>
      </w:r>
      <w:r w:rsidR="00CA068F">
        <w:t>ll demonstrate a willingness and capacity to:</w:t>
      </w:r>
    </w:p>
    <w:p w14:paraId="115014DB" w14:textId="77777777" w:rsidR="00CA068F" w:rsidRDefault="00CA068F" w:rsidP="00CA068F">
      <w:r>
        <w:tab/>
        <w:t>a.</w:t>
      </w:r>
      <w:r>
        <w:tab/>
        <w:t xml:space="preserve">work collaboratively with the </w:t>
      </w:r>
      <w:r w:rsidR="004B7AA9">
        <w:t>department and the selected institution of higher education</w:t>
      </w:r>
      <w:r>
        <w:t xml:space="preserve"> to further the purposes of the New Jersey Equity in Education Initiative</w:t>
      </w:r>
      <w:r w:rsidR="004B7AA9">
        <w:t xml:space="preserve">; </w:t>
      </w:r>
    </w:p>
    <w:p w14:paraId="483CD639" w14:textId="77777777" w:rsidR="00CA068F" w:rsidRDefault="00CA068F" w:rsidP="00CA068F">
      <w:r>
        <w:tab/>
        <w:t>b.</w:t>
      </w:r>
      <w:r>
        <w:tab/>
        <w:t xml:space="preserve">communicate regularly with the </w:t>
      </w:r>
      <w:r w:rsidR="004B7AA9">
        <w:t>d</w:t>
      </w:r>
      <w:r>
        <w:t>epartment</w:t>
      </w:r>
      <w:r w:rsidR="004B7AA9">
        <w:t>;</w:t>
      </w:r>
    </w:p>
    <w:p w14:paraId="60F3192E" w14:textId="77777777" w:rsidR="00CA068F" w:rsidRDefault="00CA068F" w:rsidP="00CA068F">
      <w:r>
        <w:tab/>
        <w:t>c.</w:t>
      </w:r>
      <w:r>
        <w:tab/>
        <w:t xml:space="preserve">document the outcomes of </w:t>
      </w:r>
      <w:r w:rsidR="004B7AA9">
        <w:t xml:space="preserve">its efforts </w:t>
      </w:r>
      <w:r>
        <w:t xml:space="preserve">throughout the duration of the New Jersey Equity in </w:t>
      </w:r>
      <w:r w:rsidR="007F646D">
        <w:t>Education Initiative</w:t>
      </w:r>
      <w:r>
        <w:t>; and</w:t>
      </w:r>
    </w:p>
    <w:p w14:paraId="6919D6B2" w14:textId="77777777" w:rsidR="00CA068F" w:rsidRDefault="00CA068F" w:rsidP="00CA068F">
      <w:r>
        <w:tab/>
        <w:t>d.</w:t>
      </w:r>
      <w:r>
        <w:tab/>
        <w:t>play a leadership role in the New Jersey Equity in Education Initiative.</w:t>
      </w:r>
    </w:p>
    <w:p w14:paraId="1F4E5477" w14:textId="77777777" w:rsidR="00B4431A" w:rsidRDefault="00B4431A" w:rsidP="00CA068F"/>
    <w:p w14:paraId="1B0B1EFE" w14:textId="28FDF3C5" w:rsidR="00CA068F" w:rsidRDefault="00F22CDB" w:rsidP="00CA068F">
      <w:r>
        <w:tab/>
        <w:t>4.</w:t>
      </w:r>
      <w:r>
        <w:tab/>
      </w:r>
      <w:r w:rsidR="00CC40B3">
        <w:t xml:space="preserve">a. </w:t>
      </w:r>
      <w:r w:rsidR="00CD30A6">
        <w:t xml:space="preserve"> </w:t>
      </w:r>
      <w:r w:rsidR="00B4431A">
        <w:t xml:space="preserve">The Commissioner of Education shall select one institution of higher education to </w:t>
      </w:r>
      <w:r w:rsidR="008C27D6">
        <w:t xml:space="preserve">enhance the early identification of </w:t>
      </w:r>
      <w:r w:rsidR="00CA068F">
        <w:t xml:space="preserve">dyslexia and specific learning disabilities and </w:t>
      </w:r>
      <w:r w:rsidR="008C27D6">
        <w:t xml:space="preserve">expand </w:t>
      </w:r>
      <w:r w:rsidR="00CA068F">
        <w:t xml:space="preserve">evidence-based best practices for supports and services in furtherance of the New Jersey </w:t>
      </w:r>
      <w:r w:rsidR="007F646D">
        <w:t xml:space="preserve">Equity in Education </w:t>
      </w:r>
      <w:r w:rsidR="00CA068F">
        <w:t>Initiative</w:t>
      </w:r>
      <w:r w:rsidR="00CC40B3">
        <w:t xml:space="preserve">. </w:t>
      </w:r>
      <w:r w:rsidR="00CD30A6">
        <w:t xml:space="preserve"> </w:t>
      </w:r>
      <w:r w:rsidR="00CC40B3">
        <w:t xml:space="preserve">The </w:t>
      </w:r>
      <w:r w:rsidR="00CA068F">
        <w:t xml:space="preserve">institution shall be selected no later than </w:t>
      </w:r>
      <w:r w:rsidR="005F4B90">
        <w:t xml:space="preserve">30 </w:t>
      </w:r>
      <w:r w:rsidR="00CC40B3">
        <w:t xml:space="preserve">days after the effective date of </w:t>
      </w:r>
      <w:r w:rsidR="00525E87">
        <w:t>this act</w:t>
      </w:r>
      <w:r w:rsidR="00CC40B3">
        <w:t>.  The selected institution may utilize the services of a literacy specialist, consultant, or company in furtherance of its work pursuant to this section.</w:t>
      </w:r>
    </w:p>
    <w:p w14:paraId="14B0ADE0" w14:textId="0D1C7245" w:rsidR="00CA068F" w:rsidRDefault="00F22CDB" w:rsidP="00CA068F">
      <w:r>
        <w:tab/>
        <w:t>b.</w:t>
      </w:r>
      <w:r>
        <w:tab/>
      </w:r>
      <w:r w:rsidR="00CC40B3">
        <w:t xml:space="preserve">The selected </w:t>
      </w:r>
      <w:r w:rsidR="00CA068F">
        <w:t xml:space="preserve">institution shall identify existing evidence-based resources, professional development activities, and other efforts currently available at the </w:t>
      </w:r>
      <w:r w:rsidR="00CC40B3">
        <w:t>S</w:t>
      </w:r>
      <w:r w:rsidR="00CA068F">
        <w:t xml:space="preserve">tate, federal, and local levels, and develop new evidence-based resources and activities designed to help local educational agencies across the </w:t>
      </w:r>
      <w:r w:rsidR="00CC40B3">
        <w:t>S</w:t>
      </w:r>
      <w:r w:rsidR="00CA068F">
        <w:t xml:space="preserve">tate identify and provide services and supports to </w:t>
      </w:r>
      <w:r w:rsidR="00B4431A">
        <w:t>student</w:t>
      </w:r>
      <w:r w:rsidR="00CA068F">
        <w:t>s with specific learning disabilities, as defined by the State Board o</w:t>
      </w:r>
      <w:r w:rsidR="007F646D">
        <w:t>f Education</w:t>
      </w:r>
      <w:r w:rsidR="00CA068F">
        <w:t xml:space="preserve">, such as dyslexia. </w:t>
      </w:r>
      <w:r w:rsidR="00CD30A6">
        <w:t xml:space="preserve"> </w:t>
      </w:r>
      <w:r w:rsidR="00CA068F">
        <w:t>The identified and developed resources and activities shall be able to accomplish, at a minimum, all of the following:</w:t>
      </w:r>
    </w:p>
    <w:p w14:paraId="590B154F" w14:textId="69555C76" w:rsidR="00CA068F" w:rsidRDefault="00CC40B3" w:rsidP="00CA068F">
      <w:r>
        <w:tab/>
      </w:r>
      <w:r w:rsidR="00525E87">
        <w:t>(1)</w:t>
      </w:r>
      <w:r w:rsidR="00CA068F">
        <w:tab/>
      </w:r>
      <w:r>
        <w:t>d</w:t>
      </w:r>
      <w:r w:rsidR="00CA068F">
        <w:t>evelop professional development through train-the-trainer mo</w:t>
      </w:r>
      <w:r>
        <w:t>dels or online training modules;</w:t>
      </w:r>
    </w:p>
    <w:p w14:paraId="193D549D" w14:textId="6028F2D2" w:rsidR="00CA068F" w:rsidRDefault="00CC40B3" w:rsidP="00CA068F">
      <w:r>
        <w:tab/>
      </w:r>
      <w:r w:rsidR="00525E87">
        <w:t>(2)</w:t>
      </w:r>
      <w:r w:rsidR="00CA068F">
        <w:tab/>
      </w:r>
      <w:r>
        <w:t>p</w:t>
      </w:r>
      <w:r w:rsidR="00CA068F">
        <w:t>rovide technical assistanc</w:t>
      </w:r>
      <w:r>
        <w:t>e to local educational agencies;</w:t>
      </w:r>
    </w:p>
    <w:p w14:paraId="60E3C780" w14:textId="1DF855AE" w:rsidR="00CA068F" w:rsidRDefault="00CC40B3" w:rsidP="00CA068F">
      <w:r>
        <w:tab/>
      </w:r>
      <w:r w:rsidR="00525E87">
        <w:t>(3)</w:t>
      </w:r>
      <w:r w:rsidR="00CA068F">
        <w:tab/>
      </w:r>
      <w:r>
        <w:t>d</w:t>
      </w:r>
      <w:r w:rsidR="00CA068F">
        <w:t>evelop a network of educators who can provide coaching and training to o</w:t>
      </w:r>
      <w:r>
        <w:t>ther local educational agencies; and</w:t>
      </w:r>
    </w:p>
    <w:p w14:paraId="1D6969BF" w14:textId="5AFBC38F" w:rsidR="00CA068F" w:rsidRDefault="00CC40B3" w:rsidP="00CA068F">
      <w:r>
        <w:tab/>
      </w:r>
      <w:r w:rsidR="00525E87">
        <w:t>(4)</w:t>
      </w:r>
      <w:r w:rsidR="00CA068F">
        <w:tab/>
      </w:r>
      <w:r>
        <w:t>d</w:t>
      </w:r>
      <w:r w:rsidR="00CA068F">
        <w:t>evelop evaluation tools to measure the effectiveness of identified evidence-based strategies.</w:t>
      </w:r>
    </w:p>
    <w:p w14:paraId="700A7B9B" w14:textId="7D9A8046" w:rsidR="00CC40B3" w:rsidRDefault="00CC40B3" w:rsidP="00CA068F"/>
    <w:p w14:paraId="5D34E47D" w14:textId="0ECE066B" w:rsidR="009C5CF0" w:rsidRDefault="00F22CDB" w:rsidP="009C5CF0">
      <w:r>
        <w:tab/>
        <w:t>5.</w:t>
      </w:r>
      <w:r>
        <w:tab/>
      </w:r>
      <w:r w:rsidR="00391138">
        <w:t xml:space="preserve">No later than 18 months after the effective date of </w:t>
      </w:r>
      <w:r w:rsidR="00525E87">
        <w:t>this act</w:t>
      </w:r>
      <w:r w:rsidR="00391138">
        <w:t>, t</w:t>
      </w:r>
      <w:r w:rsidR="009C5CF0">
        <w:t xml:space="preserve">he commissioner shall </w:t>
      </w:r>
      <w:r w:rsidR="005F4B90">
        <w:t xml:space="preserve">issue a </w:t>
      </w:r>
      <w:r w:rsidR="009C5CF0">
        <w:t>report to the Governor, and to the Legislature pursuant to section 2 of P.L.1991, c.164 (C.52:14-19.1)</w:t>
      </w:r>
      <w:r w:rsidR="005F4B90">
        <w:t>,</w:t>
      </w:r>
      <w:r w:rsidR="009C5CF0">
        <w:t>on the collective efforts of the department, the designated office of</w:t>
      </w:r>
      <w:r w:rsidR="0063772B">
        <w:t xml:space="preserve"> an executive county superintendent of schools</w:t>
      </w:r>
      <w:r w:rsidR="009C5CF0">
        <w:t>, and the selected institution of higher education</w:t>
      </w:r>
      <w:r w:rsidR="00391138">
        <w:t xml:space="preserve"> in furthering the goals of the New Jersey Equity in Education Initiative.  The initiative shall expire upon the </w:t>
      </w:r>
      <w:r w:rsidR="002F6C8C">
        <w:t xml:space="preserve">submission of the </w:t>
      </w:r>
      <w:r w:rsidR="00391138">
        <w:t xml:space="preserve">report.   </w:t>
      </w:r>
    </w:p>
    <w:p w14:paraId="512E80ED" w14:textId="77777777" w:rsidR="009C5CF0" w:rsidRDefault="009C5CF0" w:rsidP="00CA068F"/>
    <w:p w14:paraId="0014E50F" w14:textId="021BEC73" w:rsidR="00CA068F" w:rsidRDefault="00CC40B3" w:rsidP="00CA068F">
      <w:r>
        <w:tab/>
      </w:r>
      <w:r w:rsidR="009C5CF0">
        <w:t>6</w:t>
      </w:r>
      <w:r w:rsidR="00F22CDB">
        <w:t>.</w:t>
      </w:r>
      <w:r w:rsidR="00F22CDB">
        <w:tab/>
      </w:r>
      <w:r w:rsidR="00A765DC">
        <w:t>There is appropriated from the General Fund to the Department of Education</w:t>
      </w:r>
      <w:r w:rsidR="00525E87">
        <w:t xml:space="preserve"> the sum of $2,000,000</w:t>
      </w:r>
      <w:r w:rsidR="00A765DC">
        <w:t xml:space="preserve"> to be provided as a grant to the institution of higher education selected pursuant to section 4 of this act, in</w:t>
      </w:r>
      <w:r w:rsidR="00FD50A8">
        <w:t xml:space="preserve"> furtherance of the </w:t>
      </w:r>
      <w:r w:rsidR="007F646D">
        <w:t>goals of the New Jersey Equity in Education</w:t>
      </w:r>
      <w:r w:rsidR="00CA068F">
        <w:t xml:space="preserve"> Initiative.</w:t>
      </w:r>
    </w:p>
    <w:p w14:paraId="3CA42593" w14:textId="77777777" w:rsidR="00D83B1D" w:rsidRPr="00D71D68" w:rsidRDefault="00D83B1D" w:rsidP="00686AEB"/>
    <w:p w14:paraId="004249EE" w14:textId="6EF7FBD7" w:rsidR="00686AEB" w:rsidRPr="00AA7880" w:rsidRDefault="00686AEB" w:rsidP="00686AEB">
      <w:r>
        <w:tab/>
      </w:r>
      <w:r w:rsidR="009C5CF0">
        <w:t>7</w:t>
      </w:r>
      <w:r w:rsidR="00F22CDB">
        <w:t>.</w:t>
      </w:r>
      <w:r w:rsidR="00F22CDB">
        <w:tab/>
      </w:r>
      <w:r w:rsidR="00247366">
        <w:t>This act shall take effect</w:t>
      </w:r>
      <w:r w:rsidR="00CC40B3">
        <w:t xml:space="preserve"> immediately.  </w:t>
      </w:r>
    </w:p>
    <w:p w14:paraId="0A1AE231" w14:textId="4CBF68D7" w:rsidR="00686AEB" w:rsidRDefault="00686AEB" w:rsidP="00686AEB"/>
    <w:p w14:paraId="6625CC01" w14:textId="77777777" w:rsidR="00CD30A6" w:rsidRPr="00CE7BD8" w:rsidRDefault="00CD30A6" w:rsidP="00686AEB"/>
    <w:p w14:paraId="44642427" w14:textId="77777777" w:rsidR="00686AEB" w:rsidRPr="00AA7880" w:rsidRDefault="00686AEB" w:rsidP="00686AEB">
      <w:pPr>
        <w:jc w:val="center"/>
      </w:pPr>
      <w:r w:rsidRPr="00D71D68">
        <w:t>STATEMENT</w:t>
      </w:r>
    </w:p>
    <w:p w14:paraId="50CBD6C8" w14:textId="77777777" w:rsidR="00391138" w:rsidRDefault="00391138" w:rsidP="00391138"/>
    <w:p w14:paraId="36FB936B" w14:textId="77777777" w:rsidR="00391138" w:rsidRDefault="00391138" w:rsidP="00391138">
      <w:r>
        <w:tab/>
        <w:t xml:space="preserve">This bill directs the Commissioner of Education to establish the New Jersey Equity in Education Initiative.  The bill also makes an appropriation of $2,000,000 from the General Fund for the bill’s purposes.  </w:t>
      </w:r>
    </w:p>
    <w:p w14:paraId="6C5344C3" w14:textId="7BE93418" w:rsidR="00391138" w:rsidRDefault="00391138" w:rsidP="00391138">
      <w:r>
        <w:tab/>
        <w:t xml:space="preserve">The New Jersey Equity in Education Initiative </w:t>
      </w:r>
      <w:r w:rsidR="00CD30A6">
        <w:t xml:space="preserve">will serve the </w:t>
      </w:r>
      <w:r>
        <w:t>following purposes:</w:t>
      </w:r>
    </w:p>
    <w:p w14:paraId="5181E553" w14:textId="2D9FD9EF" w:rsidR="00391138" w:rsidRDefault="00391138" w:rsidP="00391138">
      <w:pPr>
        <w:pStyle w:val="ListParagraph"/>
        <w:numPr>
          <w:ilvl w:val="0"/>
          <w:numId w:val="1"/>
        </w:numPr>
      </w:pPr>
      <w:r>
        <w:t xml:space="preserve">to build capacity in the </w:t>
      </w:r>
      <w:r w:rsidR="005F4B90">
        <w:t>S</w:t>
      </w:r>
      <w:r>
        <w:t xml:space="preserve">tatewide system of support for school districts, charter schools and </w:t>
      </w:r>
      <w:r w:rsidR="0063772B">
        <w:t>offices of the executive county superintendents of schools</w:t>
      </w:r>
      <w:r>
        <w:t xml:space="preserve"> to provide early intervention services and support for students with specific learning disabilities, such as dyslexia, with a focus on improving outcomes for students in all education settings;</w:t>
      </w:r>
    </w:p>
    <w:p w14:paraId="7F477DFC" w14:textId="77777777" w:rsidR="00391138" w:rsidRDefault="00391138" w:rsidP="00391138">
      <w:pPr>
        <w:pStyle w:val="ListParagraph"/>
        <w:numPr>
          <w:ilvl w:val="0"/>
          <w:numId w:val="1"/>
        </w:numPr>
      </w:pPr>
      <w:r>
        <w:t>to identify effective models for diagnosis and treatment of specific learning disabilities;</w:t>
      </w:r>
    </w:p>
    <w:p w14:paraId="74B92EC5" w14:textId="77777777" w:rsidR="00391138" w:rsidRDefault="00391138" w:rsidP="00391138">
      <w:pPr>
        <w:pStyle w:val="ListParagraph"/>
        <w:numPr>
          <w:ilvl w:val="0"/>
          <w:numId w:val="1"/>
        </w:numPr>
      </w:pPr>
      <w:r>
        <w:t>to develop effective professional development for educators on evidence-based instruction and strategies informed by research to reduce the impact on long-term educational outcomes;</w:t>
      </w:r>
    </w:p>
    <w:p w14:paraId="7F443014" w14:textId="68787DDD" w:rsidR="00391138" w:rsidRDefault="00391138" w:rsidP="00391138">
      <w:pPr>
        <w:pStyle w:val="ListParagraph"/>
        <w:numPr>
          <w:ilvl w:val="0"/>
          <w:numId w:val="1"/>
        </w:numPr>
      </w:pPr>
      <w:r>
        <w:t xml:space="preserve">to develop effective partnerships between school districts, charter schools, </w:t>
      </w:r>
      <w:r w:rsidR="0063772B">
        <w:t>offices of the executive county superintendents of schools</w:t>
      </w:r>
      <w:r>
        <w:t xml:space="preserve">, and nonprofits in using the </w:t>
      </w:r>
      <w:r w:rsidR="005F4B90">
        <w:t>S</w:t>
      </w:r>
      <w:r>
        <w:t>tatewide system of support structure administered by the Commissioner of Education and the resources of the Department of Education; and</w:t>
      </w:r>
    </w:p>
    <w:p w14:paraId="049B5A35" w14:textId="77777777" w:rsidR="001413BC" w:rsidRPr="001413BC" w:rsidRDefault="00391138" w:rsidP="001413BC">
      <w:pPr>
        <w:pStyle w:val="ListParagraph"/>
        <w:numPr>
          <w:ilvl w:val="0"/>
          <w:numId w:val="1"/>
        </w:numPr>
        <w:rPr>
          <w:rStyle w:val="CommentReference"/>
          <w:sz w:val="24"/>
          <w:szCs w:val="24"/>
        </w:rPr>
      </w:pPr>
      <w:r>
        <w:t>to disseminate the identified resources, information, and models.</w:t>
      </w:r>
    </w:p>
    <w:p w14:paraId="0C5BB8A8" w14:textId="6F2993C1" w:rsidR="00391138" w:rsidRDefault="00391138" w:rsidP="001413BC">
      <w:r>
        <w:tab/>
        <w:t xml:space="preserve">The bill directs the Commissioner of Education to designate </w:t>
      </w:r>
      <w:r w:rsidR="001413BC">
        <w:t xml:space="preserve">one </w:t>
      </w:r>
      <w:r w:rsidR="0063772B">
        <w:t xml:space="preserve">office of an executive county superintendent of schools </w:t>
      </w:r>
      <w:r>
        <w:t>to administer the New Jersey Equity in Education Initiative in direct consultation with the Department of Education and the institution of higher education selected pursuant to the bill.  The county office will play a leadership role in the New Jersey Equity in Education Initiative.</w:t>
      </w:r>
    </w:p>
    <w:p w14:paraId="35C7B9EE" w14:textId="41AA44EF" w:rsidR="002F6C8C" w:rsidRDefault="00391138" w:rsidP="00391138">
      <w:r>
        <w:tab/>
        <w:t xml:space="preserve">The bill also directs the commissioner to select one institution of higher education to </w:t>
      </w:r>
      <w:r w:rsidR="005F4B90">
        <w:t xml:space="preserve">enhance the early identification of </w:t>
      </w:r>
      <w:r>
        <w:t xml:space="preserve">dyslexia and specific learning disabilities and </w:t>
      </w:r>
      <w:r w:rsidR="005F4B90">
        <w:t xml:space="preserve">expand </w:t>
      </w:r>
      <w:r>
        <w:t xml:space="preserve">evidence-based best practices for supports and services in furtherance of the New Jersey Equity in Education Initiative. </w:t>
      </w:r>
      <w:r w:rsidR="00CD30A6">
        <w:t xml:space="preserve"> </w:t>
      </w:r>
      <w:r>
        <w:t xml:space="preserve">The institution must be selected no later than </w:t>
      </w:r>
      <w:r w:rsidR="005F4B90">
        <w:t xml:space="preserve">30 </w:t>
      </w:r>
      <w:r>
        <w:t xml:space="preserve">days after the bill’s </w:t>
      </w:r>
      <w:r w:rsidR="002F6C8C">
        <w:t xml:space="preserve">effective date.  </w:t>
      </w:r>
      <w:r>
        <w:t>The selected institution may utilize the services of a literacy specialist, consultant, or company in furtherance of its work.</w:t>
      </w:r>
      <w:r w:rsidR="002F6C8C">
        <w:t xml:space="preserve">  </w:t>
      </w:r>
      <w:r>
        <w:t xml:space="preserve">The selected institution </w:t>
      </w:r>
      <w:r w:rsidR="002F6C8C">
        <w:t>is tasked with:</w:t>
      </w:r>
    </w:p>
    <w:p w14:paraId="4A34C271" w14:textId="77777777" w:rsidR="002F6C8C" w:rsidRDefault="00391138" w:rsidP="002F6C8C">
      <w:pPr>
        <w:pStyle w:val="ListParagraph"/>
        <w:numPr>
          <w:ilvl w:val="0"/>
          <w:numId w:val="2"/>
        </w:numPr>
      </w:pPr>
      <w:r>
        <w:t>identify</w:t>
      </w:r>
      <w:r w:rsidR="002F6C8C">
        <w:t>ing</w:t>
      </w:r>
      <w:r>
        <w:t xml:space="preserve"> existing evidence-based resources, professional development activities, and other efforts currently available at the S</w:t>
      </w:r>
      <w:r w:rsidR="002F6C8C">
        <w:t>tate, federal, and local levels;</w:t>
      </w:r>
      <w:r>
        <w:t xml:space="preserve"> and </w:t>
      </w:r>
    </w:p>
    <w:p w14:paraId="651440DD" w14:textId="77777777" w:rsidR="00391138" w:rsidRDefault="00391138" w:rsidP="002F6C8C">
      <w:pPr>
        <w:pStyle w:val="ListParagraph"/>
        <w:numPr>
          <w:ilvl w:val="0"/>
          <w:numId w:val="2"/>
        </w:numPr>
      </w:pPr>
      <w:r>
        <w:t>develop</w:t>
      </w:r>
      <w:r w:rsidR="002F6C8C">
        <w:t>ing</w:t>
      </w:r>
      <w:r>
        <w:t xml:space="preserve"> new evidence-based resources and activities designed to help local educational agencies across the State identify and provide services and supports to students with specific learning disabilities, such as dyslexia.</w:t>
      </w:r>
      <w:r>
        <w:tab/>
      </w:r>
    </w:p>
    <w:p w14:paraId="550959FE" w14:textId="0BFDEC59" w:rsidR="00391138" w:rsidRDefault="002F6C8C" w:rsidP="00391138">
      <w:r>
        <w:tab/>
        <w:t xml:space="preserve">Finally, the bill directs the commissioner to </w:t>
      </w:r>
      <w:r w:rsidR="005F4B90">
        <w:t xml:space="preserve">issue a </w:t>
      </w:r>
      <w:r>
        <w:t xml:space="preserve">report to the Governor and the Legislature no </w:t>
      </w:r>
      <w:r w:rsidR="00391138">
        <w:t xml:space="preserve">later than 18 months after the </w:t>
      </w:r>
      <w:r>
        <w:t>bill</w:t>
      </w:r>
      <w:r w:rsidR="005F4B90">
        <w:t>’</w:t>
      </w:r>
      <w:r>
        <w:t xml:space="preserve">s </w:t>
      </w:r>
      <w:r w:rsidR="00391138">
        <w:t xml:space="preserve">effective date on the collective efforts of the department, the designated county office, and the selected institution of higher education in furthering the goals of the New Jersey Equity in Education Initiative.  The initiative </w:t>
      </w:r>
      <w:r>
        <w:t>will</w:t>
      </w:r>
      <w:r w:rsidR="00391138">
        <w:t xml:space="preserve"> expire upon the </w:t>
      </w:r>
      <w:r>
        <w:t xml:space="preserve">submission of the </w:t>
      </w:r>
      <w:r w:rsidR="00391138">
        <w:t xml:space="preserve">report.   </w:t>
      </w:r>
    </w:p>
    <w:sectPr w:rsidR="00391138" w:rsidSect="00004C60">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042EB7" w16cex:dateUtc="2021-03-23T13:09:00Z"/>
  <w16cex:commentExtensible w16cex:durableId="24036BB4" w16cex:dateUtc="2021-03-22T23:17:00Z"/>
  <w16cex:commentExtensible w16cex:durableId="240430FE" w16cex:dateUtc="2021-03-23T13:18:00Z"/>
  <w16cex:commentExtensible w16cex:durableId="24036DF7" w16cex:dateUtc="2021-03-22T23:2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28567BC2" w16cid:durableId="24042EB7"/>
  <w16cid:commentId w16cid:paraId="1DA1EA0B" w16cid:durableId="24036BB4"/>
  <w16cid:commentId w16cid:paraId="22499270" w16cid:durableId="240430FE"/>
  <w16cid:commentId w16cid:paraId="55676C4C" w16cid:durableId="24036DF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CF564B" w14:textId="77777777" w:rsidR="008B149E" w:rsidRDefault="008B149E">
      <w:r>
        <w:separator/>
      </w:r>
    </w:p>
  </w:endnote>
  <w:endnote w:type="continuationSeparator" w:id="0">
    <w:p w14:paraId="101B8353" w14:textId="77777777" w:rsidR="008B149E" w:rsidRDefault="008B1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12F50B" w14:textId="3A393F9A" w:rsidR="004504C9" w:rsidRDefault="00FB79AE" w:rsidP="00FB79AE">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1980A0"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7C031C"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870339" w14:textId="77777777" w:rsidR="008B149E" w:rsidRDefault="008B149E">
      <w:r>
        <w:separator/>
      </w:r>
    </w:p>
  </w:footnote>
  <w:footnote w:type="continuationSeparator" w:id="0">
    <w:p w14:paraId="355C9989" w14:textId="77777777" w:rsidR="008B149E" w:rsidRDefault="008B14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AE197D" w14:textId="77777777" w:rsidR="00665CBC" w:rsidRDefault="00772CDC">
    <w:pPr>
      <w:pStyle w:val="Header"/>
    </w:pPr>
    <w:r>
      <w:rPr>
        <w:noProof/>
      </w:rPr>
      <w:pict w14:anchorId="7DA823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BFD4A" w14:textId="1D8AD52B"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5ABDB7" w14:textId="6DFCB0B2" w:rsidR="00665CBC" w:rsidRDefault="00665CBC" w:rsidP="00686AEB">
    <w:pPr>
      <w:pStyle w:val="Header"/>
      <w:jc w:val="center"/>
      <w:rPr>
        <w:rStyle w:val="PageNumber"/>
      </w:rPr>
    </w:pPr>
  </w:p>
  <w:p w14:paraId="12139B25" w14:textId="5B8F848F" w:rsidR="00004C60" w:rsidRDefault="00004C60" w:rsidP="00004C60">
    <w:pPr>
      <w:pStyle w:val="bpuHeadSpon"/>
    </w:pPr>
    <w:r w:rsidRPr="00004C60">
      <w:rPr>
        <w:rStyle w:val="bpuHeadSponChar"/>
      </w:rPr>
      <w:t>A5601</w:t>
    </w:r>
    <w:r>
      <w:t xml:space="preserve"> BENSON</w:t>
    </w:r>
    <w:r w:rsidR="004504C9">
      <w:t>, STANLEY</w:t>
    </w:r>
  </w:p>
  <w:p w14:paraId="6F676502" w14:textId="1AB4061E" w:rsidR="00004C60" w:rsidRDefault="00004C60" w:rsidP="00004C60">
    <w:pPr>
      <w:pStyle w:val="bpuHeadSpon"/>
    </w:pPr>
    <w:r>
      <w:fldChar w:fldCharType="begin"/>
    </w:r>
    <w:r>
      <w:instrText xml:space="preserve"> PAGE  \* MERGEFORMAT </w:instrText>
    </w:r>
    <w:r>
      <w:fldChar w:fldCharType="separate"/>
    </w:r>
    <w:r w:rsidR="00772CDC">
      <w:rPr>
        <w:noProof/>
      </w:rPr>
      <w:t>6</w:t>
    </w:r>
    <w:r>
      <w:fldChar w:fldCharType="end"/>
    </w:r>
  </w:p>
  <w:p w14:paraId="767F35BE" w14:textId="77777777" w:rsidR="00004C60" w:rsidRDefault="00004C60" w:rsidP="00004C6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845DC4" w14:textId="4E4D3937" w:rsidR="00665CBC" w:rsidRDefault="00665CBC">
    <w:pPr>
      <w:pStyle w:val="Header"/>
    </w:pPr>
  </w:p>
  <w:p w14:paraId="0398D5AA" w14:textId="75B4972A" w:rsidR="00004C60" w:rsidRDefault="00004C60" w:rsidP="00004C60">
    <w:pPr>
      <w:pStyle w:val="bpuHeadSpon"/>
    </w:pPr>
    <w:r w:rsidRPr="00004C60">
      <w:rPr>
        <w:rStyle w:val="bpuHeadSponChar"/>
      </w:rPr>
      <w:t>A5601</w:t>
    </w:r>
    <w:r>
      <w:t xml:space="preserve"> BENSON</w:t>
    </w:r>
    <w:r w:rsidR="004504C9">
      <w:t>, STANLEY</w:t>
    </w:r>
  </w:p>
  <w:p w14:paraId="7F5D7087" w14:textId="04962589" w:rsidR="00004C60" w:rsidRDefault="00004C60" w:rsidP="00004C60">
    <w:pPr>
      <w:pStyle w:val="bpuHeadSpon"/>
    </w:pPr>
    <w:r>
      <w:fldChar w:fldCharType="begin"/>
    </w:r>
    <w:r>
      <w:instrText xml:space="preserve"> PAGE  \* MERGEFORMAT </w:instrText>
    </w:r>
    <w:r>
      <w:fldChar w:fldCharType="separate"/>
    </w:r>
    <w:r w:rsidR="00772CDC">
      <w:rPr>
        <w:noProof/>
      </w:rPr>
      <w:t>2</w:t>
    </w:r>
    <w:r>
      <w:fldChar w:fldCharType="end"/>
    </w:r>
  </w:p>
  <w:p w14:paraId="2DCE29DC" w14:textId="77777777" w:rsidR="00004C60" w:rsidRDefault="00004C60" w:rsidP="00004C60">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F694C"/>
    <w:multiLevelType w:val="hybridMultilevel"/>
    <w:tmpl w:val="99DE7BFE"/>
    <w:lvl w:ilvl="0" w:tplc="04090001">
      <w:start w:val="1"/>
      <w:numFmt w:val="bullet"/>
      <w:lvlText w:val=""/>
      <w:lvlJc w:val="left"/>
      <w:pPr>
        <w:ind w:left="855" w:hanging="360"/>
      </w:pPr>
      <w:rPr>
        <w:rFonts w:ascii="Symbol" w:hAnsi="Symbol" w:hint="default"/>
      </w:rPr>
    </w:lvl>
    <w:lvl w:ilvl="1" w:tplc="04090003" w:tentative="1">
      <w:start w:val="1"/>
      <w:numFmt w:val="bullet"/>
      <w:lvlText w:val="o"/>
      <w:lvlJc w:val="left"/>
      <w:pPr>
        <w:ind w:left="1575" w:hanging="360"/>
      </w:pPr>
      <w:rPr>
        <w:rFonts w:ascii="Courier New" w:hAnsi="Courier New" w:cs="Courier New" w:hint="default"/>
      </w:rPr>
    </w:lvl>
    <w:lvl w:ilvl="2" w:tplc="04090005" w:tentative="1">
      <w:start w:val="1"/>
      <w:numFmt w:val="bullet"/>
      <w:lvlText w:val=""/>
      <w:lvlJc w:val="left"/>
      <w:pPr>
        <w:ind w:left="2295" w:hanging="360"/>
      </w:pPr>
      <w:rPr>
        <w:rFonts w:ascii="Wingdings" w:hAnsi="Wingdings" w:hint="default"/>
      </w:rPr>
    </w:lvl>
    <w:lvl w:ilvl="3" w:tplc="04090001" w:tentative="1">
      <w:start w:val="1"/>
      <w:numFmt w:val="bullet"/>
      <w:lvlText w:val=""/>
      <w:lvlJc w:val="left"/>
      <w:pPr>
        <w:ind w:left="3015" w:hanging="360"/>
      </w:pPr>
      <w:rPr>
        <w:rFonts w:ascii="Symbol" w:hAnsi="Symbol" w:hint="default"/>
      </w:rPr>
    </w:lvl>
    <w:lvl w:ilvl="4" w:tplc="04090003" w:tentative="1">
      <w:start w:val="1"/>
      <w:numFmt w:val="bullet"/>
      <w:lvlText w:val="o"/>
      <w:lvlJc w:val="left"/>
      <w:pPr>
        <w:ind w:left="3735" w:hanging="360"/>
      </w:pPr>
      <w:rPr>
        <w:rFonts w:ascii="Courier New" w:hAnsi="Courier New" w:cs="Courier New" w:hint="default"/>
      </w:rPr>
    </w:lvl>
    <w:lvl w:ilvl="5" w:tplc="04090005" w:tentative="1">
      <w:start w:val="1"/>
      <w:numFmt w:val="bullet"/>
      <w:lvlText w:val=""/>
      <w:lvlJc w:val="left"/>
      <w:pPr>
        <w:ind w:left="4455" w:hanging="360"/>
      </w:pPr>
      <w:rPr>
        <w:rFonts w:ascii="Wingdings" w:hAnsi="Wingdings" w:hint="default"/>
      </w:rPr>
    </w:lvl>
    <w:lvl w:ilvl="6" w:tplc="04090001" w:tentative="1">
      <w:start w:val="1"/>
      <w:numFmt w:val="bullet"/>
      <w:lvlText w:val=""/>
      <w:lvlJc w:val="left"/>
      <w:pPr>
        <w:ind w:left="5175" w:hanging="360"/>
      </w:pPr>
      <w:rPr>
        <w:rFonts w:ascii="Symbol" w:hAnsi="Symbol" w:hint="default"/>
      </w:rPr>
    </w:lvl>
    <w:lvl w:ilvl="7" w:tplc="04090003" w:tentative="1">
      <w:start w:val="1"/>
      <w:numFmt w:val="bullet"/>
      <w:lvlText w:val="o"/>
      <w:lvlJc w:val="left"/>
      <w:pPr>
        <w:ind w:left="5895" w:hanging="360"/>
      </w:pPr>
      <w:rPr>
        <w:rFonts w:ascii="Courier New" w:hAnsi="Courier New" w:cs="Courier New" w:hint="default"/>
      </w:rPr>
    </w:lvl>
    <w:lvl w:ilvl="8" w:tplc="04090005" w:tentative="1">
      <w:start w:val="1"/>
      <w:numFmt w:val="bullet"/>
      <w:lvlText w:val=""/>
      <w:lvlJc w:val="left"/>
      <w:pPr>
        <w:ind w:left="6615" w:hanging="360"/>
      </w:pPr>
      <w:rPr>
        <w:rFonts w:ascii="Wingdings" w:hAnsi="Wingdings" w:hint="default"/>
      </w:rPr>
    </w:lvl>
  </w:abstractNum>
  <w:abstractNum w:abstractNumId="1" w15:restartNumberingAfterBreak="0">
    <w:nsid w:val="467C446D"/>
    <w:multiLevelType w:val="hybridMultilevel"/>
    <w:tmpl w:val="99327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6A85"/>
    <w:rsid w:val="00000EC1"/>
    <w:rsid w:val="00004C60"/>
    <w:rsid w:val="000051BD"/>
    <w:rsid w:val="000160A5"/>
    <w:rsid w:val="00017948"/>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096B"/>
    <w:rsid w:val="00133F81"/>
    <w:rsid w:val="00135943"/>
    <w:rsid w:val="001413BC"/>
    <w:rsid w:val="0014664C"/>
    <w:rsid w:val="00156CFF"/>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79F8"/>
    <w:rsid w:val="001E15F1"/>
    <w:rsid w:val="001E16FA"/>
    <w:rsid w:val="001E6213"/>
    <w:rsid w:val="001F14C7"/>
    <w:rsid w:val="001F7405"/>
    <w:rsid w:val="00205533"/>
    <w:rsid w:val="00212B8D"/>
    <w:rsid w:val="002206C8"/>
    <w:rsid w:val="00222983"/>
    <w:rsid w:val="002370D0"/>
    <w:rsid w:val="00247366"/>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153B"/>
    <w:rsid w:val="002E69D1"/>
    <w:rsid w:val="002F3BA6"/>
    <w:rsid w:val="002F5416"/>
    <w:rsid w:val="002F6C8C"/>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6A85"/>
    <w:rsid w:val="0036180C"/>
    <w:rsid w:val="00363CF5"/>
    <w:rsid w:val="00364344"/>
    <w:rsid w:val="003702CA"/>
    <w:rsid w:val="00370617"/>
    <w:rsid w:val="00382F1F"/>
    <w:rsid w:val="003840E5"/>
    <w:rsid w:val="00391138"/>
    <w:rsid w:val="00391DA4"/>
    <w:rsid w:val="003A3C64"/>
    <w:rsid w:val="003A3F83"/>
    <w:rsid w:val="003C43EF"/>
    <w:rsid w:val="003C5A6B"/>
    <w:rsid w:val="003C7E2C"/>
    <w:rsid w:val="003C7FB2"/>
    <w:rsid w:val="003D24DE"/>
    <w:rsid w:val="003E26D4"/>
    <w:rsid w:val="003E47BA"/>
    <w:rsid w:val="003F3B37"/>
    <w:rsid w:val="0040195A"/>
    <w:rsid w:val="00402DC0"/>
    <w:rsid w:val="00416C4B"/>
    <w:rsid w:val="0041751E"/>
    <w:rsid w:val="004211E5"/>
    <w:rsid w:val="00422091"/>
    <w:rsid w:val="004232B6"/>
    <w:rsid w:val="0043386C"/>
    <w:rsid w:val="00436F2D"/>
    <w:rsid w:val="00436F5D"/>
    <w:rsid w:val="00441847"/>
    <w:rsid w:val="00441B42"/>
    <w:rsid w:val="004504C9"/>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7AA9"/>
    <w:rsid w:val="004C742C"/>
    <w:rsid w:val="004E1F3E"/>
    <w:rsid w:val="004F21BD"/>
    <w:rsid w:val="004F4F1D"/>
    <w:rsid w:val="004F74DD"/>
    <w:rsid w:val="00501317"/>
    <w:rsid w:val="0050495C"/>
    <w:rsid w:val="00505DC9"/>
    <w:rsid w:val="00506E1E"/>
    <w:rsid w:val="00513C81"/>
    <w:rsid w:val="00525E87"/>
    <w:rsid w:val="00526C65"/>
    <w:rsid w:val="00527BFB"/>
    <w:rsid w:val="00527F3D"/>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C7FBB"/>
    <w:rsid w:val="005E017C"/>
    <w:rsid w:val="005E50C6"/>
    <w:rsid w:val="005F2A97"/>
    <w:rsid w:val="005F399B"/>
    <w:rsid w:val="005F4B90"/>
    <w:rsid w:val="006019F8"/>
    <w:rsid w:val="00602754"/>
    <w:rsid w:val="00605B20"/>
    <w:rsid w:val="0061156F"/>
    <w:rsid w:val="00613FF5"/>
    <w:rsid w:val="006155A8"/>
    <w:rsid w:val="00621076"/>
    <w:rsid w:val="00621B94"/>
    <w:rsid w:val="00626239"/>
    <w:rsid w:val="00635316"/>
    <w:rsid w:val="00635449"/>
    <w:rsid w:val="0063772B"/>
    <w:rsid w:val="006378C5"/>
    <w:rsid w:val="00645E6A"/>
    <w:rsid w:val="00651E85"/>
    <w:rsid w:val="00665CBC"/>
    <w:rsid w:val="00667A5C"/>
    <w:rsid w:val="00670DBB"/>
    <w:rsid w:val="00677316"/>
    <w:rsid w:val="00686AEB"/>
    <w:rsid w:val="006B7897"/>
    <w:rsid w:val="006B7FA7"/>
    <w:rsid w:val="006C086A"/>
    <w:rsid w:val="006C21C1"/>
    <w:rsid w:val="006C7327"/>
    <w:rsid w:val="006D00E5"/>
    <w:rsid w:val="006D791B"/>
    <w:rsid w:val="006E2895"/>
    <w:rsid w:val="006E6A92"/>
    <w:rsid w:val="006F180D"/>
    <w:rsid w:val="006F4334"/>
    <w:rsid w:val="006F47AF"/>
    <w:rsid w:val="006F6B8A"/>
    <w:rsid w:val="00707CD3"/>
    <w:rsid w:val="00716BB9"/>
    <w:rsid w:val="007256D1"/>
    <w:rsid w:val="007279FD"/>
    <w:rsid w:val="007502CB"/>
    <w:rsid w:val="00752D79"/>
    <w:rsid w:val="00752E20"/>
    <w:rsid w:val="00756EDE"/>
    <w:rsid w:val="00764456"/>
    <w:rsid w:val="00772CDC"/>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7F646D"/>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149E"/>
    <w:rsid w:val="008B2850"/>
    <w:rsid w:val="008C27D6"/>
    <w:rsid w:val="008C79B3"/>
    <w:rsid w:val="008D77BD"/>
    <w:rsid w:val="008E454C"/>
    <w:rsid w:val="008F1E5A"/>
    <w:rsid w:val="00901BDA"/>
    <w:rsid w:val="009121D8"/>
    <w:rsid w:val="00912D9C"/>
    <w:rsid w:val="00916F7A"/>
    <w:rsid w:val="00917FE3"/>
    <w:rsid w:val="009202BE"/>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00B0"/>
    <w:rsid w:val="00997152"/>
    <w:rsid w:val="009972CD"/>
    <w:rsid w:val="009A0E9C"/>
    <w:rsid w:val="009A45DA"/>
    <w:rsid w:val="009B06D2"/>
    <w:rsid w:val="009B34EC"/>
    <w:rsid w:val="009B5D67"/>
    <w:rsid w:val="009B6176"/>
    <w:rsid w:val="009C0D22"/>
    <w:rsid w:val="009C2DD9"/>
    <w:rsid w:val="009C3E09"/>
    <w:rsid w:val="009C5630"/>
    <w:rsid w:val="009C5CF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65DC"/>
    <w:rsid w:val="00A84C4F"/>
    <w:rsid w:val="00A932A1"/>
    <w:rsid w:val="00A96E06"/>
    <w:rsid w:val="00AA16F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431A"/>
    <w:rsid w:val="00B45B34"/>
    <w:rsid w:val="00B57047"/>
    <w:rsid w:val="00B61D86"/>
    <w:rsid w:val="00B6342D"/>
    <w:rsid w:val="00B726BD"/>
    <w:rsid w:val="00B732BC"/>
    <w:rsid w:val="00B84FC8"/>
    <w:rsid w:val="00B90E33"/>
    <w:rsid w:val="00B964C2"/>
    <w:rsid w:val="00B9676B"/>
    <w:rsid w:val="00BA2EA5"/>
    <w:rsid w:val="00BA364B"/>
    <w:rsid w:val="00BB1190"/>
    <w:rsid w:val="00BB31D0"/>
    <w:rsid w:val="00BB3A11"/>
    <w:rsid w:val="00BB4DDB"/>
    <w:rsid w:val="00BB5D79"/>
    <w:rsid w:val="00BB5F02"/>
    <w:rsid w:val="00BC7892"/>
    <w:rsid w:val="00BD3DB1"/>
    <w:rsid w:val="00BE24D6"/>
    <w:rsid w:val="00BE7EFA"/>
    <w:rsid w:val="00BF06AD"/>
    <w:rsid w:val="00BF2C67"/>
    <w:rsid w:val="00C04F4D"/>
    <w:rsid w:val="00C12E48"/>
    <w:rsid w:val="00C13D14"/>
    <w:rsid w:val="00C15F53"/>
    <w:rsid w:val="00C23F09"/>
    <w:rsid w:val="00C25356"/>
    <w:rsid w:val="00C328D0"/>
    <w:rsid w:val="00C46BC1"/>
    <w:rsid w:val="00C50B94"/>
    <w:rsid w:val="00C51EAD"/>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68F"/>
    <w:rsid w:val="00CA0837"/>
    <w:rsid w:val="00CA2442"/>
    <w:rsid w:val="00CA4725"/>
    <w:rsid w:val="00CB29DC"/>
    <w:rsid w:val="00CB6246"/>
    <w:rsid w:val="00CC0A17"/>
    <w:rsid w:val="00CC40B3"/>
    <w:rsid w:val="00CD0F93"/>
    <w:rsid w:val="00CD1BD1"/>
    <w:rsid w:val="00CD30A6"/>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593D"/>
    <w:rsid w:val="00D6090A"/>
    <w:rsid w:val="00D62FA3"/>
    <w:rsid w:val="00D63B6F"/>
    <w:rsid w:val="00D64A90"/>
    <w:rsid w:val="00D80857"/>
    <w:rsid w:val="00D83B1D"/>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2F0"/>
    <w:rsid w:val="00E373C7"/>
    <w:rsid w:val="00E4267B"/>
    <w:rsid w:val="00E42F13"/>
    <w:rsid w:val="00E452DF"/>
    <w:rsid w:val="00E543CF"/>
    <w:rsid w:val="00E546FD"/>
    <w:rsid w:val="00E608F1"/>
    <w:rsid w:val="00E611B9"/>
    <w:rsid w:val="00E7144F"/>
    <w:rsid w:val="00E73D74"/>
    <w:rsid w:val="00E76A79"/>
    <w:rsid w:val="00E76C5D"/>
    <w:rsid w:val="00E80692"/>
    <w:rsid w:val="00E80C24"/>
    <w:rsid w:val="00E93836"/>
    <w:rsid w:val="00EA7C16"/>
    <w:rsid w:val="00EC5281"/>
    <w:rsid w:val="00EC791D"/>
    <w:rsid w:val="00EC7CA6"/>
    <w:rsid w:val="00ED3C5D"/>
    <w:rsid w:val="00ED4553"/>
    <w:rsid w:val="00EE61C0"/>
    <w:rsid w:val="00F00D08"/>
    <w:rsid w:val="00F1350D"/>
    <w:rsid w:val="00F15583"/>
    <w:rsid w:val="00F17C18"/>
    <w:rsid w:val="00F200EE"/>
    <w:rsid w:val="00F22481"/>
    <w:rsid w:val="00F22CDB"/>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A6E6E"/>
    <w:rsid w:val="00FB4045"/>
    <w:rsid w:val="00FB4D8E"/>
    <w:rsid w:val="00FB79AE"/>
    <w:rsid w:val="00FC0D0A"/>
    <w:rsid w:val="00FC1B0B"/>
    <w:rsid w:val="00FD2F97"/>
    <w:rsid w:val="00FD50A8"/>
    <w:rsid w:val="00FE09B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036414C"/>
  <w15:docId w15:val="{05E972E8-E711-4AC5-A1E6-06BF312CC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4232B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232B6"/>
    <w:rPr>
      <w:rFonts w:ascii="Segoe UI" w:hAnsi="Segoe UI" w:cs="Segoe UI"/>
      <w:spacing w:val="4"/>
      <w:sz w:val="18"/>
      <w:szCs w:val="18"/>
    </w:rPr>
  </w:style>
  <w:style w:type="paragraph" w:styleId="ListParagraph">
    <w:name w:val="List Paragraph"/>
    <w:basedOn w:val="Normal"/>
    <w:uiPriority w:val="34"/>
    <w:qFormat/>
    <w:rsid w:val="00391138"/>
    <w:pPr>
      <w:ind w:left="720"/>
      <w:contextualSpacing/>
    </w:pPr>
  </w:style>
  <w:style w:type="character" w:styleId="CommentReference">
    <w:name w:val="annotation reference"/>
    <w:basedOn w:val="DefaultParagraphFont"/>
    <w:semiHidden/>
    <w:unhideWhenUsed/>
    <w:rsid w:val="00670DBB"/>
    <w:rPr>
      <w:sz w:val="16"/>
      <w:szCs w:val="16"/>
    </w:rPr>
  </w:style>
  <w:style w:type="paragraph" w:styleId="CommentText">
    <w:name w:val="annotation text"/>
    <w:basedOn w:val="Normal"/>
    <w:link w:val="CommentTextChar"/>
    <w:semiHidden/>
    <w:unhideWhenUsed/>
    <w:rsid w:val="00670DBB"/>
    <w:pPr>
      <w:spacing w:line="240" w:lineRule="auto"/>
    </w:pPr>
    <w:rPr>
      <w:sz w:val="20"/>
      <w:szCs w:val="20"/>
    </w:rPr>
  </w:style>
  <w:style w:type="character" w:customStyle="1" w:styleId="CommentTextChar">
    <w:name w:val="Comment Text Char"/>
    <w:basedOn w:val="DefaultParagraphFont"/>
    <w:link w:val="CommentText"/>
    <w:semiHidden/>
    <w:rsid w:val="00670DBB"/>
    <w:rPr>
      <w:spacing w:val="4"/>
    </w:rPr>
  </w:style>
  <w:style w:type="paragraph" w:styleId="CommentSubject">
    <w:name w:val="annotation subject"/>
    <w:basedOn w:val="CommentText"/>
    <w:next w:val="CommentText"/>
    <w:link w:val="CommentSubjectChar"/>
    <w:semiHidden/>
    <w:unhideWhenUsed/>
    <w:rsid w:val="00670DBB"/>
    <w:rPr>
      <w:b/>
      <w:bCs/>
    </w:rPr>
  </w:style>
  <w:style w:type="character" w:customStyle="1" w:styleId="CommentSubjectChar">
    <w:name w:val="Comment Subject Char"/>
    <w:basedOn w:val="CommentTextChar"/>
    <w:link w:val="CommentSubject"/>
    <w:semiHidden/>
    <w:rsid w:val="00670DBB"/>
    <w:rPr>
      <w:b/>
      <w:bCs/>
      <w:spacing w:val="4"/>
    </w:rPr>
  </w:style>
  <w:style w:type="character" w:styleId="LineNumber">
    <w:name w:val="line number"/>
    <w:basedOn w:val="DefaultParagraphFont"/>
    <w:semiHidden/>
    <w:unhideWhenUsed/>
    <w:rsid w:val="00004C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7208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21" Type="http://schemas.microsoft.com/office/2018/08/relationships/commentsExtensible" Target="commentsExtensi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 Id="rId22" Type="http://schemas.microsoft.com/office/2016/09/relationships/commentsIds" Target="commentsId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A9612E-F234-4C19-A0E2-2C889BB8F6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1802</Words>
  <Characters>10625</Characters>
  <Application>Microsoft Office Word</Application>
  <DocSecurity>0</DocSecurity>
  <Lines>247</Lines>
  <Paragraphs>61</Paragraphs>
  <ScaleCrop>false</ScaleCrop>
  <HeadingPairs>
    <vt:vector size="2" baseType="variant">
      <vt:variant>
        <vt:lpstr>Title</vt:lpstr>
      </vt:variant>
      <vt:variant>
        <vt:i4>1</vt:i4>
      </vt:variant>
    </vt:vector>
  </HeadingPairs>
  <TitlesOfParts>
    <vt:vector size="1" baseType="lpstr">
      <vt:lpstr>A5601</vt:lpstr>
    </vt:vector>
  </TitlesOfParts>
  <Manager>R225</Manager>
  <Company>NJ Office of Legislative Services</Company>
  <LinksUpToDate>false</LinksUpToDate>
  <CharactersWithSpaces>12461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A5601</dc:title>
  <dc:subject/>
  <dc:creator>Assemblyman  BENSON</dc:creator>
  <cp:keywords>A5601|6|ER |227|302|252|F|0|</cp:keywords>
  <dc:description>INTRODUCED MAY 12, 2021</dc:description>
  <cp:lastModifiedBy>Todaro, Vivian</cp:lastModifiedBy>
  <cp:revision>2</cp:revision>
  <cp:lastPrinted>2021-06-02T15:48:00Z</cp:lastPrinted>
  <dcterms:created xsi:type="dcterms:W3CDTF">2021-06-02T15:48:00Z</dcterms:created>
  <dcterms:modified xsi:type="dcterms:W3CDTF">2021-06-02T15:48:00Z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_NewReviewCycle">
    <vt:lpwstr/>
  </property>
</Properties>
</file>