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0DDB"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0DD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5603</w:t>
      </w:r>
      <w:r w:rsidR="0063703D" w:rsidRPr="00ED5E27">
        <w:rPr>
          <w:b/>
          <w:sz w:val="36"/>
          <w:szCs w:val="36"/>
        </w:rPr>
        <w:t xml:space="preserve"> </w:t>
      </w:r>
    </w:p>
    <w:p w:rsidR="00EA7D15" w:rsidRDefault="00EA7D15" w:rsidP="00EA7D15">
      <w:pPr>
        <w:pStyle w:val="TopofPage1"/>
        <w:rPr>
          <w:sz w:val="24"/>
          <w:szCs w:val="36"/>
        </w:rPr>
      </w:pPr>
    </w:p>
    <w:p w:rsidR="00EA7D15" w:rsidRPr="007C340F" w:rsidRDefault="00EA7D15" w:rsidP="00EA7D15">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0DDB">
        <w:rPr>
          <w:caps/>
          <w:szCs w:val="24"/>
        </w:rPr>
        <w:t>JANUARY 3, 2022</w:t>
      </w:r>
    </w:p>
    <w:p w:rsidR="004144CF" w:rsidRDefault="004144CF" w:rsidP="0083060A"/>
    <w:p w:rsidR="00655CA3" w:rsidRDefault="00F252A4" w:rsidP="0083060A">
      <w:r>
        <w:tab/>
        <w:t>The Assembly Transportation and Independent Authorities Committee reports favorably</w:t>
      </w:r>
      <w:r w:rsidR="00920212">
        <w:t xml:space="preserve"> and with committee amendments</w:t>
      </w:r>
      <w:r>
        <w:t xml:space="preserve"> Assembly Bill No. 5603.</w:t>
      </w:r>
    </w:p>
    <w:p w:rsidR="00920212" w:rsidRPr="009954EC" w:rsidRDefault="00F252A4" w:rsidP="00920212">
      <w:pPr>
        <w:rPr>
          <w:spacing w:val="4"/>
          <w:szCs w:val="24"/>
        </w:rPr>
      </w:pPr>
      <w:r>
        <w:tab/>
        <w:t>As</w:t>
      </w:r>
      <w:r w:rsidR="00920212">
        <w:t xml:space="preserve"> amended and</w:t>
      </w:r>
      <w:r>
        <w:t xml:space="preserve"> reported, </w:t>
      </w:r>
      <w:r w:rsidR="00920212">
        <w:rPr>
          <w:spacing w:val="4"/>
          <w:szCs w:val="24"/>
        </w:rPr>
        <w:t>t</w:t>
      </w:r>
      <w:r w:rsidR="00920212" w:rsidRPr="009954EC">
        <w:rPr>
          <w:spacing w:val="4"/>
          <w:szCs w:val="24"/>
        </w:rPr>
        <w:t>his bill requires the owner or operator of a high hazard train traveling within this State to submit to the Department of Environmental Protection (department) within six months of the effective date of the bill a discharge response, cleanup, and contingency plan (plan) th</w:t>
      </w:r>
      <w:r w:rsidR="00920212">
        <w:rPr>
          <w:spacing w:val="4"/>
          <w:szCs w:val="24"/>
        </w:rPr>
        <w:t>at contains certain information</w:t>
      </w:r>
      <w:r w:rsidR="00920212" w:rsidRPr="009954EC">
        <w:rPr>
          <w:spacing w:val="4"/>
          <w:szCs w:val="24"/>
        </w:rPr>
        <w:t>.</w:t>
      </w:r>
    </w:p>
    <w:p w:rsidR="00920212" w:rsidRPr="009954EC" w:rsidRDefault="00920212" w:rsidP="0092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bill requires the plan to be renewed every five years with the department unless the department requires a more frequent submission and</w:t>
      </w:r>
      <w:r w:rsidR="0071030E">
        <w:rPr>
          <w:spacing w:val="4"/>
          <w:szCs w:val="24"/>
        </w:rPr>
        <w:t xml:space="preserve"> any amendments to the plan </w:t>
      </w:r>
      <w:r w:rsidRPr="009954EC">
        <w:rPr>
          <w:spacing w:val="4"/>
          <w:szCs w:val="24"/>
        </w:rPr>
        <w:t xml:space="preserve">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920212" w:rsidRPr="009954EC" w:rsidRDefault="00920212" w:rsidP="0092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920212" w:rsidRPr="009954EC" w:rsidRDefault="00920212" w:rsidP="0092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bill requires the owner or operator of a high hazard train, which has experienced a discharge that requires emergency response action, to deliver and deploy sufficient emergency response, recovery, and containment equipment and trained personnel to contain and re</w:t>
      </w:r>
      <w:r>
        <w:rPr>
          <w:spacing w:val="4"/>
          <w:szCs w:val="24"/>
        </w:rPr>
        <w:t xml:space="preserve">cover the discharged materials </w:t>
      </w:r>
      <w:r w:rsidRPr="009954EC">
        <w:rPr>
          <w:spacing w:val="4"/>
          <w:szCs w:val="24"/>
        </w:rPr>
        <w:t xml:space="preserve">and </w:t>
      </w:r>
      <w:r w:rsidRPr="009954EC">
        <w:rPr>
          <w:spacing w:val="4"/>
          <w:szCs w:val="24"/>
        </w:rPr>
        <w:lastRenderedPageBreak/>
        <w:t>protect environmentally sensitive areas and potable water intakes within certain timeframes.</w:t>
      </w:r>
    </w:p>
    <w:p w:rsidR="00920212" w:rsidRPr="009954EC" w:rsidRDefault="00920212" w:rsidP="0092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w:t>
      </w:r>
      <w:r>
        <w:rPr>
          <w:spacing w:val="4"/>
          <w:szCs w:val="24"/>
        </w:rPr>
        <w:t>es from the provisions of the “</w:t>
      </w:r>
      <w:r w:rsidRPr="009954EC">
        <w:rPr>
          <w:spacing w:val="4"/>
          <w:szCs w:val="24"/>
        </w:rPr>
        <w:t>Spill Compensation and Control Act.”</w:t>
      </w:r>
    </w:p>
    <w:p w:rsidR="00920212" w:rsidRPr="009954EC" w:rsidRDefault="00920212" w:rsidP="0092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w:t>
      </w:r>
      <w:r>
        <w:rPr>
          <w:spacing w:val="4"/>
          <w:szCs w:val="24"/>
        </w:rPr>
        <w:t>tive relief provisions of the “</w:t>
      </w:r>
      <w:r w:rsidRPr="009954EC">
        <w:rPr>
          <w:spacing w:val="4"/>
          <w:szCs w:val="24"/>
        </w:rPr>
        <w:t xml:space="preserve">Spill Compensation and Control Act.”  </w:t>
      </w:r>
    </w:p>
    <w:p w:rsidR="00920212" w:rsidRPr="009954EC" w:rsidRDefault="00920212" w:rsidP="0092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New Jersey Office of Emergency Management is to provide certain information to certain county offices of emergency management and emergency services.</w:t>
      </w:r>
    </w:p>
    <w:p w:rsidR="00920212" w:rsidRDefault="00920212" w:rsidP="00920212">
      <w:pPr>
        <w:rPr>
          <w:spacing w:val="4"/>
          <w:szCs w:val="24"/>
        </w:rPr>
      </w:pPr>
      <w:r w:rsidRPr="009954EC">
        <w:rPr>
          <w:spacing w:val="4"/>
          <w:szCs w:val="24"/>
        </w:rPr>
        <w:tab/>
        <w:t>The bill requires the department to, annually or whenever deemed necessary, request from the U.S. Department of Transportation a copy of the most recent bridge inspection report generated pursuant to</w:t>
      </w:r>
      <w:r>
        <w:rPr>
          <w:spacing w:val="4"/>
          <w:szCs w:val="24"/>
        </w:rPr>
        <w:t xml:space="preserve"> the federal “</w:t>
      </w:r>
      <w:r w:rsidRPr="009954EC">
        <w:rPr>
          <w:spacing w:val="4"/>
          <w:szCs w:val="24"/>
        </w:rPr>
        <w:t>Rail Safety Improvement Act of 2008”  for every bridge owned by a railroad or upon which a railroad is located.  The department is to submit any bridge inspection report acquired from the U.S. Department of Transportation to the Governor and the Legislature.</w:t>
      </w:r>
    </w:p>
    <w:p w:rsidR="00F01459" w:rsidRDefault="00F01459" w:rsidP="00920212">
      <w:pPr>
        <w:rPr>
          <w:spacing w:val="4"/>
          <w:szCs w:val="24"/>
        </w:rPr>
      </w:pPr>
      <w:r>
        <w:rPr>
          <w:spacing w:val="4"/>
          <w:szCs w:val="24"/>
        </w:rPr>
        <w:tab/>
        <w:t xml:space="preserve">As </w:t>
      </w:r>
      <w:r w:rsidR="00920212">
        <w:rPr>
          <w:spacing w:val="4"/>
          <w:szCs w:val="24"/>
        </w:rPr>
        <w:t xml:space="preserve">amended and </w:t>
      </w:r>
      <w:r>
        <w:rPr>
          <w:spacing w:val="4"/>
          <w:szCs w:val="24"/>
        </w:rPr>
        <w:t>reported, Assembly Bill No. 5603</w:t>
      </w:r>
      <w:r w:rsidRPr="00F01459">
        <w:rPr>
          <w:spacing w:val="4"/>
          <w:szCs w:val="24"/>
        </w:rPr>
        <w:t xml:space="preserve"> </w:t>
      </w:r>
      <w:r>
        <w:rPr>
          <w:spacing w:val="4"/>
          <w:szCs w:val="24"/>
        </w:rPr>
        <w:t>is identical to Senate Bill No. 991(1R), which was also reported by the committee on this date.</w:t>
      </w:r>
    </w:p>
    <w:p w:rsidR="00F01459" w:rsidRDefault="00F01459" w:rsidP="00F252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70510" w:rsidRDefault="00B70510" w:rsidP="00F252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B70510">
        <w:rPr>
          <w:spacing w:val="4"/>
          <w:szCs w:val="24"/>
          <w:u w:val="double"/>
        </w:rPr>
        <w:t>COMMITTEE AMENDMENTS</w:t>
      </w:r>
    </w:p>
    <w:p w:rsidR="006B0D37" w:rsidRDefault="00B70510" w:rsidP="006B0D37">
      <w:pPr>
        <w:rPr>
          <w:spacing w:val="4"/>
          <w:szCs w:val="24"/>
        </w:rPr>
      </w:pPr>
      <w:r>
        <w:tab/>
      </w:r>
      <w:r w:rsidR="006B0D37">
        <w:rPr>
          <w:spacing w:val="4"/>
          <w:szCs w:val="24"/>
        </w:rPr>
        <w:t>The committee amended the bill to remove a section that would have required an owner or operator of a high hazard train to make certain information available on its website.  The amendments allow for the review and approval of discharge response, cleanup, and contingency plans by certified hazardous materials managers in addition to license</w:t>
      </w:r>
      <w:r w:rsidR="006E7FC7">
        <w:rPr>
          <w:spacing w:val="4"/>
          <w:szCs w:val="24"/>
        </w:rPr>
        <w:t>d</w:t>
      </w:r>
      <w:r w:rsidR="006B0D37">
        <w:rPr>
          <w:spacing w:val="4"/>
          <w:szCs w:val="24"/>
        </w:rPr>
        <w:t xml:space="preserve"> professional engineers.  The amendments also change a reference to the Rail Safety Improvement Act of 2008 to the Fixing America’s Surface Transportation Act, make a grammatical correction, and make other technical changes.</w:t>
      </w:r>
    </w:p>
    <w:sectPr w:rsidR="006B0D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DDB" w:rsidRDefault="00B90DDB">
      <w:r>
        <w:separator/>
      </w:r>
    </w:p>
  </w:endnote>
  <w:endnote w:type="continuationSeparator" w:id="0">
    <w:p w:rsidR="00B90DDB" w:rsidRDefault="00B90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DDB" w:rsidRDefault="00B90DDB">
      <w:r>
        <w:separator/>
      </w:r>
    </w:p>
  </w:footnote>
  <w:footnote w:type="continuationSeparator" w:id="0">
    <w:p w:rsidR="00B90DDB" w:rsidRDefault="00B90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2706" w:rsidP="00EE2706">
    <w:pPr>
      <w:pStyle w:val="HeaderPage2"/>
      <w:jc w:val="center"/>
    </w:pPr>
    <w:r>
      <w:fldChar w:fldCharType="begin"/>
    </w:r>
    <w:r>
      <w:instrText xml:space="preserve"> PAGE  \* MERGEFORMAT </w:instrText>
    </w:r>
    <w:r>
      <w:fldChar w:fldCharType="separate"/>
    </w:r>
    <w:r w:rsidR="00602040">
      <w:rPr>
        <w:noProof/>
      </w:rPr>
      <w:t>2</w:t>
    </w:r>
    <w:r>
      <w:fldChar w:fldCharType="end"/>
    </w:r>
  </w:p>
  <w:p w:rsidR="00EE2706" w:rsidRDefault="00EE2706" w:rsidP="00EE27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D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3E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554"/>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406"/>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5F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04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D37"/>
    <w:rsid w:val="006B65A9"/>
    <w:rsid w:val="006B6C47"/>
    <w:rsid w:val="006C0835"/>
    <w:rsid w:val="006C0ED3"/>
    <w:rsid w:val="006C7CB4"/>
    <w:rsid w:val="006C7CC5"/>
    <w:rsid w:val="006D2DD5"/>
    <w:rsid w:val="006E7FC7"/>
    <w:rsid w:val="006F4981"/>
    <w:rsid w:val="0071030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4D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21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BAB"/>
    <w:rsid w:val="00B30EC1"/>
    <w:rsid w:val="00B43C57"/>
    <w:rsid w:val="00B50AEA"/>
    <w:rsid w:val="00B51413"/>
    <w:rsid w:val="00B52FED"/>
    <w:rsid w:val="00B54579"/>
    <w:rsid w:val="00B54A1A"/>
    <w:rsid w:val="00B56514"/>
    <w:rsid w:val="00B56A4C"/>
    <w:rsid w:val="00B62264"/>
    <w:rsid w:val="00B65DAF"/>
    <w:rsid w:val="00B66139"/>
    <w:rsid w:val="00B70510"/>
    <w:rsid w:val="00B7210C"/>
    <w:rsid w:val="00B74B7C"/>
    <w:rsid w:val="00B74F66"/>
    <w:rsid w:val="00B759F0"/>
    <w:rsid w:val="00B75DA5"/>
    <w:rsid w:val="00B82C1C"/>
    <w:rsid w:val="00B84596"/>
    <w:rsid w:val="00B85D4E"/>
    <w:rsid w:val="00B90DDB"/>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B81"/>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158"/>
    <w:rsid w:val="00E97A05"/>
    <w:rsid w:val="00E97C34"/>
    <w:rsid w:val="00EA034A"/>
    <w:rsid w:val="00EA09B8"/>
    <w:rsid w:val="00EA36EA"/>
    <w:rsid w:val="00EA7D15"/>
    <w:rsid w:val="00EC66C0"/>
    <w:rsid w:val="00ED0598"/>
    <w:rsid w:val="00ED16A7"/>
    <w:rsid w:val="00ED5E27"/>
    <w:rsid w:val="00EE2498"/>
    <w:rsid w:val="00EE2706"/>
    <w:rsid w:val="00EE49E4"/>
    <w:rsid w:val="00EE62FC"/>
    <w:rsid w:val="00EE6D25"/>
    <w:rsid w:val="00EF0439"/>
    <w:rsid w:val="00EF52FC"/>
    <w:rsid w:val="00F01459"/>
    <w:rsid w:val="00F140A0"/>
    <w:rsid w:val="00F252A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444F1C9F-1A51-4D9B-918E-138A233D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81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759</Words>
  <Characters>3980</Characters>
  <Application>Microsoft Office Word</Application>
  <DocSecurity>0</DocSecurity>
  <Lines>91</Lines>
  <Paragraphs>18</Paragraphs>
  <ScaleCrop>false</ScaleCrop>
  <HeadingPairs>
    <vt:vector size="2" baseType="variant">
      <vt:variant>
        <vt:lpstr>Title</vt:lpstr>
      </vt:variant>
      <vt:variant>
        <vt:i4>1</vt:i4>
      </vt:variant>
    </vt:vector>
  </HeadingPairs>
  <TitlesOfParts>
    <vt:vector size="1" baseType="lpstr">
      <vt:lpstr>A5603 TRANSPORTATION AND INDEPENDENT AUTHORITIES Statement JANUARY 3, 2022</vt:lpstr>
    </vt:vector>
  </TitlesOfParts>
  <Manager>R225</Manager>
  <Company>NJ OLS DMU</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A5603 ATR Statement 1/3/22</dc:title>
  <dc:subject/>
  <dc:creator>Assembly ATR</dc:creator>
  <cp:keywords>A5603|2|AU |270|0|0|!|0|</cp:keywords>
  <dc:description/>
  <cp:lastModifiedBy>Siracusa, Nicole</cp:lastModifiedBy>
  <cp:revision>2</cp:revision>
  <cp:lastPrinted>1999-09-30T17:29:00Z</cp:lastPrinted>
  <dcterms:created xsi:type="dcterms:W3CDTF">2022-01-04T17:38:00Z</dcterms:created>
  <dcterms:modified xsi:type="dcterms:W3CDTF">2022-01-04T17:38:00Z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