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2F73" w:rsidRDefault="00062F73" w:rsidP="00062F73">
      <w:pPr>
        <w:pStyle w:val="bpuBill"/>
      </w:pPr>
      <w:bookmarkStart w:id="0" w:name="bpuFrontPg"/>
      <w:bookmarkStart w:id="1" w:name="_GoBack"/>
      <w:bookmarkEnd w:id="0"/>
      <w:bookmarkEnd w:id="1"/>
      <w:r>
        <w:t xml:space="preserve">ASSEMBLY, No. 5632 </w:t>
      </w:r>
    </w:p>
    <w:p w:rsidR="00062F73" w:rsidRPr="009D38FF" w:rsidRDefault="00062F73" w:rsidP="00062F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47318" r:id="rId8"/>
        </w:object>
      </w:r>
    </w:p>
    <w:p w:rsidR="00062F73" w:rsidRDefault="00062F73" w:rsidP="00062F73">
      <w:pPr>
        <w:pStyle w:val="bpuState"/>
      </w:pPr>
      <w:r>
        <w:t>STATE OF NEW JERSEY</w:t>
      </w:r>
    </w:p>
    <w:p w:rsidR="00062F73" w:rsidRDefault="00062F73" w:rsidP="00062F73">
      <w:pPr>
        <w:pStyle w:val="bpuLegislature"/>
      </w:pPr>
      <w:r>
        <w:t>219th LEGISLATURE</w:t>
      </w:r>
    </w:p>
    <w:p w:rsidR="00062F73" w:rsidRDefault="00062F73" w:rsidP="00062F73">
      <w:pPr>
        <w:pStyle w:val="bpuWpGraphic"/>
      </w:pPr>
      <w:r>
        <w:object w:dxaOrig="8985" w:dyaOrig="255">
          <v:shape id="_x0000_i1026" type="#_x0000_t75" style="width:6in;height:12pt" o:ole="">
            <v:imagedata r:id="rId7" o:title=""/>
          </v:shape>
          <o:OLEObject Type="Embed" ProgID="WPWin6.1" ShapeID="_x0000_i1026" DrawAspect="Content" ObjectID="_1682347319" r:id="rId9"/>
        </w:object>
      </w:r>
      <w:r>
        <w:t xml:space="preserve">  </w:t>
      </w:r>
    </w:p>
    <w:p w:rsidR="00062F73" w:rsidRDefault="00062F73" w:rsidP="00062F73">
      <w:pPr>
        <w:pStyle w:val="bpuIntro"/>
      </w:pPr>
      <w:r>
        <w:t>INTRODUCED MAY 12, 2021</w:t>
      </w:r>
    </w:p>
    <w:p w:rsidR="00062F73" w:rsidRDefault="00062F73" w:rsidP="00062F73">
      <w:pPr>
        <w:pStyle w:val="bpuIntro"/>
      </w:pPr>
    </w:p>
    <w:p w:rsidR="00062F73" w:rsidRDefault="00062F73" w:rsidP="00062F73">
      <w:pPr>
        <w:pStyle w:val="bpuIntro"/>
        <w:sectPr w:rsidR="00062F73" w:rsidSect="00062F73">
          <w:headerReference w:type="even" r:id="rId10"/>
          <w:headerReference w:type="default" r:id="rId11"/>
          <w:pgSz w:w="12240" w:h="20160" w:code="5"/>
          <w:pgMar w:top="2160" w:right="1440" w:bottom="1440" w:left="1440" w:header="72" w:footer="720" w:gutter="0"/>
          <w:pgNumType w:start="1"/>
          <w:cols w:space="720"/>
          <w:docGrid w:linePitch="360"/>
        </w:sectPr>
      </w:pPr>
    </w:p>
    <w:p w:rsidR="00062F73" w:rsidRDefault="00062F73" w:rsidP="00062F73">
      <w:pPr>
        <w:pStyle w:val="bpuIntro"/>
      </w:pPr>
    </w:p>
    <w:p w:rsidR="00062F73" w:rsidRDefault="00062F73" w:rsidP="00062F73">
      <w:pPr>
        <w:pStyle w:val="bpuSponsor"/>
      </w:pPr>
      <w:r>
        <w:t>Sponsored by:</w:t>
      </w:r>
    </w:p>
    <w:p w:rsidR="00062F73" w:rsidRDefault="00062F73" w:rsidP="00062F73">
      <w:pPr>
        <w:pStyle w:val="bpuSponsor"/>
      </w:pPr>
      <w:r>
        <w:t>Assemblyman  RONALD S. DANCER</w:t>
      </w:r>
    </w:p>
    <w:p w:rsidR="00062F73" w:rsidRDefault="00062F73" w:rsidP="00062F73">
      <w:pPr>
        <w:pStyle w:val="bpuSponsor"/>
      </w:pPr>
      <w:r>
        <w:t>District 12 (Burlington, Middlesex, Monmouth and Ocean)</w:t>
      </w:r>
    </w:p>
    <w:p w:rsidR="00062F73" w:rsidRDefault="00062F73" w:rsidP="00062F73">
      <w:pPr>
        <w:pStyle w:val="bpuSponsor"/>
      </w:pPr>
    </w:p>
    <w:p w:rsidR="00062F73" w:rsidRDefault="00062F73" w:rsidP="00062F73">
      <w:pPr>
        <w:pStyle w:val="bpuSponsor"/>
      </w:pPr>
    </w:p>
    <w:p w:rsidR="00062F73" w:rsidRDefault="00062F73" w:rsidP="00062F73">
      <w:pPr>
        <w:pStyle w:val="bpuSponsor"/>
      </w:pPr>
    </w:p>
    <w:p w:rsidR="00062F73" w:rsidRDefault="00062F73" w:rsidP="00062F73">
      <w:pPr>
        <w:pStyle w:val="bpuSponsor"/>
      </w:pPr>
    </w:p>
    <w:p w:rsidR="00062F73" w:rsidRDefault="00062F73" w:rsidP="00CF4672">
      <w:pPr>
        <w:pStyle w:val="bpuSponsor"/>
      </w:pPr>
      <w:r>
        <w:t>SYNOPSIS</w:t>
      </w:r>
    </w:p>
    <w:p w:rsidR="00062F73" w:rsidRDefault="00CF4672" w:rsidP="00062F73">
      <w:pPr>
        <w:pStyle w:val="bpuNormText"/>
      </w:pPr>
      <w:r>
        <w:tab/>
      </w:r>
      <w:r w:rsidR="00062F73">
        <w:t>Requires NJ Clean Energy Program incentives be made available to commercial farms.</w:t>
      </w:r>
    </w:p>
    <w:p w:rsidR="00062F73" w:rsidRDefault="00062F73" w:rsidP="00062F73">
      <w:pPr>
        <w:pStyle w:val="bpuNormText"/>
      </w:pPr>
    </w:p>
    <w:p w:rsidR="00062F73" w:rsidRDefault="00062F73" w:rsidP="00062F73">
      <w:pPr>
        <w:pStyle w:val="bpuSponsor"/>
      </w:pPr>
      <w:r>
        <w:t xml:space="preserve">CURRENT VERSION OF TEXT </w:t>
      </w:r>
    </w:p>
    <w:p w:rsidR="00062F73" w:rsidRDefault="00062F73" w:rsidP="00062F73">
      <w:pPr>
        <w:pStyle w:val="bpuNormText"/>
      </w:pPr>
      <w:r>
        <w:tab/>
        <w:t>As introduced.</w:t>
      </w:r>
    </w:p>
    <w:p w:rsidR="00062F73" w:rsidRDefault="00062F73" w:rsidP="00062F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62F73" w:rsidRDefault="00062F73" w:rsidP="008916EC">
      <w:pPr>
        <w:pStyle w:val="FronterPage"/>
        <w:tabs>
          <w:tab w:val="clear" w:pos="720"/>
          <w:tab w:val="clear" w:pos="1440"/>
          <w:tab w:val="clear" w:pos="2160"/>
          <w:tab w:val="clear" w:pos="2880"/>
          <w:tab w:val="clear" w:pos="3600"/>
          <w:tab w:val="clear" w:pos="4320"/>
          <w:tab w:val="clear" w:pos="5040"/>
        </w:tabs>
        <w:sectPr w:rsidR="00062F73" w:rsidSect="00062F73">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9D469F">
        <w:t xml:space="preserve">concerning energy efficiency </w:t>
      </w:r>
      <w:r w:rsidR="004A65AB">
        <w:t>incentives for</w:t>
      </w:r>
      <w:r w:rsidR="009D469F">
        <w:t xml:space="preserve"> commercial farms and supplementing P.L.1999, c.23 (C.48:3-49 et al.).</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9D469F" w:rsidRDefault="00061353" w:rsidP="00061353">
      <w:r>
        <w:tab/>
        <w:t xml:space="preserve">1.  </w:t>
      </w:r>
      <w:r w:rsidR="009D469F">
        <w:t xml:space="preserve">a.  Notwithstanding any other provision of law, </w:t>
      </w:r>
      <w:r w:rsidR="004A65AB">
        <w:t xml:space="preserve">or any </w:t>
      </w:r>
      <w:r w:rsidR="009D469F">
        <w:t xml:space="preserve">rule, regulation, or order </w:t>
      </w:r>
      <w:r w:rsidR="004A65AB">
        <w:t>adopted pursuant there</w:t>
      </w:r>
      <w:r w:rsidR="009D469F">
        <w:t>to</w:t>
      </w:r>
      <w:r w:rsidR="004A65AB">
        <w:t>, to</w:t>
      </w:r>
      <w:r w:rsidR="009D469F">
        <w:t xml:space="preserve"> the contrary, </w:t>
      </w:r>
      <w:r w:rsidR="004A65AB">
        <w:t>the owner of a commercial farm</w:t>
      </w:r>
      <w:r>
        <w:t xml:space="preserve"> shall be eligible to apply for, and receive</w:t>
      </w:r>
      <w:r w:rsidR="009844C6">
        <w:t>,</w:t>
      </w:r>
      <w:r>
        <w:t xml:space="preserve"> any </w:t>
      </w:r>
      <w:r w:rsidR="004A65AB">
        <w:t xml:space="preserve">applicable </w:t>
      </w:r>
      <w:r>
        <w:t xml:space="preserve">incentives made available by the Board of Public Utilities through the New Jersey Clean Energy Program with funding </w:t>
      </w:r>
      <w:r w:rsidR="009844C6">
        <w:t>provided</w:t>
      </w:r>
      <w:r>
        <w:t xml:space="preserve"> by the societal benefits charge that is imposed pursuant to section 12 of P.L.1999, c.23 (C.48:3-60).</w:t>
      </w:r>
    </w:p>
    <w:p w:rsidR="00061353" w:rsidRDefault="00DB3D15" w:rsidP="00061353">
      <w:r>
        <w:tab/>
        <w:t xml:space="preserve">b.  </w:t>
      </w:r>
      <w:r w:rsidR="00A46C30" w:rsidRPr="00A46C30">
        <w:t xml:space="preserve">The Board of Public Utilities, in consultation with the Department of Agriculture, shall establish a program to encourage or assist </w:t>
      </w:r>
      <w:r w:rsidR="004A65AB">
        <w:t xml:space="preserve">the owners of </w:t>
      </w:r>
      <w:r w:rsidR="00A46C30" w:rsidRPr="00A46C30">
        <w:t>commercial farms to conduct energy audits to identify the current energy use of buildings and equipment and identify energy conservation measures that can be implemented in order to realize and maximize energy s</w:t>
      </w:r>
      <w:r w:rsidR="000218AD">
        <w:t>avings and energy efficiency.</w:t>
      </w:r>
    </w:p>
    <w:p w:rsidR="00914CD9" w:rsidRDefault="00914CD9" w:rsidP="00061353">
      <w:r>
        <w:tab/>
        <w:t xml:space="preserve">c.  The Board of Public Utilities shall publish on its Internet website any incentives and programs that are available to </w:t>
      </w:r>
      <w:r w:rsidR="009844C6">
        <w:t>the owners of commercial farms</w:t>
      </w:r>
      <w:r>
        <w:t xml:space="preserve"> pursuant to this section.</w:t>
      </w:r>
    </w:p>
    <w:p w:rsidR="00DB3D15" w:rsidRDefault="00914CD9" w:rsidP="00061353">
      <w:r>
        <w:tab/>
        <w:t>d</w:t>
      </w:r>
      <w:r w:rsidR="00DB3D15">
        <w:t>.  As used in this section:</w:t>
      </w:r>
    </w:p>
    <w:p w:rsidR="00DB3D15" w:rsidRDefault="00DB3D15" w:rsidP="00061353">
      <w:r>
        <w:tab/>
        <w:t xml:space="preserve">“Commercial farm” means the same as the term is defined at </w:t>
      </w:r>
      <w:r w:rsidR="00DF0694">
        <w:t>P.L.1983, c.31 (C.4:1C-3).</w:t>
      </w:r>
    </w:p>
    <w:p w:rsidR="00DB3D15" w:rsidRDefault="00DB3D15" w:rsidP="00061353">
      <w:r>
        <w:tab/>
        <w:t>“Energy audit” means</w:t>
      </w:r>
      <w:r w:rsidR="00DF0694">
        <w:t xml:space="preserve"> an assessment of all energy-using systems to determine the consumption characteristics of a commercial farm which shall (1) identify the type, size, and rate of energy consumption of a commercial farm; (2) identify appropriate energy conservation maintenance and operating procedures; and (3) indicate the need, if any, for the acquisition and installation of energy conservation measures.</w:t>
      </w:r>
    </w:p>
    <w:p w:rsidR="00DF0694" w:rsidRDefault="00DF0694" w:rsidP="00061353"/>
    <w:p w:rsidR="00686AEB" w:rsidRPr="00AA7880" w:rsidRDefault="00686AEB" w:rsidP="00686AEB">
      <w:r>
        <w:tab/>
      </w:r>
      <w:r w:rsidR="00DF0694">
        <w:t>2</w:t>
      </w:r>
      <w:r w:rsidR="00CF4672">
        <w:t>.</w:t>
      </w:r>
      <w:r w:rsidR="00CF4672">
        <w:tab/>
      </w:r>
      <w:r w:rsidR="009667B1">
        <w:t>This act shall take effect</w:t>
      </w:r>
      <w:r w:rsidR="00DF0694">
        <w:t xml:space="preserve"> immediately.</w:t>
      </w:r>
    </w:p>
    <w:p w:rsidR="00686AEB" w:rsidRDefault="00686AEB" w:rsidP="00686AEB"/>
    <w:p w:rsidR="00176CB5" w:rsidRPr="00CE7BD8" w:rsidRDefault="00176CB5" w:rsidP="00686AEB"/>
    <w:p w:rsidR="00686AEB" w:rsidRPr="00AA7880" w:rsidRDefault="00686AEB" w:rsidP="00686AEB">
      <w:pPr>
        <w:jc w:val="center"/>
      </w:pPr>
      <w:r w:rsidRPr="00D71D68">
        <w:t>STATEMENT</w:t>
      </w:r>
    </w:p>
    <w:p w:rsidR="00686AEB" w:rsidRDefault="00686AEB" w:rsidP="00686AEB"/>
    <w:p w:rsidR="00914CD9" w:rsidRDefault="00176CB5" w:rsidP="00686AEB">
      <w:r>
        <w:tab/>
        <w:t>The</w:t>
      </w:r>
      <w:r w:rsidR="00914CD9">
        <w:t xml:space="preserve"> bill would allow </w:t>
      </w:r>
      <w:r w:rsidR="004A65AB">
        <w:t xml:space="preserve">the owners of </w:t>
      </w:r>
      <w:r w:rsidR="00914CD9">
        <w:t xml:space="preserve">commercial farms </w:t>
      </w:r>
      <w:r>
        <w:t xml:space="preserve">to be eligible to apply for, </w:t>
      </w:r>
      <w:r w:rsidR="00914CD9">
        <w:t>and receive</w:t>
      </w:r>
      <w:r w:rsidR="009844C6">
        <w:t>,</w:t>
      </w:r>
      <w:r w:rsidR="00914CD9">
        <w:t xml:space="preserve"> any</w:t>
      </w:r>
      <w:r w:rsidR="004A65AB">
        <w:t xml:space="preserve"> applicable</w:t>
      </w:r>
      <w:r w:rsidR="00914CD9">
        <w:t xml:space="preserve"> incentives made available by the Board of Public Utilities</w:t>
      </w:r>
      <w:r w:rsidR="009844C6">
        <w:t xml:space="preserve"> (BPU)</w:t>
      </w:r>
      <w:r w:rsidR="00914CD9">
        <w:t xml:space="preserve"> through the New Jersey Clean Energy Program</w:t>
      </w:r>
      <w:r w:rsidR="008D5C14">
        <w:t xml:space="preserve"> (NJCEP)</w:t>
      </w:r>
      <w:r w:rsidR="00914CD9">
        <w:t>.</w:t>
      </w:r>
    </w:p>
    <w:p w:rsidR="00914CD9" w:rsidRDefault="00914CD9" w:rsidP="00914CD9">
      <w:r>
        <w:tab/>
      </w:r>
      <w:r w:rsidR="009844C6">
        <w:t>In addition</w:t>
      </w:r>
      <w:r>
        <w:t xml:space="preserve">, </w:t>
      </w:r>
      <w:r w:rsidR="009844C6">
        <w:t>the bill would require the BPU</w:t>
      </w:r>
      <w:r>
        <w:t>, in consultation with the Department of Agriculture,</w:t>
      </w:r>
      <w:r w:rsidR="009844C6">
        <w:t xml:space="preserve"> </w:t>
      </w:r>
      <w:r>
        <w:t xml:space="preserve">to </w:t>
      </w:r>
      <w:r w:rsidRPr="00A46C30">
        <w:t>establish a program to encourage or assist</w:t>
      </w:r>
      <w:r w:rsidR="00A3622A">
        <w:t xml:space="preserve"> the owners of</w:t>
      </w:r>
      <w:r w:rsidRPr="00A46C30">
        <w:t xml:space="preserve"> commercial farms to conduct energy audits to identify the current energy use of buildings and equipment and identify energy conservation measures that can be implemented in order to realize and maximize energy s</w:t>
      </w:r>
      <w:r>
        <w:t>avings and energy efficiency.  The bill defines “energy audit” as an assessment of all energy-using systems to determine the consumption characteristics of a commercial farm which shall (1) identify the type, size, and rate of energy consumption of a commercial farm; (2) identify appropriate energy conservation maintenance and operating procedures; and (3) indicate the need, if any, for the acquisition and installation of energy conservation measures.</w:t>
      </w:r>
    </w:p>
    <w:p w:rsidR="00914CD9" w:rsidRDefault="00914CD9" w:rsidP="00914CD9">
      <w:r>
        <w:tab/>
        <w:t xml:space="preserve">The bill would also require the </w:t>
      </w:r>
      <w:r w:rsidR="009844C6">
        <w:t>BPU</w:t>
      </w:r>
      <w:r>
        <w:t xml:space="preserve"> to publish on its Internet website any incentives or programs that are available to </w:t>
      </w:r>
      <w:r w:rsidR="000E1F6E">
        <w:t xml:space="preserve">the </w:t>
      </w:r>
      <w:r w:rsidR="009844C6">
        <w:t>owners of commercial farms</w:t>
      </w:r>
      <w:r>
        <w:t xml:space="preserve"> under the </w:t>
      </w:r>
      <w:r w:rsidR="00616EC1">
        <w:t>NJCEP</w:t>
      </w:r>
      <w:r>
        <w:t xml:space="preserve"> and information concerning the program established by the </w:t>
      </w:r>
      <w:r w:rsidR="009844C6">
        <w:t>BPU</w:t>
      </w:r>
      <w:r>
        <w:t xml:space="preserve">, pursuant to the bill, to encourage or assist </w:t>
      </w:r>
      <w:r w:rsidR="000E1F6E">
        <w:t xml:space="preserve">the owners of </w:t>
      </w:r>
      <w:r>
        <w:t>commercial farms in conducting energy audits.</w:t>
      </w:r>
    </w:p>
    <w:p w:rsidR="009D469F" w:rsidRDefault="00616EC1">
      <w:r>
        <w:tab/>
        <w:t>Currently, commercial farms do not fit clearly into the incentive programs offered by the NJCEP, which is divided into categories for residential, commercial, industrial, local government, and multifamily.  A farmhouse or residential dwelling on farmland would be eligible for incentives offered in the residential category of the NJCEP since the farmhouse or dwelling qualifies as a residence, however, there are no additional incentives or programs specifically available to the owners of commercial farms under the NJCEP.  The bill would allow the owners of commercial farms to participate in the NJCEP and receive applicable incentives under the program while improving the energy efficiency of their farms.</w:t>
      </w:r>
    </w:p>
    <w:sectPr w:rsidR="009D469F" w:rsidSect="00062F7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1A9" w:rsidRDefault="007431A9">
      <w:r>
        <w:separator/>
      </w:r>
    </w:p>
  </w:endnote>
  <w:endnote w:type="continuationSeparator" w:id="0">
    <w:p w:rsidR="007431A9" w:rsidRDefault="00743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1A9" w:rsidRDefault="007431A9">
      <w:r>
        <w:separator/>
      </w:r>
    </w:p>
  </w:footnote>
  <w:footnote w:type="continuationSeparator" w:id="0">
    <w:p w:rsidR="007431A9" w:rsidRDefault="007431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06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62F73" w:rsidRDefault="00062F73" w:rsidP="00062F73">
    <w:pPr>
      <w:pStyle w:val="bpuHeadSpon"/>
    </w:pPr>
    <w:r w:rsidRPr="00062F73">
      <w:rPr>
        <w:rStyle w:val="bpuHeadSponChar"/>
      </w:rPr>
      <w:t>A5632</w:t>
    </w:r>
    <w:r>
      <w:t xml:space="preserve"> DANCER</w:t>
    </w:r>
  </w:p>
  <w:p w:rsidR="00062F73" w:rsidRDefault="00062F73" w:rsidP="00062F73">
    <w:pPr>
      <w:pStyle w:val="bpuHeadSpon"/>
    </w:pPr>
    <w:r>
      <w:fldChar w:fldCharType="begin"/>
    </w:r>
    <w:r>
      <w:instrText xml:space="preserve"> PAGE  \* MERGEFORMAT </w:instrText>
    </w:r>
    <w:r>
      <w:fldChar w:fldCharType="separate"/>
    </w:r>
    <w:r w:rsidR="00B70682">
      <w:rPr>
        <w:noProof/>
      </w:rPr>
      <w:t>3</w:t>
    </w:r>
    <w:r>
      <w:fldChar w:fldCharType="end"/>
    </w:r>
  </w:p>
  <w:p w:rsidR="00062F73" w:rsidRDefault="00062F73" w:rsidP="00062F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62F73" w:rsidRDefault="00062F73" w:rsidP="00062F73">
    <w:pPr>
      <w:pStyle w:val="bpuHeadSpon"/>
    </w:pPr>
    <w:r w:rsidRPr="00062F73">
      <w:rPr>
        <w:rStyle w:val="bpuHeadSponChar"/>
      </w:rPr>
      <w:t>A5632</w:t>
    </w:r>
    <w:r>
      <w:t xml:space="preserve"> DANCER</w:t>
    </w:r>
  </w:p>
  <w:p w:rsidR="00062F73" w:rsidRDefault="00062F73" w:rsidP="00062F73">
    <w:pPr>
      <w:pStyle w:val="bpuHeadSpon"/>
    </w:pPr>
    <w:r>
      <w:fldChar w:fldCharType="begin"/>
    </w:r>
    <w:r>
      <w:instrText xml:space="preserve"> PAGE  \* MERGEFORMAT </w:instrText>
    </w:r>
    <w:r>
      <w:fldChar w:fldCharType="separate"/>
    </w:r>
    <w:r w:rsidR="00B70682">
      <w:rPr>
        <w:noProof/>
      </w:rPr>
      <w:t>2</w:t>
    </w:r>
    <w:r>
      <w:fldChar w:fldCharType="end"/>
    </w:r>
  </w:p>
  <w:p w:rsidR="00062F73" w:rsidRDefault="00062F73" w:rsidP="00062F73">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73240"/>
    <w:multiLevelType w:val="hybridMultilevel"/>
    <w:tmpl w:val="5BD8FC0C"/>
    <w:lvl w:ilvl="0" w:tplc="8662D63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4D282B70"/>
    <w:multiLevelType w:val="hybridMultilevel"/>
    <w:tmpl w:val="A616176E"/>
    <w:lvl w:ilvl="0" w:tplc="5C06CE3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4271"/>
    <w:rsid w:val="000160A5"/>
    <w:rsid w:val="000218AD"/>
    <w:rsid w:val="0002335B"/>
    <w:rsid w:val="0003549A"/>
    <w:rsid w:val="000367AE"/>
    <w:rsid w:val="00043B22"/>
    <w:rsid w:val="00054975"/>
    <w:rsid w:val="00057D20"/>
    <w:rsid w:val="00061353"/>
    <w:rsid w:val="0006197C"/>
    <w:rsid w:val="0006281F"/>
    <w:rsid w:val="00062F73"/>
    <w:rsid w:val="0008141C"/>
    <w:rsid w:val="00091381"/>
    <w:rsid w:val="00094A55"/>
    <w:rsid w:val="000A44A7"/>
    <w:rsid w:val="000A515C"/>
    <w:rsid w:val="000B1054"/>
    <w:rsid w:val="000B3411"/>
    <w:rsid w:val="000C054C"/>
    <w:rsid w:val="000C12C2"/>
    <w:rsid w:val="000D11AF"/>
    <w:rsid w:val="000D6255"/>
    <w:rsid w:val="000D6262"/>
    <w:rsid w:val="000D7B4A"/>
    <w:rsid w:val="000E1F6E"/>
    <w:rsid w:val="000E4006"/>
    <w:rsid w:val="000F3DA2"/>
    <w:rsid w:val="000F5FDE"/>
    <w:rsid w:val="000F7466"/>
    <w:rsid w:val="0013000E"/>
    <w:rsid w:val="00133F81"/>
    <w:rsid w:val="00135943"/>
    <w:rsid w:val="001645FB"/>
    <w:rsid w:val="00173D2B"/>
    <w:rsid w:val="00176CB5"/>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08BA"/>
    <w:rsid w:val="002A1029"/>
    <w:rsid w:val="002A3A1A"/>
    <w:rsid w:val="002A4692"/>
    <w:rsid w:val="002A51BA"/>
    <w:rsid w:val="002B2E26"/>
    <w:rsid w:val="002B3FE6"/>
    <w:rsid w:val="002B7DB3"/>
    <w:rsid w:val="002C2D81"/>
    <w:rsid w:val="002C461E"/>
    <w:rsid w:val="002C6CEC"/>
    <w:rsid w:val="002E09CE"/>
    <w:rsid w:val="002E69D1"/>
    <w:rsid w:val="002F2049"/>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47DE"/>
    <w:rsid w:val="0036180C"/>
    <w:rsid w:val="00363CF5"/>
    <w:rsid w:val="00364344"/>
    <w:rsid w:val="003702CA"/>
    <w:rsid w:val="00370617"/>
    <w:rsid w:val="00382F1F"/>
    <w:rsid w:val="00391DA4"/>
    <w:rsid w:val="003A3C64"/>
    <w:rsid w:val="003A3F83"/>
    <w:rsid w:val="003B54A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5AB"/>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EC1"/>
    <w:rsid w:val="00621B94"/>
    <w:rsid w:val="00626239"/>
    <w:rsid w:val="00635316"/>
    <w:rsid w:val="00635449"/>
    <w:rsid w:val="006378C5"/>
    <w:rsid w:val="00645E6A"/>
    <w:rsid w:val="00665CBC"/>
    <w:rsid w:val="00667A5C"/>
    <w:rsid w:val="00672AB6"/>
    <w:rsid w:val="00677316"/>
    <w:rsid w:val="00686AEB"/>
    <w:rsid w:val="006A2EF2"/>
    <w:rsid w:val="006B7897"/>
    <w:rsid w:val="006B7FA7"/>
    <w:rsid w:val="006C086A"/>
    <w:rsid w:val="006C21C1"/>
    <w:rsid w:val="006C7327"/>
    <w:rsid w:val="006D00E5"/>
    <w:rsid w:val="006D791B"/>
    <w:rsid w:val="006E2895"/>
    <w:rsid w:val="006E4FE0"/>
    <w:rsid w:val="006F180D"/>
    <w:rsid w:val="006F4334"/>
    <w:rsid w:val="006F47AF"/>
    <w:rsid w:val="006F6B8A"/>
    <w:rsid w:val="00705543"/>
    <w:rsid w:val="00707CD3"/>
    <w:rsid w:val="00716BB9"/>
    <w:rsid w:val="007256D1"/>
    <w:rsid w:val="007279FD"/>
    <w:rsid w:val="007431A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5C14"/>
    <w:rsid w:val="008D77BD"/>
    <w:rsid w:val="008E454C"/>
    <w:rsid w:val="008F1E5A"/>
    <w:rsid w:val="00901BDA"/>
    <w:rsid w:val="009121D8"/>
    <w:rsid w:val="00914CD9"/>
    <w:rsid w:val="00916F7A"/>
    <w:rsid w:val="00917FE3"/>
    <w:rsid w:val="009318C7"/>
    <w:rsid w:val="00931C09"/>
    <w:rsid w:val="009348C2"/>
    <w:rsid w:val="009440D0"/>
    <w:rsid w:val="009523A3"/>
    <w:rsid w:val="00960958"/>
    <w:rsid w:val="00963A46"/>
    <w:rsid w:val="009667B1"/>
    <w:rsid w:val="00966A3E"/>
    <w:rsid w:val="00971493"/>
    <w:rsid w:val="00971AD9"/>
    <w:rsid w:val="00973069"/>
    <w:rsid w:val="00973523"/>
    <w:rsid w:val="00980766"/>
    <w:rsid w:val="009835D4"/>
    <w:rsid w:val="009844C6"/>
    <w:rsid w:val="009865D4"/>
    <w:rsid w:val="00997152"/>
    <w:rsid w:val="009972CD"/>
    <w:rsid w:val="009A0E9C"/>
    <w:rsid w:val="009A45DA"/>
    <w:rsid w:val="009B06D2"/>
    <w:rsid w:val="009B34EC"/>
    <w:rsid w:val="009B5D67"/>
    <w:rsid w:val="009B6176"/>
    <w:rsid w:val="009C0CAF"/>
    <w:rsid w:val="009C0D22"/>
    <w:rsid w:val="009C2DD9"/>
    <w:rsid w:val="009C3E09"/>
    <w:rsid w:val="009C5630"/>
    <w:rsid w:val="009D0E5D"/>
    <w:rsid w:val="009D0F63"/>
    <w:rsid w:val="009D469F"/>
    <w:rsid w:val="009D7934"/>
    <w:rsid w:val="009D7CCF"/>
    <w:rsid w:val="009E5961"/>
    <w:rsid w:val="009F4FAC"/>
    <w:rsid w:val="00A017C0"/>
    <w:rsid w:val="00A11228"/>
    <w:rsid w:val="00A222C2"/>
    <w:rsid w:val="00A305D6"/>
    <w:rsid w:val="00A342C4"/>
    <w:rsid w:val="00A3622A"/>
    <w:rsid w:val="00A46C30"/>
    <w:rsid w:val="00A50F6B"/>
    <w:rsid w:val="00A52237"/>
    <w:rsid w:val="00A551D6"/>
    <w:rsid w:val="00A6251B"/>
    <w:rsid w:val="00A6754E"/>
    <w:rsid w:val="00A70F58"/>
    <w:rsid w:val="00A72987"/>
    <w:rsid w:val="00A7346B"/>
    <w:rsid w:val="00A80EE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471"/>
    <w:rsid w:val="00AF6552"/>
    <w:rsid w:val="00B0116D"/>
    <w:rsid w:val="00B01173"/>
    <w:rsid w:val="00B02F35"/>
    <w:rsid w:val="00B05A3C"/>
    <w:rsid w:val="00B07100"/>
    <w:rsid w:val="00B1138C"/>
    <w:rsid w:val="00B2574A"/>
    <w:rsid w:val="00B35D8A"/>
    <w:rsid w:val="00B45B34"/>
    <w:rsid w:val="00B508BE"/>
    <w:rsid w:val="00B57047"/>
    <w:rsid w:val="00B61D86"/>
    <w:rsid w:val="00B6342D"/>
    <w:rsid w:val="00B70682"/>
    <w:rsid w:val="00B726BD"/>
    <w:rsid w:val="00B732BC"/>
    <w:rsid w:val="00B90E33"/>
    <w:rsid w:val="00B9676B"/>
    <w:rsid w:val="00BA2EA5"/>
    <w:rsid w:val="00BA364B"/>
    <w:rsid w:val="00BB1190"/>
    <w:rsid w:val="00BB31D0"/>
    <w:rsid w:val="00BB3257"/>
    <w:rsid w:val="00BB3A11"/>
    <w:rsid w:val="00BB4DDB"/>
    <w:rsid w:val="00BB5D79"/>
    <w:rsid w:val="00BB5F02"/>
    <w:rsid w:val="00BB7275"/>
    <w:rsid w:val="00BC7892"/>
    <w:rsid w:val="00BE24D6"/>
    <w:rsid w:val="00BE7EFA"/>
    <w:rsid w:val="00BF06AD"/>
    <w:rsid w:val="00BF2C67"/>
    <w:rsid w:val="00C04F4D"/>
    <w:rsid w:val="00C064A3"/>
    <w:rsid w:val="00C12E48"/>
    <w:rsid w:val="00C13D14"/>
    <w:rsid w:val="00C154D6"/>
    <w:rsid w:val="00C15F53"/>
    <w:rsid w:val="00C23F09"/>
    <w:rsid w:val="00C24BA9"/>
    <w:rsid w:val="00C25356"/>
    <w:rsid w:val="00C328D0"/>
    <w:rsid w:val="00C46BC1"/>
    <w:rsid w:val="00C5235F"/>
    <w:rsid w:val="00C54CE2"/>
    <w:rsid w:val="00C66BF3"/>
    <w:rsid w:val="00C70140"/>
    <w:rsid w:val="00C73CA7"/>
    <w:rsid w:val="00C74D2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67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3D15"/>
    <w:rsid w:val="00DB6AA2"/>
    <w:rsid w:val="00DE10D1"/>
    <w:rsid w:val="00DE2514"/>
    <w:rsid w:val="00DE6851"/>
    <w:rsid w:val="00DF03EE"/>
    <w:rsid w:val="00DF0694"/>
    <w:rsid w:val="00E01B71"/>
    <w:rsid w:val="00E05CC9"/>
    <w:rsid w:val="00E15573"/>
    <w:rsid w:val="00E25A5B"/>
    <w:rsid w:val="00E373C7"/>
    <w:rsid w:val="00E4267B"/>
    <w:rsid w:val="00E42F13"/>
    <w:rsid w:val="00E452DF"/>
    <w:rsid w:val="00E510F5"/>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AF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9D469F"/>
    <w:pPr>
      <w:ind w:left="720"/>
      <w:contextualSpacing/>
    </w:pPr>
  </w:style>
  <w:style w:type="character" w:styleId="LineNumber">
    <w:name w:val="line number"/>
    <w:basedOn w:val="DefaultParagraphFont"/>
    <w:semiHidden/>
    <w:unhideWhenUsed/>
    <w:rsid w:val="00062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683">
      <w:bodyDiv w:val="1"/>
      <w:marLeft w:val="0"/>
      <w:marRight w:val="0"/>
      <w:marTop w:val="0"/>
      <w:marBottom w:val="0"/>
      <w:divBdr>
        <w:top w:val="none" w:sz="0" w:space="0" w:color="auto"/>
        <w:left w:val="none" w:sz="0" w:space="0" w:color="auto"/>
        <w:bottom w:val="none" w:sz="0" w:space="0" w:color="auto"/>
        <w:right w:val="none" w:sz="0" w:space="0" w:color="auto"/>
      </w:divBdr>
      <w:divsChild>
        <w:div w:id="2108649448">
          <w:marLeft w:val="0"/>
          <w:marRight w:val="0"/>
          <w:marTop w:val="0"/>
          <w:marBottom w:val="0"/>
          <w:divBdr>
            <w:top w:val="none" w:sz="0" w:space="0" w:color="auto"/>
            <w:left w:val="none" w:sz="0" w:space="0" w:color="auto"/>
            <w:bottom w:val="none" w:sz="0" w:space="0" w:color="auto"/>
            <w:right w:val="none" w:sz="0" w:space="0" w:color="auto"/>
          </w:divBdr>
          <w:divsChild>
            <w:div w:id="137134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644</Words>
  <Characters>3551</Characters>
  <Application>Microsoft Office Word</Application>
  <DocSecurity>0</DocSecurity>
  <Lines>96</Lines>
  <Paragraphs>25</Paragraphs>
  <ScaleCrop>false</ScaleCrop>
  <HeadingPairs>
    <vt:vector size="2" baseType="variant">
      <vt:variant>
        <vt:lpstr>Title</vt:lpstr>
      </vt:variant>
      <vt:variant>
        <vt:i4>1</vt:i4>
      </vt:variant>
    </vt:vector>
  </HeadingPairs>
  <TitlesOfParts>
    <vt:vector size="1" baseType="lpstr">
      <vt:lpstr>A5632</vt:lpstr>
    </vt:vector>
  </TitlesOfParts>
  <Manager>R230</Manager>
  <Company>NJ Office of Legislative Services</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A5632</dc:title>
  <dc:subject/>
  <dc:creator>Assemblyman  DANCER</dc:creator>
  <cp:keywords>A5632|3|EA |322|133|161|N|0|</cp:keywords>
  <dc:description>INTRODUCED MAY 12, 2021</dc:description>
  <cp:lastModifiedBy>Bektas, Brenda</cp:lastModifiedBy>
  <cp:revision>2</cp:revision>
  <cp:lastPrinted>2005-10-12T19:02:00Z</cp:lastPrinted>
  <dcterms:created xsi:type="dcterms:W3CDTF">2021-05-12T21:55:00Z</dcterms:created>
  <dcterms:modified xsi:type="dcterms:W3CDTF">2021-05-12T21:55:00Z</dcterms:modified>
  <cp:category>s.1:  C.48:3-60.5 to 2021/32_x000d_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