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DC1" w:rsidRDefault="00845DC1" w:rsidP="00845DC1">
      <w:pPr>
        <w:pStyle w:val="bpuBill"/>
      </w:pPr>
      <w:bookmarkStart w:id="0" w:name="bpuFrontPg"/>
      <w:bookmarkEnd w:id="0"/>
      <w:r>
        <w:t xml:space="preserve">ASSEMBLY, No. 5644 </w:t>
      </w:r>
    </w:p>
    <w:p w:rsidR="00845DC1" w:rsidRPr="009D38FF" w:rsidRDefault="00845DC1" w:rsidP="00845DC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420864" r:id="rId7"/>
        </w:object>
      </w:r>
    </w:p>
    <w:p w:rsidR="00845DC1" w:rsidRDefault="00845DC1" w:rsidP="00845DC1">
      <w:pPr>
        <w:pStyle w:val="bpuState"/>
      </w:pPr>
      <w:r>
        <w:t>STATE OF NEW JERSEY</w:t>
      </w:r>
    </w:p>
    <w:p w:rsidR="00845DC1" w:rsidRDefault="00845DC1" w:rsidP="00845DC1">
      <w:pPr>
        <w:pStyle w:val="bpuLegislature"/>
      </w:pPr>
      <w:r>
        <w:t>219th LEGISLATURE</w:t>
      </w:r>
    </w:p>
    <w:p w:rsidR="00845DC1" w:rsidRDefault="00845DC1" w:rsidP="00845DC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420865" r:id="rId8"/>
        </w:object>
      </w:r>
      <w:r>
        <w:t xml:space="preserve">  </w:t>
      </w:r>
    </w:p>
    <w:p w:rsidR="00845DC1" w:rsidRDefault="00845DC1" w:rsidP="00845DC1">
      <w:pPr>
        <w:pStyle w:val="bpuIntro"/>
      </w:pPr>
      <w:r>
        <w:t>INTRODUCED MAY 12, 2021</w:t>
      </w:r>
    </w:p>
    <w:p w:rsidR="00845DC1" w:rsidRDefault="00845DC1" w:rsidP="00845DC1">
      <w:pPr>
        <w:pStyle w:val="bpuIntro"/>
      </w:pPr>
    </w:p>
    <w:p w:rsidR="00845DC1" w:rsidRDefault="00845DC1" w:rsidP="00845DC1">
      <w:pPr>
        <w:pStyle w:val="bpuIntro"/>
        <w:sectPr w:rsidR="00845DC1" w:rsidSect="0078291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45DC1" w:rsidRDefault="00845DC1" w:rsidP="00845DC1">
      <w:pPr>
        <w:pStyle w:val="bpuIntro"/>
      </w:pPr>
    </w:p>
    <w:p w:rsidR="00845DC1" w:rsidRDefault="00845DC1" w:rsidP="00845DC1">
      <w:pPr>
        <w:pStyle w:val="bpuSponsor"/>
      </w:pPr>
      <w:r>
        <w:t>Sponsored by:</w:t>
      </w:r>
    </w:p>
    <w:p w:rsidR="00845DC1" w:rsidRDefault="00845DC1" w:rsidP="00845DC1">
      <w:pPr>
        <w:pStyle w:val="bpuSponsor"/>
      </w:pPr>
      <w:r>
        <w:t>Assemblyman  HERB CONAWAY, JR.</w:t>
      </w:r>
    </w:p>
    <w:p w:rsidR="00845DC1" w:rsidRDefault="00845DC1" w:rsidP="00845DC1">
      <w:pPr>
        <w:pStyle w:val="bpuSponsor"/>
      </w:pPr>
      <w:r>
        <w:t>District 7 (Burlington)</w:t>
      </w:r>
    </w:p>
    <w:p w:rsidR="00845DC1" w:rsidRDefault="00782917" w:rsidP="00782917">
      <w:pPr>
        <w:pStyle w:val="bpuSponsor"/>
      </w:pPr>
      <w:r>
        <w:t>Assemblywoman  ANGELA V. MCKNIGHT</w:t>
      </w:r>
    </w:p>
    <w:p w:rsidR="00782917" w:rsidRDefault="00782917" w:rsidP="00782917">
      <w:pPr>
        <w:pStyle w:val="bpuSponsor"/>
      </w:pPr>
      <w:r>
        <w:t>District 31 (Hudson)</w:t>
      </w:r>
    </w:p>
    <w:p w:rsidR="00782917" w:rsidRPr="00782917" w:rsidRDefault="00782917" w:rsidP="00782917">
      <w:pPr>
        <w:pStyle w:val="bpuSponsor"/>
      </w:pPr>
    </w:p>
    <w:p w:rsidR="00845DC1" w:rsidRDefault="00845DC1" w:rsidP="00845DC1">
      <w:pPr>
        <w:pStyle w:val="bpuSponsor"/>
      </w:pPr>
    </w:p>
    <w:p w:rsidR="00845DC1" w:rsidRDefault="00845DC1" w:rsidP="00845DC1">
      <w:pPr>
        <w:pStyle w:val="bpuSponsor"/>
      </w:pPr>
    </w:p>
    <w:p w:rsidR="00845DC1" w:rsidRDefault="00845DC1" w:rsidP="00845DC1">
      <w:pPr>
        <w:pStyle w:val="bpuSponsor"/>
      </w:pPr>
    </w:p>
    <w:p w:rsidR="00845DC1" w:rsidRDefault="00845DC1" w:rsidP="00845DC1">
      <w:pPr>
        <w:pStyle w:val="bpuSponsor"/>
      </w:pPr>
      <w:r>
        <w:t>SYNOPSIS</w:t>
      </w:r>
    </w:p>
    <w:p w:rsidR="00845DC1" w:rsidRDefault="00845DC1" w:rsidP="00845DC1">
      <w:pPr>
        <w:pStyle w:val="bpuNormText"/>
      </w:pPr>
      <w:r>
        <w:tab/>
        <w:t>Requires pharmacy practice sites to document reasons for not filling certain prescriptions.</w:t>
      </w:r>
    </w:p>
    <w:p w:rsidR="00845DC1" w:rsidRDefault="00845DC1" w:rsidP="00845DC1">
      <w:pPr>
        <w:pStyle w:val="bpuNormText"/>
      </w:pPr>
    </w:p>
    <w:p w:rsidR="00845DC1" w:rsidRDefault="00845DC1" w:rsidP="00845DC1">
      <w:pPr>
        <w:pStyle w:val="bpuSponsor"/>
      </w:pPr>
      <w:r>
        <w:t xml:space="preserve">CURRENT VERSION OF TEXT </w:t>
      </w:r>
    </w:p>
    <w:p w:rsidR="00845DC1" w:rsidRDefault="00845DC1" w:rsidP="00845DC1">
      <w:pPr>
        <w:pStyle w:val="bpuNormText"/>
      </w:pPr>
      <w:r>
        <w:tab/>
        <w:t>As introduced.</w:t>
      </w:r>
    </w:p>
    <w:p w:rsidR="00845DC1" w:rsidRDefault="00845DC1" w:rsidP="00845DC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45DC1" w:rsidRDefault="00845DC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45DC1" w:rsidSect="00845DC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117C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45909" w:rsidRPr="00A45909">
        <w:rPr>
          <w:rStyle w:val="HangingAnActChar"/>
        </w:rPr>
        <w:t>concerning pharmacy practice sites and amending P.L.2007, c.199.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117C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117C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9A7331" w:rsidRDefault="009A7331" w:rsidP="009A7331">
      <w:r>
        <w:tab/>
        <w:t xml:space="preserve">1.  Section 1 of P.L.2007, c.199 (C.45:14-67.1) is amended to read as follows: </w:t>
      </w:r>
    </w:p>
    <w:p w:rsidR="009A7331" w:rsidRDefault="009A7331" w:rsidP="009A7331">
      <w:r>
        <w:tab/>
        <w:t xml:space="preserve">1. </w:t>
      </w:r>
      <w:r w:rsidR="0081547A">
        <w:t xml:space="preserve"> </w:t>
      </w:r>
      <w:r>
        <w:t>a.</w:t>
      </w:r>
      <w:r w:rsidR="0081547A">
        <w:t xml:space="preserve"> </w:t>
      </w:r>
      <w:r>
        <w:t xml:space="preserve"> </w:t>
      </w:r>
      <w:r w:rsidR="00DF294B">
        <w:rPr>
          <w:u w:val="single"/>
        </w:rPr>
        <w:t>(1)</w:t>
      </w:r>
      <w:r w:rsidR="00DF294B">
        <w:t xml:space="preserve"> </w:t>
      </w:r>
      <w:r w:rsidR="0081547A">
        <w:t xml:space="preserve"> </w:t>
      </w:r>
      <w:r>
        <w:t>A pharmacy practice site has a duty to properly fill lawful prescriptions for prescription drugs or devices that it carries for customers, without undue delay, despite any conflicts of employees to filling a prescription and dispensing a particular prescription drug or device due to sincerely held moral, philosophical or religious beliefs</w:t>
      </w:r>
      <w:r w:rsidR="00537B44">
        <w:t xml:space="preserve"> </w:t>
      </w:r>
      <w:r w:rsidR="00537B44">
        <w:rPr>
          <w:u w:val="single"/>
        </w:rPr>
        <w:t>; and</w:t>
      </w:r>
    </w:p>
    <w:p w:rsidR="00DF294B" w:rsidRPr="00DF294B" w:rsidRDefault="00DF294B" w:rsidP="009A7331">
      <w:pPr>
        <w:rPr>
          <w:u w:val="single"/>
        </w:rPr>
      </w:pPr>
      <w:r>
        <w:tab/>
      </w:r>
      <w:r>
        <w:rPr>
          <w:u w:val="single"/>
        </w:rPr>
        <w:t xml:space="preserve">(2) </w:t>
      </w:r>
      <w:r w:rsidR="0081547A">
        <w:rPr>
          <w:u w:val="single"/>
        </w:rPr>
        <w:t xml:space="preserve"> </w:t>
      </w:r>
      <w:r w:rsidR="007F074F">
        <w:rPr>
          <w:u w:val="single"/>
        </w:rPr>
        <w:t xml:space="preserve">Consistent with the provisions of this section, if a pharmacy practice site determines that a patient’s prescription is unlawful, the </w:t>
      </w:r>
      <w:r>
        <w:rPr>
          <w:u w:val="single"/>
        </w:rPr>
        <w:t>pharmacy practice site shall</w:t>
      </w:r>
      <w:r w:rsidR="00D86A5A">
        <w:rPr>
          <w:u w:val="single"/>
        </w:rPr>
        <w:t xml:space="preserve"> briefly explain and</w:t>
      </w:r>
      <w:r>
        <w:rPr>
          <w:u w:val="single"/>
        </w:rPr>
        <w:t xml:space="preserve"> record</w:t>
      </w:r>
      <w:r w:rsidR="007F074F">
        <w:rPr>
          <w:u w:val="single"/>
        </w:rPr>
        <w:t xml:space="preserve"> this</w:t>
      </w:r>
      <w:r>
        <w:rPr>
          <w:u w:val="single"/>
        </w:rPr>
        <w:t xml:space="preserve"> </w:t>
      </w:r>
      <w:r w:rsidR="007F074F">
        <w:rPr>
          <w:u w:val="single"/>
        </w:rPr>
        <w:t xml:space="preserve">determination </w:t>
      </w:r>
      <w:r>
        <w:rPr>
          <w:u w:val="single"/>
        </w:rPr>
        <w:t>in the</w:t>
      </w:r>
      <w:r w:rsidR="004B7341">
        <w:rPr>
          <w:u w:val="single"/>
        </w:rPr>
        <w:t xml:space="preserve"> pharmacy practice site’s</w:t>
      </w:r>
      <w:r>
        <w:rPr>
          <w:u w:val="single"/>
        </w:rPr>
        <w:t xml:space="preserve"> patient</w:t>
      </w:r>
      <w:r w:rsidR="007F074F">
        <w:rPr>
          <w:u w:val="single"/>
        </w:rPr>
        <w:t xml:space="preserve"> </w:t>
      </w:r>
      <w:r w:rsidR="004B7341">
        <w:rPr>
          <w:u w:val="single"/>
        </w:rPr>
        <w:t>profile system</w:t>
      </w:r>
      <w:r w:rsidR="007F074F">
        <w:rPr>
          <w:u w:val="single"/>
        </w:rPr>
        <w:t xml:space="preserve"> and make the</w:t>
      </w:r>
      <w:r>
        <w:rPr>
          <w:u w:val="single"/>
        </w:rPr>
        <w:t xml:space="preserve"> determination available to the patient and the</w:t>
      </w:r>
      <w:r w:rsidR="007F074F">
        <w:rPr>
          <w:u w:val="single"/>
        </w:rPr>
        <w:t xml:space="preserve"> patient’s </w:t>
      </w:r>
      <w:r>
        <w:rPr>
          <w:u w:val="single"/>
        </w:rPr>
        <w:t xml:space="preserve">prescribing physician within </w:t>
      </w:r>
      <w:r w:rsidR="007F074F">
        <w:rPr>
          <w:u w:val="single"/>
        </w:rPr>
        <w:t>48 hours of the</w:t>
      </w:r>
      <w:r>
        <w:rPr>
          <w:u w:val="single"/>
        </w:rPr>
        <w:t xml:space="preserve"> pharmacy practice site’s decision to not fill the patient’s presc</w:t>
      </w:r>
      <w:r w:rsidR="007F074F">
        <w:rPr>
          <w:u w:val="single"/>
        </w:rPr>
        <w:t>ription</w:t>
      </w:r>
      <w:r w:rsidR="00537B44" w:rsidRPr="00537B44">
        <w:t xml:space="preserve"> </w:t>
      </w:r>
      <w:r w:rsidRPr="00537B44">
        <w:t>.</w:t>
      </w:r>
      <w:r>
        <w:rPr>
          <w:u w:val="single"/>
        </w:rPr>
        <w:t xml:space="preserve">  </w:t>
      </w:r>
    </w:p>
    <w:p w:rsidR="009A7331" w:rsidRDefault="009A7331" w:rsidP="009A7331">
      <w:r>
        <w:tab/>
        <w:t>b.</w:t>
      </w:r>
      <w:r>
        <w:tab/>
        <w:t>If a pharmacy practice site does not have in stock a prescription drug or device that it carries, and a patient presents a prescription for that drug or device, the pharmacy practice site shall offer:</w:t>
      </w:r>
    </w:p>
    <w:p w:rsidR="009A7331" w:rsidRDefault="009A7331" w:rsidP="009A7331">
      <w:r>
        <w:tab/>
        <w:t>(1)</w:t>
      </w:r>
      <w:r>
        <w:tab/>
        <w:t>to obtain the drug or device under its standard expedited ordering procedures; or</w:t>
      </w:r>
    </w:p>
    <w:p w:rsidR="009A7331" w:rsidRDefault="009A7331" w:rsidP="009A7331">
      <w:r>
        <w:tab/>
        <w:t>(2)</w:t>
      </w:r>
      <w:r>
        <w:tab/>
        <w:t>to locate a pharmacy that is reasonably accessible to the patient and has the drug or device in stock, and transfer the prescription there in accordance with the pharmacy practice site's standard procedures.</w:t>
      </w:r>
    </w:p>
    <w:p w:rsidR="009A7331" w:rsidRDefault="009A7331" w:rsidP="009A7331">
      <w:r>
        <w:tab/>
        <w:t>The pharmacy practice site shall perform the patient's chosen option without delay.  If the patient so requests, the pharmacist shall return an unfilled prescription to the patient.</w:t>
      </w:r>
    </w:p>
    <w:p w:rsidR="009A7331" w:rsidRDefault="009A7331" w:rsidP="009A7331">
      <w:r>
        <w:tab/>
        <w:t>c.</w:t>
      </w:r>
      <w:r>
        <w:tab/>
        <w:t>If a pharmacy practice site does not carry a prescription drug or device, and a patient presents a prescription for that drug or device, the pharmacy practice site shall offer to locate a pharmacy that is reasonably accessible to the patient and has the drug or device in stock.</w:t>
      </w:r>
    </w:p>
    <w:p w:rsidR="009A7331" w:rsidRDefault="009A7331" w:rsidP="009A7331">
      <w:r>
        <w:tab/>
        <w:t>d.</w:t>
      </w:r>
      <w:r>
        <w:tab/>
        <w:t>A person who believes that a violation of this section has occurred may report the violation to the New Jersey State Board of Pharmacy.</w:t>
      </w:r>
    </w:p>
    <w:p w:rsidR="009A7331" w:rsidRDefault="009A7331" w:rsidP="009A7331">
      <w:r>
        <w:t>(</w:t>
      </w:r>
      <w:proofErr w:type="spellStart"/>
      <w:r>
        <w:t>cf</w:t>
      </w:r>
      <w:proofErr w:type="spellEnd"/>
      <w:r>
        <w:t>: P.L.2007, c.199, s.1)</w:t>
      </w:r>
      <w:bookmarkStart w:id="1" w:name="_GoBack"/>
      <w:bookmarkEnd w:id="1"/>
    </w:p>
    <w:p w:rsidR="009A7331" w:rsidRDefault="009A7331" w:rsidP="00686AEB"/>
    <w:p w:rsidR="00686AEB" w:rsidRPr="00CE7BD8" w:rsidRDefault="00686AEB" w:rsidP="00686AEB">
      <w:r>
        <w:tab/>
      </w:r>
      <w:r w:rsidR="00A45909">
        <w:t>2</w:t>
      </w:r>
      <w:r w:rsidR="0081547A">
        <w:t>.</w:t>
      </w:r>
      <w:r w:rsidR="0081547A">
        <w:tab/>
      </w:r>
      <w:r w:rsidR="00E117CE">
        <w:t>This act shall take effect</w:t>
      </w:r>
      <w:r w:rsidR="00A45909">
        <w:t xml:space="preserve"> immediately.</w:t>
      </w: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45909" w:rsidRDefault="00A45909" w:rsidP="00686AEB">
      <w:r>
        <w:tab/>
        <w:t>This bill r</w:t>
      </w:r>
      <w:r w:rsidRPr="00A45909">
        <w:t>equires pharmacy practice sites to document reasons for not filling</w:t>
      </w:r>
      <w:r w:rsidR="00537B44">
        <w:t xml:space="preserve"> certain</w:t>
      </w:r>
      <w:r w:rsidRPr="00A45909">
        <w:t xml:space="preserve"> prescriptions.</w:t>
      </w:r>
    </w:p>
    <w:p w:rsidR="00A45909" w:rsidRDefault="00A45909" w:rsidP="00686AEB">
      <w:r>
        <w:tab/>
      </w:r>
      <w:r w:rsidR="007F074F">
        <w:t>Under the bill</w:t>
      </w:r>
      <w:r w:rsidR="007F074F" w:rsidRPr="007F074F">
        <w:t>, if a pharmacy practice site determines that a patient’s prescription is unlawful, the pharmacy practice site</w:t>
      </w:r>
      <w:r w:rsidR="007F074F">
        <w:t xml:space="preserve"> is to</w:t>
      </w:r>
      <w:r w:rsidR="007F074F" w:rsidRPr="007F074F">
        <w:t xml:space="preserve"> </w:t>
      </w:r>
      <w:r w:rsidR="00D86A5A" w:rsidRPr="00D86A5A">
        <w:t xml:space="preserve">briefly explain and </w:t>
      </w:r>
      <w:r w:rsidR="007F074F" w:rsidRPr="007F074F">
        <w:t xml:space="preserve">record this determination </w:t>
      </w:r>
      <w:r w:rsidR="004B7341">
        <w:t xml:space="preserve">in the </w:t>
      </w:r>
      <w:r w:rsidR="004B7341" w:rsidRPr="004B7341">
        <w:t>pharmacy practice site’s patient profile system</w:t>
      </w:r>
      <w:r w:rsidR="007F074F" w:rsidRPr="007F074F">
        <w:t xml:space="preserve"> and make the determination available to the patient and the patient’s prescribing physician within 48 hours of the pharmacy practice site’s decision to not fill the patient’s prescription.</w:t>
      </w:r>
      <w:r w:rsidR="007F074F">
        <w:rPr>
          <w:u w:val="single"/>
        </w:rPr>
        <w:t xml:space="preserve">  </w:t>
      </w:r>
    </w:p>
    <w:p w:rsidR="00A45909" w:rsidRDefault="000B1663">
      <w:r>
        <w:tab/>
      </w:r>
      <w:r w:rsidR="00A07DF0">
        <w:t>It is the sponsor’s belief that p</w:t>
      </w:r>
      <w:r>
        <w:t>ill shaming occurs when an individual</w:t>
      </w:r>
      <w:r w:rsidRPr="00A45909">
        <w:t xml:space="preserve"> expresses</w:t>
      </w:r>
      <w:r>
        <w:t xml:space="preserve"> a</w:t>
      </w:r>
      <w:r w:rsidRPr="00A45909">
        <w:t xml:space="preserve"> negative</w:t>
      </w:r>
      <w:r>
        <w:t xml:space="preserve"> opinion</w:t>
      </w:r>
      <w:r w:rsidRPr="00A45909">
        <w:t xml:space="preserve"> or d</w:t>
      </w:r>
      <w:r>
        <w:t>isdain for a person who</w:t>
      </w:r>
      <w:r w:rsidR="00537B44">
        <w:t xml:space="preserve"> is prescribed</w:t>
      </w:r>
      <w:r>
        <w:t xml:space="preserve"> medication to treat a </w:t>
      </w:r>
      <w:r w:rsidRPr="00A45909">
        <w:t>mental health issue</w:t>
      </w:r>
      <w:r w:rsidR="00537B44">
        <w:t>.  Pill shaming</w:t>
      </w:r>
      <w:r>
        <w:t xml:space="preserve"> perpetuates behaviors and emotions that may leave someone feeling alone and isolated.  </w:t>
      </w:r>
      <w:r w:rsidR="00A45909">
        <w:t>It is the sponsor’s intent that the enactment of this bill will curtail the practice of pill shaming</w:t>
      </w:r>
      <w:r>
        <w:t xml:space="preserve"> and dispel</w:t>
      </w:r>
      <w:r w:rsidR="009A7331">
        <w:t xml:space="preserve"> the</w:t>
      </w:r>
      <w:r>
        <w:t xml:space="preserve"> common misconception that</w:t>
      </w:r>
      <w:r w:rsidR="009A7331">
        <w:t xml:space="preserve"> those who</w:t>
      </w:r>
      <w:r w:rsidR="00537B44">
        <w:t xml:space="preserve"> are</w:t>
      </w:r>
      <w:r>
        <w:t xml:space="preserve"> </w:t>
      </w:r>
      <w:r w:rsidR="00537B44">
        <w:t>prescribed</w:t>
      </w:r>
      <w:r w:rsidRPr="000B1663">
        <w:t xml:space="preserve"> medication for a</w:t>
      </w:r>
      <w:r>
        <w:t xml:space="preserve"> diagnosed ment</w:t>
      </w:r>
      <w:r w:rsidR="009A7331">
        <w:t>al health issue are affected with insanity or a frail mind</w:t>
      </w:r>
      <w:r w:rsidR="00A45909">
        <w:t xml:space="preserve">.  </w:t>
      </w:r>
    </w:p>
    <w:sectPr w:rsidR="00A45909" w:rsidSect="00845DC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07F" w:rsidRDefault="00D5407F">
      <w:r>
        <w:separator/>
      </w:r>
    </w:p>
  </w:endnote>
  <w:endnote w:type="continuationSeparator" w:id="0">
    <w:p w:rsidR="00D5407F" w:rsidRDefault="00D54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917" w:rsidRDefault="00782917" w:rsidP="00782917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7CE" w:rsidRPr="00921C91" w:rsidRDefault="00E117C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117CE" w:rsidRPr="00921C91" w:rsidRDefault="00E117CE">
    <w:pPr>
      <w:pStyle w:val="Footer"/>
      <w:rPr>
        <w:szCs w:val="18"/>
      </w:rPr>
    </w:pPr>
  </w:p>
  <w:p w:rsidR="00E117CE" w:rsidRPr="00921C91" w:rsidRDefault="00E117C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117CE" w:rsidRDefault="00E117CE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07F" w:rsidRDefault="00D5407F">
      <w:r>
        <w:separator/>
      </w:r>
    </w:p>
  </w:footnote>
  <w:footnote w:type="continuationSeparator" w:id="0">
    <w:p w:rsidR="00D5407F" w:rsidRDefault="00D54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2294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45DC1" w:rsidRDefault="00845DC1" w:rsidP="00845DC1">
    <w:pPr>
      <w:pStyle w:val="bpuHeadSpon"/>
    </w:pPr>
    <w:r w:rsidRPr="00845DC1">
      <w:rPr>
        <w:rStyle w:val="bpuHeadSponChar"/>
      </w:rPr>
      <w:t>A5644</w:t>
    </w:r>
    <w:r>
      <w:t xml:space="preserve"> CONAWAY</w:t>
    </w:r>
    <w:r w:rsidR="00782917">
      <w:t xml:space="preserve">, </w:t>
    </w:r>
    <w:r w:rsidR="00782917">
      <w:t>MCKNIGHT</w:t>
    </w:r>
  </w:p>
  <w:p w:rsidR="00845DC1" w:rsidRDefault="00845DC1" w:rsidP="00845DC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2945">
      <w:rPr>
        <w:noProof/>
      </w:rPr>
      <w:t>3</w:t>
    </w:r>
    <w:r>
      <w:fldChar w:fldCharType="end"/>
    </w:r>
  </w:p>
  <w:p w:rsidR="00845DC1" w:rsidRDefault="00845DC1" w:rsidP="00845DC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45DC1" w:rsidRDefault="00845DC1" w:rsidP="00845DC1">
    <w:pPr>
      <w:pStyle w:val="bpuHeadSpon"/>
    </w:pPr>
    <w:r w:rsidRPr="00845DC1">
      <w:rPr>
        <w:rStyle w:val="bpuHeadSponChar"/>
      </w:rPr>
      <w:t>A5644</w:t>
    </w:r>
    <w:r>
      <w:t xml:space="preserve"> CONAWAY</w:t>
    </w:r>
    <w:r w:rsidR="00782917">
      <w:t xml:space="preserve">, </w:t>
    </w:r>
    <w:r w:rsidR="00782917">
      <w:t>MCKNIGHT</w:t>
    </w:r>
  </w:p>
  <w:p w:rsidR="00845DC1" w:rsidRDefault="00845DC1" w:rsidP="00845DC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2945">
      <w:rPr>
        <w:noProof/>
      </w:rPr>
      <w:t>2</w:t>
    </w:r>
    <w:r>
      <w:fldChar w:fldCharType="end"/>
    </w:r>
  </w:p>
  <w:p w:rsidR="00845DC1" w:rsidRDefault="00845DC1" w:rsidP="00845DC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07F"/>
    <w:rsid w:val="000051BD"/>
    <w:rsid w:val="000160A5"/>
    <w:rsid w:val="00021EBC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1663"/>
    <w:rsid w:val="000B3411"/>
    <w:rsid w:val="000C054C"/>
    <w:rsid w:val="000C12C2"/>
    <w:rsid w:val="000D11AF"/>
    <w:rsid w:val="000D2770"/>
    <w:rsid w:val="000D6255"/>
    <w:rsid w:val="000D6262"/>
    <w:rsid w:val="000D7B4A"/>
    <w:rsid w:val="000E4006"/>
    <w:rsid w:val="000E46A6"/>
    <w:rsid w:val="000F3DA2"/>
    <w:rsid w:val="000F5FDE"/>
    <w:rsid w:val="000F7466"/>
    <w:rsid w:val="0013000E"/>
    <w:rsid w:val="00133F81"/>
    <w:rsid w:val="00135943"/>
    <w:rsid w:val="00146575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B7F"/>
    <w:rsid w:val="002F3BA6"/>
    <w:rsid w:val="00315320"/>
    <w:rsid w:val="0031657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E48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945"/>
    <w:rsid w:val="0043386C"/>
    <w:rsid w:val="00436F2D"/>
    <w:rsid w:val="00436F5D"/>
    <w:rsid w:val="00441B42"/>
    <w:rsid w:val="0045118A"/>
    <w:rsid w:val="00452064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341"/>
    <w:rsid w:val="004C742C"/>
    <w:rsid w:val="004E1F3E"/>
    <w:rsid w:val="004F21BD"/>
    <w:rsid w:val="004F4F1D"/>
    <w:rsid w:val="004F74DD"/>
    <w:rsid w:val="00501317"/>
    <w:rsid w:val="00502672"/>
    <w:rsid w:val="0050495C"/>
    <w:rsid w:val="00505DC9"/>
    <w:rsid w:val="00506E1E"/>
    <w:rsid w:val="00513C81"/>
    <w:rsid w:val="00527BFB"/>
    <w:rsid w:val="00532A32"/>
    <w:rsid w:val="00537B44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010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1C92"/>
    <w:rsid w:val="007824BF"/>
    <w:rsid w:val="00782917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74F"/>
    <w:rsid w:val="007F485D"/>
    <w:rsid w:val="007F6050"/>
    <w:rsid w:val="00813627"/>
    <w:rsid w:val="0081547A"/>
    <w:rsid w:val="00832816"/>
    <w:rsid w:val="00837109"/>
    <w:rsid w:val="00840365"/>
    <w:rsid w:val="008406A3"/>
    <w:rsid w:val="00841D2C"/>
    <w:rsid w:val="00845DC1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366B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331"/>
    <w:rsid w:val="009B06D2"/>
    <w:rsid w:val="009B34EC"/>
    <w:rsid w:val="009B5D67"/>
    <w:rsid w:val="009B6176"/>
    <w:rsid w:val="009C0D22"/>
    <w:rsid w:val="009C2DD9"/>
    <w:rsid w:val="009C3E09"/>
    <w:rsid w:val="009C4260"/>
    <w:rsid w:val="009C5630"/>
    <w:rsid w:val="009D0E5D"/>
    <w:rsid w:val="009D0F63"/>
    <w:rsid w:val="009D7934"/>
    <w:rsid w:val="009D7CCF"/>
    <w:rsid w:val="009E5961"/>
    <w:rsid w:val="009F4FAC"/>
    <w:rsid w:val="00A017C0"/>
    <w:rsid w:val="00A07DF0"/>
    <w:rsid w:val="00A11228"/>
    <w:rsid w:val="00A222C2"/>
    <w:rsid w:val="00A305D6"/>
    <w:rsid w:val="00A342C4"/>
    <w:rsid w:val="00A45909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1F02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07F"/>
    <w:rsid w:val="00D6090A"/>
    <w:rsid w:val="00D62FA3"/>
    <w:rsid w:val="00D63B6F"/>
    <w:rsid w:val="00D64A90"/>
    <w:rsid w:val="00D86A5A"/>
    <w:rsid w:val="00D9410B"/>
    <w:rsid w:val="00D9695B"/>
    <w:rsid w:val="00DA2417"/>
    <w:rsid w:val="00DA5585"/>
    <w:rsid w:val="00DB02AC"/>
    <w:rsid w:val="00DB6AA2"/>
    <w:rsid w:val="00DC7495"/>
    <w:rsid w:val="00DE10D1"/>
    <w:rsid w:val="00DE2514"/>
    <w:rsid w:val="00DE6851"/>
    <w:rsid w:val="00DF03EE"/>
    <w:rsid w:val="00DF294B"/>
    <w:rsid w:val="00E01B71"/>
    <w:rsid w:val="00E05CC9"/>
    <w:rsid w:val="00E117CE"/>
    <w:rsid w:val="00E15573"/>
    <w:rsid w:val="00E25A5B"/>
    <w:rsid w:val="00E373C7"/>
    <w:rsid w:val="00E4267B"/>
    <w:rsid w:val="00E42F13"/>
    <w:rsid w:val="00E452DF"/>
    <w:rsid w:val="00E466F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DA8069A"/>
  <w15:docId w15:val="{B40422AD-5E41-4D1C-BE1B-6FBAC471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37B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7B4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45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573</Words>
  <Characters>3061</Characters>
  <Application>Microsoft Office Word</Application>
  <DocSecurity>0</DocSecurity>
  <Lines>91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A5644</vt:lpstr>
    </vt:vector>
  </TitlesOfParts>
  <Manager>R230</Manager>
  <Company>NJ Office of Legislative Services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A5644</dc:title>
  <dc:subject>20-1822</dc:subject>
  <dc:creator>Assemblyman  CONAWAY</dc:creator>
  <cp:keywords>A5644|3|HS |263|219|219|N|0|</cp:keywords>
  <dc:description>INTRODUCED MAY 12, 2021</dc:description>
  <cp:lastModifiedBy>Todaro, Vivian</cp:lastModifiedBy>
  <cp:revision>2</cp:revision>
  <cp:lastPrinted>2021-05-13T18:21:00Z</cp:lastPrinted>
  <dcterms:created xsi:type="dcterms:W3CDTF">2021-05-13T18:21:00Z</dcterms:created>
  <dcterms:modified xsi:type="dcterms:W3CDTF">2021-05-13T18:21:00Z</dcterms:modified>
  <cp:category>s.2: Effective date and note to s.1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