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379" w:rsidRDefault="00730379" w:rsidP="0073037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5650 </w:t>
      </w:r>
    </w:p>
    <w:p w:rsidR="00730379" w:rsidRPr="009D38FF" w:rsidRDefault="00730379" w:rsidP="0073037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347837" r:id="rId8"/>
        </w:object>
      </w:r>
    </w:p>
    <w:p w:rsidR="00730379" w:rsidRDefault="00730379" w:rsidP="00730379">
      <w:pPr>
        <w:pStyle w:val="bpuState"/>
      </w:pPr>
      <w:r>
        <w:t>STATE OF NEW JERSEY</w:t>
      </w:r>
    </w:p>
    <w:p w:rsidR="00730379" w:rsidRDefault="00730379" w:rsidP="00730379">
      <w:pPr>
        <w:pStyle w:val="bpuLegislature"/>
      </w:pPr>
      <w:r>
        <w:t>219th LEGISLATURE</w:t>
      </w:r>
    </w:p>
    <w:p w:rsidR="00730379" w:rsidRDefault="00730379" w:rsidP="0073037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347838" r:id="rId9"/>
        </w:object>
      </w:r>
      <w:r>
        <w:t xml:space="preserve">  </w:t>
      </w:r>
    </w:p>
    <w:p w:rsidR="00730379" w:rsidRDefault="00730379" w:rsidP="00730379">
      <w:pPr>
        <w:pStyle w:val="bpuIntro"/>
      </w:pPr>
      <w:r>
        <w:t>INTRODUCED MAY 12, 2021</w:t>
      </w:r>
    </w:p>
    <w:p w:rsidR="00730379" w:rsidRDefault="00730379" w:rsidP="00730379">
      <w:pPr>
        <w:pStyle w:val="bpuIntro"/>
      </w:pPr>
    </w:p>
    <w:p w:rsidR="00730379" w:rsidRDefault="00730379" w:rsidP="00730379">
      <w:pPr>
        <w:pStyle w:val="bpuIntro"/>
        <w:sectPr w:rsidR="00730379" w:rsidSect="00730379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30379" w:rsidRDefault="00730379" w:rsidP="00730379">
      <w:pPr>
        <w:pStyle w:val="bpuIntro"/>
      </w:pPr>
    </w:p>
    <w:p w:rsidR="00730379" w:rsidRDefault="00730379" w:rsidP="00730379">
      <w:pPr>
        <w:pStyle w:val="bpuSponsor"/>
      </w:pPr>
      <w:r>
        <w:t>Sponsored by:</w:t>
      </w:r>
    </w:p>
    <w:p w:rsidR="00730379" w:rsidRDefault="00730379" w:rsidP="00730379">
      <w:pPr>
        <w:pStyle w:val="bpuSponsor"/>
      </w:pPr>
      <w:r>
        <w:t>Assemblywoman  JOANN DOWNEY</w:t>
      </w:r>
    </w:p>
    <w:p w:rsidR="00730379" w:rsidRDefault="00730379" w:rsidP="00730379">
      <w:pPr>
        <w:pStyle w:val="bpuSponsor"/>
      </w:pPr>
      <w:r>
        <w:t>District 11 (Monmouth)</w:t>
      </w:r>
    </w:p>
    <w:p w:rsidR="00730379" w:rsidRDefault="00730379" w:rsidP="00730379">
      <w:pPr>
        <w:pStyle w:val="bpuSponsor"/>
      </w:pPr>
    </w:p>
    <w:p w:rsidR="00730379" w:rsidRDefault="00730379" w:rsidP="00730379">
      <w:pPr>
        <w:pStyle w:val="bpuSponsor"/>
      </w:pPr>
    </w:p>
    <w:p w:rsidR="00730379" w:rsidRDefault="00730379" w:rsidP="00730379">
      <w:pPr>
        <w:pStyle w:val="bpuSponsor"/>
      </w:pPr>
    </w:p>
    <w:p w:rsidR="00730379" w:rsidRDefault="00730379" w:rsidP="00730379">
      <w:pPr>
        <w:pStyle w:val="bpuSponsor"/>
      </w:pPr>
    </w:p>
    <w:p w:rsidR="00730379" w:rsidRDefault="00730379" w:rsidP="00730379">
      <w:pPr>
        <w:pStyle w:val="bpuSponsor"/>
      </w:pPr>
      <w:r>
        <w:t>SYNOPSIS</w:t>
      </w:r>
    </w:p>
    <w:p w:rsidR="00730379" w:rsidRDefault="00730379" w:rsidP="00730379">
      <w:pPr>
        <w:pStyle w:val="bpuNormText"/>
      </w:pPr>
      <w:r>
        <w:tab/>
        <w:t xml:space="preserve">Requires consultation with insurance producer or provision of cost benefit analysis prior to sale of automobile insurance policy. </w:t>
      </w:r>
    </w:p>
    <w:p w:rsidR="00730379" w:rsidRDefault="00730379" w:rsidP="00730379">
      <w:pPr>
        <w:pStyle w:val="bpuNormText"/>
      </w:pPr>
    </w:p>
    <w:p w:rsidR="00730379" w:rsidRDefault="00730379" w:rsidP="00730379">
      <w:pPr>
        <w:pStyle w:val="bpuSponsor"/>
      </w:pPr>
      <w:r>
        <w:t xml:space="preserve">CURRENT VERSION OF TEXT </w:t>
      </w:r>
    </w:p>
    <w:p w:rsidR="00730379" w:rsidRDefault="00730379" w:rsidP="00730379">
      <w:pPr>
        <w:pStyle w:val="bpuNormText"/>
      </w:pPr>
      <w:r>
        <w:tab/>
        <w:t>As introduced.</w:t>
      </w:r>
    </w:p>
    <w:p w:rsidR="00730379" w:rsidRDefault="00730379" w:rsidP="0073037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0379" w:rsidRDefault="0073037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0379" w:rsidSect="0073037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B6894" w:rsidRPr="00677316" w:rsidRDefault="00DB6894" w:rsidP="00DB6894">
      <w:pPr>
        <w:pStyle w:val="HangingAnAct"/>
        <w:rPr>
          <w:rStyle w:val="HangingAnActChar"/>
        </w:rPr>
      </w:pPr>
      <w:r w:rsidRPr="00DB689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automobile insurance and supplementing R.S.17:28-1.</w:t>
      </w:r>
    </w:p>
    <w:p w:rsidR="00DB6894" w:rsidRPr="00D71D68" w:rsidRDefault="00DB6894" w:rsidP="00DB6894"/>
    <w:p w:rsidR="00DB6894" w:rsidRPr="00AA7880" w:rsidRDefault="00DB6894" w:rsidP="00DB689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B6894" w:rsidRPr="00D71D68" w:rsidRDefault="00DB6894" w:rsidP="00DB6894"/>
    <w:p w:rsidR="00DB6894" w:rsidRDefault="00DB6894" w:rsidP="00DB6894">
      <w:r>
        <w:tab/>
        <w:t>1.</w:t>
      </w:r>
      <w:r>
        <w:tab/>
        <w:t xml:space="preserve">a.  Except as provided in subsection b. of this section, no insurer shall issue a policy of motor vehicle liability insurance to an individual unless the individual consults with an insurance producer licensed pursuant to the </w:t>
      </w:r>
      <w:r w:rsidRPr="00687919">
        <w:t>"New Jersey Insurance Producer Licensing Act of 2001," P.L.2001, c.210 (C.17:22A-26 et seq.)</w:t>
      </w:r>
      <w:r>
        <w:t xml:space="preserve"> about the policy prior to purchase.</w:t>
      </w:r>
    </w:p>
    <w:p w:rsidR="00DB6894" w:rsidRDefault="00DB6894" w:rsidP="00DB6894">
      <w:r>
        <w:tab/>
        <w:t>b.</w:t>
      </w:r>
      <w:r>
        <w:tab/>
        <w:t>Notwithstanding the provisions of subsection a. of this section to the contrary, an insurer may sell a policy of insurance through an internet website to an individual who has not consulted with an insurance producer if the insurer provides the individual with a cost benefit analysis prior to selling the policy of insurance.</w:t>
      </w:r>
    </w:p>
    <w:p w:rsidR="00DB6894" w:rsidRDefault="00DB6894" w:rsidP="00DB6894">
      <w:r>
        <w:tab/>
        <w:t>c.</w:t>
      </w:r>
      <w:r>
        <w:tab/>
        <w:t>The Department of Banking and Insurance shall adopt rules and regulations pursuant to the “Administrative Procedure Act,” P.L.1968, c.410 (C.52:14B-1 et seq.), to determine what constitutes a consultation and a cost benefit analysis</w:t>
      </w:r>
      <w:r w:rsidRPr="00A22929">
        <w:t xml:space="preserve"> </w:t>
      </w:r>
      <w:r>
        <w:t>and to effectuate the provisions of this act.</w:t>
      </w:r>
    </w:p>
    <w:p w:rsidR="00DB6894" w:rsidRDefault="00DB6894" w:rsidP="00DB6894">
      <w:r>
        <w:tab/>
        <w:t>d.</w:t>
      </w:r>
      <w:r>
        <w:tab/>
        <w:t>As used in this section, "i</w:t>
      </w:r>
      <w:r w:rsidRPr="00B83826">
        <w:t xml:space="preserve">nsurer" means any insurer authorized or admitted to write </w:t>
      </w:r>
      <w:r>
        <w:t>motor vehicle</w:t>
      </w:r>
      <w:r w:rsidRPr="00B83826">
        <w:t xml:space="preserve"> insurance in this State, but does not include the New Jersey Automobile Full Insurance Underwriting Association created pursuant to sections 13 through 34 of P.L.1983, c.65 (C.17:30E-1 et seq.) or any residual market mechanism implemented pursuant to section 1 of P.L.1970, c.215 (C.17:29D-1).</w:t>
      </w:r>
    </w:p>
    <w:p w:rsidR="00DB6894" w:rsidRDefault="00DB6894" w:rsidP="00DB6894"/>
    <w:p w:rsidR="00DB6894" w:rsidRDefault="00DB6894" w:rsidP="00DB6894">
      <w:r>
        <w:tab/>
        <w:t>2.</w:t>
      </w:r>
      <w:r>
        <w:tab/>
        <w:t>This act shall take effect immediately.</w:t>
      </w:r>
    </w:p>
    <w:p w:rsidR="00DB6894" w:rsidRDefault="00DB6894" w:rsidP="00DB6894"/>
    <w:p w:rsidR="00DB6894" w:rsidRPr="00CE7BD8" w:rsidRDefault="00DB6894" w:rsidP="00DB6894"/>
    <w:p w:rsidR="00DB6894" w:rsidRDefault="00DB6894" w:rsidP="00DB6894">
      <w:pPr>
        <w:jc w:val="center"/>
      </w:pPr>
      <w:r w:rsidRPr="00D71D68">
        <w:t>STATEMENT</w:t>
      </w:r>
    </w:p>
    <w:p w:rsidR="00DB6894" w:rsidRPr="00AA7880" w:rsidRDefault="00DB6894" w:rsidP="00DB6894">
      <w:pPr>
        <w:jc w:val="center"/>
      </w:pPr>
    </w:p>
    <w:p w:rsidR="00DB6894" w:rsidRDefault="00DB6894" w:rsidP="00DB6894">
      <w:r>
        <w:tab/>
        <w:t>This bill prohibits an automobile insurer from issuing a policy of motor vehicle liability insurance to an individual unless the individual consults with an insurance producer about the policy prior to purchase.</w:t>
      </w:r>
    </w:p>
    <w:p w:rsidR="00DB6894" w:rsidRPr="00A9190D" w:rsidRDefault="00DB6894" w:rsidP="00A9190D">
      <w:r>
        <w:tab/>
        <w:t>In addition, the bill permits an insurer to sell a policy of insurance through an internet website to an individual who has not consulted with an insurance producer if the insurer provides the individual with a cost benefit analysis prior to selling the policy of insurance.</w:t>
      </w:r>
    </w:p>
    <w:sectPr w:rsidR="00DB6894" w:rsidRPr="00A9190D" w:rsidSect="0073037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578" w:rsidRDefault="00735578">
      <w:r>
        <w:separator/>
      </w:r>
    </w:p>
  </w:endnote>
  <w:endnote w:type="continuationSeparator" w:id="0">
    <w:p w:rsidR="00735578" w:rsidRDefault="0073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578" w:rsidRDefault="00735578">
      <w:r>
        <w:separator/>
      </w:r>
    </w:p>
  </w:footnote>
  <w:footnote w:type="continuationSeparator" w:id="0">
    <w:p w:rsidR="00735578" w:rsidRDefault="00735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272E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0379" w:rsidRDefault="00730379" w:rsidP="00730379">
    <w:pPr>
      <w:pStyle w:val="bpuHeadSpon"/>
    </w:pPr>
    <w:r w:rsidRPr="00730379">
      <w:rPr>
        <w:rStyle w:val="bpuHeadSponChar"/>
      </w:rPr>
      <w:t>A5650</w:t>
    </w:r>
    <w:r>
      <w:t xml:space="preserve"> DOWNEY</w:t>
    </w:r>
  </w:p>
  <w:p w:rsidR="00730379" w:rsidRDefault="00730379" w:rsidP="0073037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190D">
      <w:rPr>
        <w:noProof/>
      </w:rPr>
      <w:t>3</w:t>
    </w:r>
    <w:r>
      <w:fldChar w:fldCharType="end"/>
    </w:r>
  </w:p>
  <w:p w:rsidR="00730379" w:rsidRDefault="00730379" w:rsidP="0073037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0379" w:rsidRDefault="00730379" w:rsidP="00730379">
    <w:pPr>
      <w:pStyle w:val="bpuHeadSpon"/>
    </w:pPr>
    <w:r w:rsidRPr="00730379">
      <w:rPr>
        <w:rStyle w:val="bpuHeadSponChar"/>
      </w:rPr>
      <w:t>A5650</w:t>
    </w:r>
    <w:r>
      <w:t xml:space="preserve"> DOWNEY</w:t>
    </w:r>
  </w:p>
  <w:p w:rsidR="00730379" w:rsidRDefault="00730379" w:rsidP="0073037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72ED">
      <w:rPr>
        <w:noProof/>
      </w:rPr>
      <w:t>2</w:t>
    </w:r>
    <w:r>
      <w:fldChar w:fldCharType="end"/>
    </w:r>
  </w:p>
  <w:p w:rsidR="00730379" w:rsidRDefault="00730379" w:rsidP="0073037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57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6C84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187D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18BD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6985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72ED"/>
    <w:rsid w:val="0043386C"/>
    <w:rsid w:val="00436F2D"/>
    <w:rsid w:val="00436F5D"/>
    <w:rsid w:val="00441B42"/>
    <w:rsid w:val="00444119"/>
    <w:rsid w:val="0045118A"/>
    <w:rsid w:val="00455D51"/>
    <w:rsid w:val="00456BF9"/>
    <w:rsid w:val="00461057"/>
    <w:rsid w:val="004704A8"/>
    <w:rsid w:val="00471102"/>
    <w:rsid w:val="00471F18"/>
    <w:rsid w:val="004820F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4B5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30DD"/>
    <w:rsid w:val="006B7897"/>
    <w:rsid w:val="006B7FA7"/>
    <w:rsid w:val="006C086A"/>
    <w:rsid w:val="006C21C1"/>
    <w:rsid w:val="006C498A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379"/>
    <w:rsid w:val="00735578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0F9D"/>
    <w:rsid w:val="009D7934"/>
    <w:rsid w:val="009D7CCF"/>
    <w:rsid w:val="009E5961"/>
    <w:rsid w:val="009E5AC8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D5D"/>
    <w:rsid w:val="00A9190D"/>
    <w:rsid w:val="00A92D1C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894"/>
    <w:rsid w:val="00DB6AA2"/>
    <w:rsid w:val="00DE10D1"/>
    <w:rsid w:val="00DE2514"/>
    <w:rsid w:val="00DE353C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801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518B672-F2D3-4854-B3F2-E9FBFDDC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441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4411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30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19623-D1BA-49F5-8D06-3EC9EBF9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367</Words>
  <Characters>2008</Characters>
  <Application>Microsoft Office Word</Application>
  <DocSecurity>0</DocSecurity>
  <Lines>68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A5650</vt:lpstr>
    </vt:vector>
  </TitlesOfParts>
  <Manager>R230</Manager>
  <Company>NJ Office of Legislative Services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A5650</dc:title>
  <dc:subject>S3408 20/21 reintro</dc:subject>
  <dc:creator>Assemblywoman  DOWNEY</dc:creator>
  <cp:keywords>A5650|2|CL |307|0|307|N|0|</cp:keywords>
  <dc:description>INTRODUCED MAY 12, 2021</dc:description>
  <cp:lastModifiedBy>Bektas, Brenda</cp:lastModifiedBy>
  <cp:revision>2</cp:revision>
  <cp:lastPrinted>2021-05-05T15:03:00Z</cp:lastPrinted>
  <dcterms:created xsi:type="dcterms:W3CDTF">2021-05-12T22:03:00Z</dcterms:created>
  <dcterms:modified xsi:type="dcterms:W3CDTF">2021-05-12T22:03:00Z</dcterms:modified>
  <cp:category>C.17:28-1.10 to 2021/c.47_x000d_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