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23AD"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23A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08D3">
        <w:rPr>
          <w:caps/>
          <w:szCs w:val="24"/>
        </w:rPr>
        <w:t>JUNE 14</w:t>
      </w:r>
      <w:r w:rsidR="003423AD">
        <w:rPr>
          <w:caps/>
          <w:szCs w:val="24"/>
        </w:rPr>
        <w:t>, 2021</w:t>
      </w:r>
    </w:p>
    <w:p w:rsidR="004144CF" w:rsidRDefault="004144CF" w:rsidP="0083060A"/>
    <w:p w:rsidR="00655CA3" w:rsidRDefault="00703FDB" w:rsidP="0083060A">
      <w:r w:rsidRPr="00703FDB">
        <w:tab/>
        <w:t>The Assembly Environment and Solid Waste Committee reports f</w:t>
      </w:r>
      <w:r>
        <w:t>avorably Assembly Bill No. 5663.</w:t>
      </w:r>
    </w:p>
    <w:p w:rsidR="00101B04" w:rsidRDefault="00101B04" w:rsidP="00101B04">
      <w:r>
        <w:tab/>
        <w:t>This bill would increase the penalties for transporting or disposing of solid waste in excess of 0.148 cubic yards of solids or 30 gallons of liquids except to an authorized solid waste facility or out-of-State disposal site.  Under current law, these acts constitute a disorderly persons offense and are subject to a maximum fine of $2,500 for a first offense, $5,000 for a second offense, and $10,000 for subsequent offenses, as well as a term community service with a maximum duration of 90 days.  This bill would increase the maximum fines to $5,000 for a first offense, $10,000 for a second offense, and $20,000 for subsequent offenses.  The bill would also increase the maximum community service term to 180 days.</w:t>
      </w:r>
    </w:p>
    <w:p w:rsidR="00D11511" w:rsidRDefault="00101B04" w:rsidP="00101B04">
      <w:r>
        <w:tab/>
        <w:t>The bill would also delete a provision in existing law that prohibits the disposal of any amount of solid waste on real property subject to the use, control or ownership of a railroad company.  Under current law, persons found guilty of violating this provision are liable for three times the damages caused by the unlawful disposal together with three times the cleanup costs, attorney's fees, and other reasonable costs expended by a railroad company.  This bill would instead provide that persons who unlawfully dispose of solid waste in excess of 0.148 cubic yards of solids or 30 gallons of liquids are liable for the damages described above to the owner of the property on which the unlawful disposal occurred, regardless of whether or not the owner is a railroad company.  In addition, under the bill, if a local government unit performs a cleanup of a real property as a result of an unlawful disposal, the person convicted would also be liable to the local government unit in the amount of the costs associated with the cleanup.</w:t>
      </w:r>
    </w:p>
    <w:sectPr w:rsidR="00D1151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3AD" w:rsidRDefault="003423AD">
      <w:r>
        <w:separator/>
      </w:r>
    </w:p>
  </w:endnote>
  <w:endnote w:type="continuationSeparator" w:id="0">
    <w:p w:rsidR="003423AD" w:rsidRDefault="0034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3AD" w:rsidRDefault="003423AD">
      <w:r>
        <w:separator/>
      </w:r>
    </w:p>
  </w:footnote>
  <w:footnote w:type="continuationSeparator" w:id="0">
    <w:p w:rsidR="003423AD" w:rsidRDefault="00342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1511" w:rsidP="00D11511">
    <w:pPr>
      <w:pStyle w:val="HeaderPage2"/>
      <w:jc w:val="center"/>
    </w:pPr>
    <w:r>
      <w:fldChar w:fldCharType="begin"/>
    </w:r>
    <w:r>
      <w:instrText xml:space="preserve"> PAGE  \* MERGEFORMAT </w:instrText>
    </w:r>
    <w:r>
      <w:fldChar w:fldCharType="separate"/>
    </w:r>
    <w:r>
      <w:rPr>
        <w:noProof/>
      </w:rPr>
      <w:t>2</w:t>
    </w:r>
    <w:r>
      <w:fldChar w:fldCharType="end"/>
    </w:r>
  </w:p>
  <w:p w:rsidR="00D11511" w:rsidRDefault="00D11511" w:rsidP="00D115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3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B04"/>
    <w:rsid w:val="001020AD"/>
    <w:rsid w:val="00104F41"/>
    <w:rsid w:val="00105C93"/>
    <w:rsid w:val="0010728F"/>
    <w:rsid w:val="0011534D"/>
    <w:rsid w:val="00115C99"/>
    <w:rsid w:val="00121487"/>
    <w:rsid w:val="001231F1"/>
    <w:rsid w:val="00126E5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1B7"/>
    <w:rsid w:val="001D4C4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3A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FD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0C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90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C3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DB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6FEE"/>
    <w:rsid w:val="00C975EB"/>
    <w:rsid w:val="00CA2896"/>
    <w:rsid w:val="00CA42E8"/>
    <w:rsid w:val="00CD2D9C"/>
    <w:rsid w:val="00CD5034"/>
    <w:rsid w:val="00CE1E3A"/>
    <w:rsid w:val="00CE5315"/>
    <w:rsid w:val="00CE74A8"/>
    <w:rsid w:val="00CF030F"/>
    <w:rsid w:val="00CF18CB"/>
    <w:rsid w:val="00CF27F3"/>
    <w:rsid w:val="00CF6E1F"/>
    <w:rsid w:val="00D05E75"/>
    <w:rsid w:val="00D1151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8D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FA1A418-D8B4-4213-9B61-0638C748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328</Words>
  <Characters>1637</Characters>
  <Application>Microsoft Office Word</Application>
  <DocSecurity>0</DocSecurity>
  <Lines>40</Lines>
  <Paragraphs>8</Paragraphs>
  <ScaleCrop>false</ScaleCrop>
  <HeadingPairs>
    <vt:vector size="2" baseType="variant">
      <vt:variant>
        <vt:lpstr>Title</vt:lpstr>
      </vt:variant>
      <vt:variant>
        <vt:i4>1</vt:i4>
      </vt:variant>
    </vt:vector>
  </HeadingPairs>
  <TitlesOfParts>
    <vt:vector size="1" baseType="lpstr">
      <vt:lpstr>A5663 AEN Statement 6/14/21</vt:lpstr>
    </vt:vector>
  </TitlesOfParts>
  <Manager>R225</Manager>
  <Company>NJ OLS DMU</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A5663 AEN Statement 6/14/21</dc:title>
  <dc:subject/>
  <dc:creator>Assembly AEN</dc:creator>
  <cp:keywords>A5663|1|EA |161|0|0|!|0|</cp:keywords>
  <dc:description/>
  <cp:lastModifiedBy>Siracusa, Nicole</cp:lastModifiedBy>
  <cp:revision>2</cp:revision>
  <cp:lastPrinted>1999-09-30T17:29:00Z</cp:lastPrinted>
  <dcterms:created xsi:type="dcterms:W3CDTF">2021-06-15T14:13:00Z</dcterms:created>
  <dcterms:modified xsi:type="dcterms:W3CDTF">2021-06-15T14:13:00Z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