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DA624AB" w14:textId="77777777" w:rsidR="009154B2" w:rsidRDefault="00983C08" w:rsidP="00ED5E27">
      <w:pPr>
        <w:pStyle w:val="TopofPage1"/>
      </w:pPr>
      <w:bookmarkStart w:id="0" w:name="_GoBack"/>
      <w:bookmarkEnd w:id="0"/>
      <w:r>
        <w:t>ASSEMBLY</w:t>
      </w:r>
      <w:r w:rsidR="005C51A8">
        <w:t xml:space="preserve"> </w:t>
      </w:r>
      <w:r>
        <w:t>TRANSPORTATION AND INDEPENDENT AUTHORITIES</w:t>
      </w:r>
      <w:r w:rsidR="006A5D7B">
        <w:t xml:space="preserve"> COMMITTEE</w:t>
      </w:r>
    </w:p>
    <w:p w14:paraId="29D97A1B" w14:textId="77777777" w:rsidR="00C47AF5" w:rsidRPr="004721EF" w:rsidRDefault="00C47AF5" w:rsidP="00ED5E27">
      <w:pPr>
        <w:pStyle w:val="TopofPage1"/>
        <w:rPr>
          <w:sz w:val="24"/>
          <w:szCs w:val="24"/>
        </w:rPr>
      </w:pPr>
    </w:p>
    <w:p w14:paraId="172E2A50" w14:textId="77777777" w:rsidR="00292D7C" w:rsidRDefault="00C47AF5" w:rsidP="00292D7C">
      <w:pPr>
        <w:pStyle w:val="TopofPage1"/>
      </w:pPr>
      <w:r>
        <w:t>STATEMENT TO</w:t>
      </w:r>
      <w:r w:rsidR="000425D8">
        <w:t xml:space="preserve"> </w:t>
      </w:r>
    </w:p>
    <w:p w14:paraId="611A03FF" w14:textId="77777777" w:rsidR="00292D7C" w:rsidRPr="005105E1" w:rsidRDefault="00292D7C" w:rsidP="00ED5E27">
      <w:pPr>
        <w:pStyle w:val="TopofPage1"/>
        <w:rPr>
          <w:sz w:val="24"/>
          <w:szCs w:val="24"/>
        </w:rPr>
      </w:pPr>
    </w:p>
    <w:p w14:paraId="3E182BAC" w14:textId="77777777" w:rsidR="00AA5E23" w:rsidRDefault="00983C08"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5669</w:t>
      </w:r>
      <w:r w:rsidR="0063703D" w:rsidRPr="00ED5E27">
        <w:rPr>
          <w:b/>
          <w:sz w:val="36"/>
          <w:szCs w:val="36"/>
        </w:rPr>
        <w:t xml:space="preserve"> </w:t>
      </w:r>
    </w:p>
    <w:p w14:paraId="40503DC0" w14:textId="77777777" w:rsidR="00D33775" w:rsidRPr="004721EF" w:rsidRDefault="00D33775" w:rsidP="0007575C">
      <w:pPr>
        <w:pStyle w:val="TopofPage1"/>
        <w:rPr>
          <w:sz w:val="24"/>
          <w:szCs w:val="24"/>
        </w:rPr>
      </w:pPr>
    </w:p>
    <w:p w14:paraId="615DC78A" w14:textId="77777777"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14:paraId="65BCDC56" w14:textId="77777777" w:rsidR="00E941A7" w:rsidRDefault="00E941A7" w:rsidP="006A5D7B">
      <w:pPr>
        <w:tabs>
          <w:tab w:val="left" w:pos="900"/>
          <w:tab w:val="left" w:pos="4140"/>
          <w:tab w:val="left" w:pos="5670"/>
          <w:tab w:val="left" w:pos="5940"/>
        </w:tabs>
        <w:jc w:val="center"/>
        <w:rPr>
          <w:szCs w:val="24"/>
        </w:rPr>
      </w:pPr>
    </w:p>
    <w:p w14:paraId="195DBBF7" w14:textId="77777777"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983C08">
        <w:rPr>
          <w:caps/>
          <w:szCs w:val="24"/>
        </w:rPr>
        <w:t>JUNE 14, 2021</w:t>
      </w:r>
    </w:p>
    <w:p w14:paraId="3C00BBB6" w14:textId="77777777" w:rsidR="004144CF" w:rsidRDefault="004144CF" w:rsidP="0083060A"/>
    <w:p w14:paraId="032E0BD0" w14:textId="77777777" w:rsidR="00655CA3" w:rsidRDefault="007D7598" w:rsidP="0083060A">
      <w:r>
        <w:tab/>
        <w:t>The Assembly Transportation and Independent Authorities Committee reports favorably Assembly Bill No. 5669.</w:t>
      </w:r>
    </w:p>
    <w:p w14:paraId="59EDF8DD" w14:textId="6D54EE6A" w:rsidR="004B2ABF" w:rsidRPr="00AE5394" w:rsidRDefault="007D7598" w:rsidP="00AD7521">
      <w:pPr>
        <w:rPr>
          <w:spacing w:val="4"/>
          <w:szCs w:val="24"/>
        </w:rPr>
      </w:pPr>
      <w:r>
        <w:tab/>
        <w:t xml:space="preserve">As reported, </w:t>
      </w:r>
      <w:r>
        <w:rPr>
          <w:spacing w:val="4"/>
          <w:szCs w:val="24"/>
        </w:rPr>
        <w:t>t</w:t>
      </w:r>
      <w:r w:rsidRPr="007D7598">
        <w:rPr>
          <w:spacing w:val="4"/>
          <w:szCs w:val="24"/>
        </w:rPr>
        <w:t>his bill requires the Chief Administrator of the New Jersey Motor Vehicle Commission to allow salvage processors to electronically submit applications for the issuance of salvage certificates of title and certificates of ownership, documentation supporting those applications, and any required fees.  The bill also requires the chief administrator to allow salvage processors to print salvage certificates of title and certificates of ownership at the facility of the salvage processor.</w:t>
      </w:r>
    </w:p>
    <w:sectPr w:rsidR="004B2ABF" w:rsidRPr="00AE5394"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FF41B1" w14:textId="77777777" w:rsidR="00F919BB" w:rsidRDefault="00F919BB">
      <w:r>
        <w:separator/>
      </w:r>
    </w:p>
  </w:endnote>
  <w:endnote w:type="continuationSeparator" w:id="0">
    <w:p w14:paraId="255E8C71" w14:textId="77777777" w:rsidR="00F919BB" w:rsidRDefault="00F919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C63BEB" w14:textId="77777777" w:rsidR="00F919BB" w:rsidRDefault="00F919BB">
      <w:r>
        <w:separator/>
      </w:r>
    </w:p>
  </w:footnote>
  <w:footnote w:type="continuationSeparator" w:id="0">
    <w:p w14:paraId="30C61A7E" w14:textId="77777777" w:rsidR="00F919BB" w:rsidRDefault="00F919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1DDB46" w14:textId="78624744" w:rsidR="00662ED4" w:rsidRDefault="00AD7521" w:rsidP="00AD7521">
    <w:pPr>
      <w:pStyle w:val="HeaderPage2"/>
      <w:jc w:val="center"/>
    </w:pPr>
    <w:r>
      <w:fldChar w:fldCharType="begin"/>
    </w:r>
    <w:r>
      <w:instrText xml:space="preserve"> PAGE  \* MERGEFORMAT </w:instrText>
    </w:r>
    <w:r>
      <w:fldChar w:fldCharType="separate"/>
    </w:r>
    <w:r>
      <w:rPr>
        <w:noProof/>
      </w:rPr>
      <w:t>2</w:t>
    </w:r>
    <w:r>
      <w:fldChar w:fldCharType="end"/>
    </w:r>
  </w:p>
  <w:p w14:paraId="79EBBA11" w14:textId="77777777" w:rsidR="00AD7521" w:rsidRDefault="00AD7521" w:rsidP="00AD7521">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3C08"/>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5203"/>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C6879"/>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5FCD"/>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2F33"/>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D7598"/>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60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83C08"/>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3598E"/>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D7521"/>
    <w:rsid w:val="00AE5394"/>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955DB"/>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34902"/>
    <w:rsid w:val="00F472DE"/>
    <w:rsid w:val="00F62075"/>
    <w:rsid w:val="00F638EA"/>
    <w:rsid w:val="00F649A5"/>
    <w:rsid w:val="00F67A25"/>
    <w:rsid w:val="00F71C29"/>
    <w:rsid w:val="00F822C9"/>
    <w:rsid w:val="00F83890"/>
    <w:rsid w:val="00F84AED"/>
    <w:rsid w:val="00F914C0"/>
    <w:rsid w:val="00F919BB"/>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4:docId w14:val="3A1762F5"/>
  <w15:docId w15:val="{553A36D0-4018-4AA8-B569-2D02E7769F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103</Words>
  <Characters>640</Characters>
  <Application>Microsoft Office Word</Application>
  <DocSecurity>0</DocSecurity>
  <Lines>21</Lines>
  <Paragraphs>7</Paragraphs>
  <ScaleCrop>false</ScaleCrop>
  <HeadingPairs>
    <vt:vector size="2" baseType="variant">
      <vt:variant>
        <vt:lpstr>Title</vt:lpstr>
      </vt:variant>
      <vt:variant>
        <vt:i4>1</vt:i4>
      </vt:variant>
    </vt:vector>
  </HeadingPairs>
  <TitlesOfParts>
    <vt:vector size="1" baseType="lpstr">
      <vt:lpstr>A5669 TRANSPORTATION AND INDEPENDENT AUTHORITIES Statement JUNE 14, 2021</vt:lpstr>
    </vt:vector>
  </TitlesOfParts>
  <Manager>R229</Manager>
  <Company>NJ OLS DMU</Company>
  <LinksUpToDate>false</LinksUpToDate>
  <CharactersWithSpaces>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A5669 ATR Statement 6/14/21</dc:title>
  <dc:subject/>
  <dc:creator>Assembly ATR</dc:creator>
  <cp:keywords>A5669|1|AU |270|0|0|!||</cp:keywords>
  <dc:description/>
  <cp:lastModifiedBy>Bell, Careema</cp:lastModifiedBy>
  <cp:revision>2</cp:revision>
  <cp:lastPrinted>1999-09-30T17:29:00Z</cp:lastPrinted>
  <dcterms:created xsi:type="dcterms:W3CDTF">2021-06-15T17:48:00Z</dcterms:created>
  <dcterms:modified xsi:type="dcterms:W3CDTF">2021-06-15T17:48:00Z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