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9CC" w:rsidRDefault="009669CC" w:rsidP="009669CC">
      <w:pPr>
        <w:pStyle w:val="bpuBill"/>
      </w:pPr>
      <w:bookmarkStart w:id="0" w:name="bpuFrontPg"/>
      <w:bookmarkStart w:id="1" w:name="_GoBack"/>
      <w:bookmarkEnd w:id="0"/>
      <w:bookmarkEnd w:id="1"/>
      <w:r>
        <w:t xml:space="preserve">ASSEMBLY, No. 5673 </w:t>
      </w:r>
    </w:p>
    <w:p w:rsidR="009669CC" w:rsidRPr="009D38FF" w:rsidRDefault="009669CC" w:rsidP="009669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636396" r:id="rId8"/>
        </w:object>
      </w:r>
    </w:p>
    <w:p w:rsidR="009669CC" w:rsidRDefault="009669CC" w:rsidP="009669CC">
      <w:pPr>
        <w:pStyle w:val="bpuState"/>
      </w:pPr>
      <w:r>
        <w:t>STATE OF NEW JERSEY</w:t>
      </w:r>
    </w:p>
    <w:p w:rsidR="009669CC" w:rsidRDefault="009669CC" w:rsidP="009669CC">
      <w:pPr>
        <w:pStyle w:val="bpuLegislature"/>
      </w:pPr>
      <w:r>
        <w:t>219th LEGISLATURE</w:t>
      </w:r>
    </w:p>
    <w:p w:rsidR="009669CC" w:rsidRDefault="009669CC" w:rsidP="009669CC">
      <w:pPr>
        <w:pStyle w:val="bpuWpGraphic"/>
      </w:pPr>
      <w:r>
        <w:object w:dxaOrig="8985" w:dyaOrig="255">
          <v:shape id="_x0000_i1026" type="#_x0000_t75" style="width:6in;height:11.9pt" o:ole="">
            <v:imagedata r:id="rId7" o:title=""/>
          </v:shape>
          <o:OLEObject Type="Embed" ProgID="WPWin6.1" ShapeID="_x0000_i1026" DrawAspect="Content" ObjectID="_1700636397" r:id="rId9"/>
        </w:object>
      </w:r>
      <w:r>
        <w:t xml:space="preserve">  </w:t>
      </w:r>
    </w:p>
    <w:p w:rsidR="009669CC" w:rsidRDefault="009669CC" w:rsidP="009669CC">
      <w:pPr>
        <w:pStyle w:val="bpuIntro"/>
      </w:pPr>
      <w:r>
        <w:t>INTRODUCED MAY 12, 2021</w:t>
      </w:r>
    </w:p>
    <w:p w:rsidR="009669CC" w:rsidRDefault="009669CC" w:rsidP="009669CC">
      <w:pPr>
        <w:pStyle w:val="bpuIntro"/>
      </w:pPr>
    </w:p>
    <w:p w:rsidR="009669CC" w:rsidRDefault="009669CC" w:rsidP="009669CC">
      <w:pPr>
        <w:pStyle w:val="bpuIntro"/>
        <w:sectPr w:rsidR="009669CC" w:rsidSect="00F07D7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669CC" w:rsidRDefault="009669CC" w:rsidP="009669CC">
      <w:pPr>
        <w:pStyle w:val="bpuIntro"/>
      </w:pPr>
    </w:p>
    <w:p w:rsidR="009669CC" w:rsidRDefault="009669CC" w:rsidP="009669CC">
      <w:pPr>
        <w:pStyle w:val="bpuSponsor"/>
      </w:pPr>
      <w:r>
        <w:t>Sponsored by:</w:t>
      </w:r>
    </w:p>
    <w:p w:rsidR="009669CC" w:rsidRDefault="009669CC" w:rsidP="009669CC">
      <w:pPr>
        <w:pStyle w:val="bpuSponsor"/>
      </w:pPr>
      <w:r>
        <w:t>Assemblywoman  VALERIE VAINIERI HUTTLE</w:t>
      </w:r>
    </w:p>
    <w:p w:rsidR="009669CC" w:rsidRDefault="009669CC" w:rsidP="009669CC">
      <w:pPr>
        <w:pStyle w:val="bpuSponsor"/>
      </w:pPr>
      <w:r>
        <w:t>District 37 (Bergen)</w:t>
      </w:r>
    </w:p>
    <w:p w:rsidR="009669CC" w:rsidRDefault="00AF42EF" w:rsidP="00AF42EF">
      <w:pPr>
        <w:pStyle w:val="bpuSponsor"/>
      </w:pPr>
      <w:r>
        <w:t>Assemblywoman  JOANN DOWNEY</w:t>
      </w:r>
    </w:p>
    <w:p w:rsidR="00AF42EF" w:rsidRDefault="00AF42EF" w:rsidP="00AF42EF">
      <w:pPr>
        <w:pStyle w:val="bpuSponsor"/>
      </w:pPr>
      <w:r>
        <w:t>District 11 (Monmouth)</w:t>
      </w:r>
    </w:p>
    <w:p w:rsidR="00AF42EF" w:rsidRDefault="009C5C98" w:rsidP="009C5C98">
      <w:pPr>
        <w:pStyle w:val="bpuSponsor"/>
      </w:pPr>
      <w:r>
        <w:t>Assemblyman  ANDREW ZWICKER</w:t>
      </w:r>
    </w:p>
    <w:p w:rsidR="009C5C98" w:rsidRDefault="009C5C98" w:rsidP="009C5C98">
      <w:pPr>
        <w:pStyle w:val="bpuSponsor"/>
      </w:pPr>
      <w:r>
        <w:t>District 16 (Hunterdon, Mercer, Middlesex and Somerset)</w:t>
      </w:r>
    </w:p>
    <w:p w:rsidR="009C5C98" w:rsidRPr="009C5C98" w:rsidRDefault="009C5C98" w:rsidP="009C5C98">
      <w:pPr>
        <w:pStyle w:val="bpuSponsor"/>
      </w:pPr>
    </w:p>
    <w:p w:rsidR="006F4871" w:rsidRDefault="00F07D7E" w:rsidP="00F07D7E">
      <w:pPr>
        <w:pStyle w:val="bpuSponsor"/>
      </w:pPr>
      <w:r>
        <w:t>Co-Sponsored by:</w:t>
      </w:r>
    </w:p>
    <w:p w:rsidR="00F07D7E" w:rsidRPr="00F07D7E" w:rsidRDefault="00F07D7E" w:rsidP="00F07D7E">
      <w:pPr>
        <w:pStyle w:val="bpuSponsor"/>
      </w:pPr>
      <w:r w:rsidRPr="00F07D7E">
        <w:t xml:space="preserve">Assemblyman </w:t>
      </w:r>
      <w:proofErr w:type="spellStart"/>
      <w:r w:rsidRPr="00F07D7E">
        <w:t>Giblin</w:t>
      </w:r>
      <w:proofErr w:type="spellEnd"/>
      <w:r w:rsidRPr="00F07D7E">
        <w:t xml:space="preserve"> and Assemblywoman Murphy</w:t>
      </w:r>
    </w:p>
    <w:p w:rsidR="006F4871" w:rsidRDefault="006F4871" w:rsidP="006F4871"/>
    <w:p w:rsidR="006F4871" w:rsidRPr="006F4871" w:rsidRDefault="006F4871" w:rsidP="006F4871"/>
    <w:p w:rsidR="009669CC" w:rsidRDefault="009669CC" w:rsidP="009669CC">
      <w:pPr>
        <w:pStyle w:val="bpuSponsor"/>
      </w:pPr>
    </w:p>
    <w:p w:rsidR="009669CC" w:rsidRDefault="009669CC" w:rsidP="009669CC">
      <w:pPr>
        <w:pStyle w:val="bpuSponsor"/>
      </w:pPr>
    </w:p>
    <w:p w:rsidR="009669CC" w:rsidRDefault="009669CC" w:rsidP="009669CC">
      <w:pPr>
        <w:pStyle w:val="bpuSponsor"/>
      </w:pPr>
      <w:r>
        <w:t>SYNOPSIS</w:t>
      </w:r>
    </w:p>
    <w:p w:rsidR="009669CC" w:rsidRDefault="009669CC" w:rsidP="009669CC">
      <w:pPr>
        <w:pStyle w:val="bpuNormText"/>
      </w:pPr>
      <w:r>
        <w:tab/>
        <w:t xml:space="preserve">Makes it disorderly persons offense to purposely transmit infectious or communicable disease by engaging in act of sexual penetration under certain circumstances. </w:t>
      </w:r>
    </w:p>
    <w:p w:rsidR="009669CC" w:rsidRDefault="009669CC" w:rsidP="009669CC">
      <w:pPr>
        <w:pStyle w:val="bpuNormText"/>
      </w:pPr>
    </w:p>
    <w:p w:rsidR="009669CC" w:rsidRDefault="009669CC" w:rsidP="009669CC">
      <w:pPr>
        <w:pStyle w:val="bpuSponsor"/>
      </w:pPr>
      <w:r>
        <w:t xml:space="preserve">CURRENT VERSION OF TEXT </w:t>
      </w:r>
    </w:p>
    <w:p w:rsidR="009669CC" w:rsidRDefault="009669CC" w:rsidP="009669CC">
      <w:pPr>
        <w:pStyle w:val="bpuNormText"/>
      </w:pPr>
      <w:r>
        <w:tab/>
        <w:t>As introduced.</w:t>
      </w:r>
    </w:p>
    <w:p w:rsidR="009669CC" w:rsidRDefault="009669CC" w:rsidP="009669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69CC" w:rsidRDefault="009669CC" w:rsidP="008916EC">
      <w:pPr>
        <w:pStyle w:val="FronterPage"/>
        <w:tabs>
          <w:tab w:val="clear" w:pos="720"/>
          <w:tab w:val="clear" w:pos="1440"/>
          <w:tab w:val="clear" w:pos="2160"/>
          <w:tab w:val="clear" w:pos="2880"/>
          <w:tab w:val="clear" w:pos="3600"/>
          <w:tab w:val="clear" w:pos="4320"/>
          <w:tab w:val="clear" w:pos="5040"/>
        </w:tabs>
        <w:sectPr w:rsidR="009669CC" w:rsidSect="009669CC">
          <w:type w:val="continuous"/>
          <w:pgSz w:w="12240" w:h="20160" w:code="5"/>
          <w:pgMar w:top="1440" w:right="2275" w:bottom="1440" w:left="2275" w:header="72" w:footer="720" w:gutter="0"/>
          <w:pgNumType w:start="1"/>
          <w:cols w:space="720"/>
          <w:docGrid w:linePitch="360"/>
        </w:sectPr>
      </w:pPr>
    </w:p>
    <w:p w:rsidR="00451DD9" w:rsidRPr="00677316" w:rsidRDefault="00451DD9" w:rsidP="00451DD9">
      <w:pPr>
        <w:pStyle w:val="HangingAnAct"/>
        <w:rPr>
          <w:rStyle w:val="HangingAnActChar"/>
        </w:rPr>
      </w:pPr>
      <w:r w:rsidRPr="00451DD9">
        <w:rPr>
          <w:rStyle w:val="BillHead"/>
        </w:rPr>
        <w:lastRenderedPageBreak/>
        <w:t>An Act</w:t>
      </w:r>
      <w:r w:rsidRPr="006B7FA7">
        <w:rPr>
          <w:rStyle w:val="HangingAnActChar"/>
        </w:rPr>
        <w:t xml:space="preserve"> </w:t>
      </w:r>
      <w:r w:rsidRPr="009852D8">
        <w:rPr>
          <w:rStyle w:val="HangingAnActChar"/>
        </w:rPr>
        <w:t xml:space="preserve">concerning purposely transmitting a disease </w:t>
      </w:r>
      <w:r>
        <w:rPr>
          <w:rStyle w:val="HangingAnActChar"/>
        </w:rPr>
        <w:t>by</w:t>
      </w:r>
      <w:r w:rsidRPr="009852D8">
        <w:rPr>
          <w:rStyle w:val="HangingAnActChar"/>
        </w:rPr>
        <w:t xml:space="preserve"> engaging in an act of sexual penetration and amending N.J.S.2C:34-5.</w:t>
      </w:r>
    </w:p>
    <w:p w:rsidR="00451DD9" w:rsidRPr="00D71D68" w:rsidRDefault="00451DD9" w:rsidP="00451DD9"/>
    <w:p w:rsidR="00451DD9" w:rsidRPr="00AA7880" w:rsidRDefault="00451DD9" w:rsidP="00451DD9">
      <w:r>
        <w:tab/>
      </w:r>
      <w:r>
        <w:rPr>
          <w:rStyle w:val="BillHeading2"/>
        </w:rPr>
        <w:t xml:space="preserve">Be It Enacted </w:t>
      </w:r>
      <w:r>
        <w:rPr>
          <w:rStyle w:val="BillLanguage"/>
        </w:rPr>
        <w:t>by the Senate and General Assembly of the State of New Jersey:</w:t>
      </w:r>
    </w:p>
    <w:p w:rsidR="00451DD9" w:rsidRDefault="00451DD9" w:rsidP="00451DD9"/>
    <w:p w:rsidR="00451DD9" w:rsidRDefault="00451DD9" w:rsidP="00451DD9">
      <w:r>
        <w:tab/>
        <w:t>1.  N.J.S.2C:34-5 is amended to read as follows:</w:t>
      </w:r>
    </w:p>
    <w:p w:rsidR="00451DD9" w:rsidRDefault="00451DD9" w:rsidP="00451DD9">
      <w:r>
        <w:tab/>
        <w:t>2C:34-5.</w:t>
      </w:r>
      <w:r>
        <w:tab/>
      </w:r>
      <w:r w:rsidRPr="00E54F12">
        <w:rPr>
          <w:rFonts w:ascii="Albertus Extra Bold" w:hAnsi="Albertus Extra Bold"/>
          <w:b/>
        </w:rPr>
        <w:t>[</w:t>
      </w:r>
      <w:r>
        <w:t>Diseased person</w:t>
      </w:r>
      <w:r w:rsidRPr="00E54F12">
        <w:rPr>
          <w:rFonts w:ascii="Albertus Extra Bold" w:hAnsi="Albertus Extra Bold"/>
          <w:b/>
        </w:rPr>
        <w:t>]</w:t>
      </w:r>
      <w:r>
        <w:t xml:space="preserve"> </w:t>
      </w:r>
      <w:r w:rsidRPr="00E54F12">
        <w:rPr>
          <w:u w:val="single"/>
        </w:rPr>
        <w:t xml:space="preserve">Purposely transmitting a disease </w:t>
      </w:r>
      <w:r>
        <w:rPr>
          <w:u w:val="single"/>
        </w:rPr>
        <w:t>by</w:t>
      </w:r>
      <w:r>
        <w:t xml:space="preserve"> committing an act of sexual penetration.</w:t>
      </w:r>
    </w:p>
    <w:p w:rsidR="00451DD9" w:rsidRDefault="00451DD9" w:rsidP="00451DD9">
      <w:pPr>
        <w:rPr>
          <w:u w:val="single"/>
        </w:rPr>
      </w:pPr>
      <w:r>
        <w:tab/>
        <w:t>a.</w:t>
      </w:r>
      <w:r>
        <w:tab/>
      </w:r>
      <w:r>
        <w:rPr>
          <w:u w:val="single"/>
        </w:rPr>
        <w:t>(1)</w:t>
      </w:r>
      <w:r>
        <w:t xml:space="preserve">  A person is guilty of a </w:t>
      </w:r>
      <w:r w:rsidRPr="00E54F12">
        <w:rPr>
          <w:rFonts w:ascii="Albertus Extra Bold" w:hAnsi="Albertus Extra Bold"/>
          <w:b/>
        </w:rPr>
        <w:t>[</w:t>
      </w:r>
      <w:r>
        <w:t>crime of the fourth degree</w:t>
      </w:r>
      <w:r w:rsidRPr="00E54F12">
        <w:rPr>
          <w:rFonts w:ascii="Albertus Extra Bold" w:hAnsi="Albertus Extra Bold"/>
          <w:b/>
        </w:rPr>
        <w:t>]</w:t>
      </w:r>
      <w:r>
        <w:t xml:space="preserve"> </w:t>
      </w:r>
      <w:r>
        <w:rPr>
          <w:u w:val="single"/>
        </w:rPr>
        <w:t xml:space="preserve">disorderly </w:t>
      </w:r>
      <w:r w:rsidRPr="00E54F12">
        <w:rPr>
          <w:u w:val="single"/>
        </w:rPr>
        <w:t>persons offense</w:t>
      </w:r>
      <w:r>
        <w:t xml:space="preserve"> </w:t>
      </w:r>
      <w:r w:rsidRPr="00E54F12">
        <w:rPr>
          <w:rFonts w:ascii="Albertus Extra Bold" w:hAnsi="Albertus Extra Bold"/>
          <w:b/>
        </w:rPr>
        <w:t>[</w:t>
      </w:r>
      <w:r w:rsidRPr="00E54F12">
        <w:t>who</w:t>
      </w:r>
      <w:r>
        <w:t xml:space="preserve">, knowing that he or she is infected with a venereal disease such as </w:t>
      </w:r>
      <w:proofErr w:type="spellStart"/>
      <w:r>
        <w:t>chancroid</w:t>
      </w:r>
      <w:proofErr w:type="spellEnd"/>
      <w:r>
        <w:t>, gonorrhea, syphilis, herpes virus, or any of the varieties or stages of such diseases, commits an act of sexual penetration without the informed consent of the other person</w:t>
      </w:r>
      <w:r w:rsidRPr="00E54F12">
        <w:rPr>
          <w:rFonts w:ascii="Albertus Extra Bold" w:hAnsi="Albertus Extra Bold"/>
          <w:b/>
        </w:rPr>
        <w:t>]</w:t>
      </w:r>
      <w:r>
        <w:t xml:space="preserve"> </w:t>
      </w:r>
      <w:r>
        <w:rPr>
          <w:u w:val="single"/>
        </w:rPr>
        <w:t>if the person purposely transmits an infectious or communicable disease and all of the following apply:</w:t>
      </w:r>
    </w:p>
    <w:p w:rsidR="00451DD9" w:rsidRDefault="00451DD9" w:rsidP="00451DD9">
      <w:pPr>
        <w:rPr>
          <w:u w:val="single"/>
        </w:rPr>
      </w:pPr>
      <w:r>
        <w:tab/>
      </w:r>
      <w:r w:rsidRPr="00E54F12">
        <w:rPr>
          <w:u w:val="single"/>
        </w:rPr>
        <w:t>(</w:t>
      </w:r>
      <w:r>
        <w:rPr>
          <w:u w:val="single"/>
        </w:rPr>
        <w:t>a</w:t>
      </w:r>
      <w:r w:rsidRPr="00E54F12">
        <w:rPr>
          <w:u w:val="single"/>
        </w:rPr>
        <w:t>)</w:t>
      </w:r>
      <w:r>
        <w:rPr>
          <w:u w:val="single"/>
        </w:rPr>
        <w:tab/>
        <w:t>the person knows that he or she is diagnosed with an infectious or transmissible disease;</w:t>
      </w:r>
    </w:p>
    <w:p w:rsidR="00451DD9" w:rsidRDefault="00451DD9" w:rsidP="00451DD9">
      <w:pPr>
        <w:rPr>
          <w:u w:val="single"/>
        </w:rPr>
      </w:pPr>
      <w:r w:rsidRPr="007D65ED">
        <w:tab/>
      </w:r>
      <w:r>
        <w:rPr>
          <w:u w:val="single"/>
        </w:rPr>
        <w:t>(b)</w:t>
      </w:r>
      <w:r>
        <w:rPr>
          <w:u w:val="single"/>
        </w:rPr>
        <w:tab/>
        <w:t>the person acts with the specific intent to transmit the infectious or communicable disease to another person;</w:t>
      </w:r>
    </w:p>
    <w:p w:rsidR="00451DD9" w:rsidRDefault="00451DD9" w:rsidP="00451DD9">
      <w:pPr>
        <w:rPr>
          <w:u w:val="single"/>
        </w:rPr>
      </w:pPr>
      <w:r w:rsidRPr="007D65ED">
        <w:tab/>
      </w:r>
      <w:r>
        <w:rPr>
          <w:u w:val="single"/>
        </w:rPr>
        <w:t>(c)</w:t>
      </w:r>
      <w:r>
        <w:rPr>
          <w:u w:val="single"/>
        </w:rPr>
        <w:tab/>
        <w:t>the person does not take or attempt to take means to prevent the transmission of the infectious or communicable disease; and</w:t>
      </w:r>
    </w:p>
    <w:p w:rsidR="00451DD9" w:rsidRDefault="00451DD9" w:rsidP="00451DD9">
      <w:r w:rsidRPr="007D65ED">
        <w:tab/>
      </w:r>
      <w:r>
        <w:rPr>
          <w:u w:val="single"/>
        </w:rPr>
        <w:t>(d)</w:t>
      </w:r>
      <w:r>
        <w:rPr>
          <w:u w:val="single"/>
        </w:rPr>
        <w:tab/>
        <w:t>the person transmits the infectious or communicable disease to another person</w:t>
      </w:r>
      <w:r>
        <w:t>.</w:t>
      </w:r>
    </w:p>
    <w:p w:rsidR="00451DD9" w:rsidRDefault="00451DD9" w:rsidP="00451DD9">
      <w:r>
        <w:tab/>
      </w:r>
      <w:r>
        <w:rPr>
          <w:u w:val="single"/>
        </w:rPr>
        <w:t>(2)</w:t>
      </w:r>
      <w:r>
        <w:rPr>
          <w:u w:val="single"/>
        </w:rPr>
        <w:tab/>
        <w:t>A failure to take or attempt to take means to prevent the transmission of an infectious or communicable disease is not by itself sufficient to prove that the person acted with specific intent to transmit the infectious or communicable disease pursuant to paragraph (1) of this subsection.</w:t>
      </w:r>
      <w:r>
        <w:tab/>
      </w:r>
    </w:p>
    <w:p w:rsidR="00451DD9" w:rsidRPr="00A0077C" w:rsidRDefault="00451DD9" w:rsidP="00451DD9">
      <w:pPr>
        <w:rPr>
          <w:u w:val="single"/>
        </w:rPr>
      </w:pPr>
      <w:r>
        <w:tab/>
      </w:r>
      <w:r w:rsidRPr="00A0077C">
        <w:rPr>
          <w:u w:val="single"/>
        </w:rPr>
        <w:t>(3)</w:t>
      </w:r>
      <w:r>
        <w:rPr>
          <w:u w:val="single"/>
        </w:rPr>
        <w:tab/>
      </w:r>
      <w:r w:rsidRPr="00A0077C">
        <w:rPr>
          <w:u w:val="single"/>
        </w:rPr>
        <w:t xml:space="preserve">This section </w:t>
      </w:r>
      <w:r>
        <w:rPr>
          <w:u w:val="single"/>
        </w:rPr>
        <w:t>shall</w:t>
      </w:r>
      <w:r w:rsidRPr="00A0077C">
        <w:rPr>
          <w:u w:val="single"/>
        </w:rPr>
        <w:t xml:space="preserve"> not apply to a woman with an infectious or communicable disease who transmits the disease to her child prenatally or during childbirth. </w:t>
      </w:r>
    </w:p>
    <w:p w:rsidR="00451DD9" w:rsidRDefault="00451DD9" w:rsidP="00451DD9">
      <w:pPr>
        <w:rPr>
          <w:u w:val="single"/>
        </w:rPr>
      </w:pPr>
      <w:r>
        <w:tab/>
        <w:t>b.</w:t>
      </w:r>
      <w:r>
        <w:tab/>
      </w:r>
      <w:r w:rsidRPr="00C241B0">
        <w:rPr>
          <w:rFonts w:ascii="Albertus Extra Bold" w:hAnsi="Albertus Extra Bold"/>
          <w:b/>
        </w:rPr>
        <w:t>[</w:t>
      </w:r>
      <w:r>
        <w:t>A person is guilty of a crime of the third degree who, knowing that he or she is infected with human immune deficiency virus (HIV) or any other related virus identified as a probable causative agent of acquired immune deficiency syndrome (AIDS), commits an act of sexual penetration without the informed consent of the other person.</w:t>
      </w:r>
      <w:r w:rsidRPr="00C241B0">
        <w:rPr>
          <w:rFonts w:ascii="Albertus Extra Bold" w:hAnsi="Albertus Extra Bold"/>
          <w:b/>
        </w:rPr>
        <w:t>]</w:t>
      </w:r>
      <w:r>
        <w:t xml:space="preserve"> </w:t>
      </w:r>
      <w:r w:rsidRPr="00056828">
        <w:rPr>
          <w:u w:val="single"/>
        </w:rPr>
        <w:t>(Deleted by amendment, P.L.    , c.    (pending before the Legislature as this bill)</w:t>
      </w:r>
    </w:p>
    <w:p w:rsidR="00451DD9" w:rsidRDefault="00451DD9" w:rsidP="00451DD9">
      <w:pPr>
        <w:rPr>
          <w:u w:val="single"/>
        </w:rPr>
      </w:pPr>
      <w:r w:rsidRPr="00F17BB3">
        <w:tab/>
      </w:r>
      <w:r>
        <w:rPr>
          <w:u w:val="single"/>
        </w:rPr>
        <w:t>c.</w:t>
      </w:r>
      <w:r>
        <w:rPr>
          <w:u w:val="single"/>
        </w:rPr>
        <w:tab/>
        <w:t>As used in this section:</w:t>
      </w:r>
    </w:p>
    <w:p w:rsidR="00907D46" w:rsidRDefault="00451DD9" w:rsidP="00907D46">
      <w:r w:rsidRPr="00F17BB3">
        <w:tab/>
      </w:r>
      <w:r>
        <w:rPr>
          <w:u w:val="single"/>
        </w:rPr>
        <w:t>(1)</w:t>
      </w:r>
      <w:r>
        <w:rPr>
          <w:u w:val="single"/>
        </w:rPr>
        <w:tab/>
        <w:t>“Conduct that poses a substantial risk of transmission” means engaging in an act of sexual penetration in a manner that poses a substantial risk of the transmission of an infectious or communicable disease.</w:t>
      </w:r>
      <w:r w:rsidR="00907D46">
        <w:br w:type="page"/>
      </w:r>
    </w:p>
    <w:p w:rsidR="00451DD9" w:rsidRDefault="00451DD9" w:rsidP="00451DD9">
      <w:pPr>
        <w:rPr>
          <w:u w:val="single"/>
        </w:rPr>
      </w:pPr>
      <w:r w:rsidRPr="00F17BB3">
        <w:tab/>
      </w:r>
      <w:r>
        <w:rPr>
          <w:u w:val="single"/>
        </w:rPr>
        <w:t>(2)</w:t>
      </w:r>
      <w:r>
        <w:rPr>
          <w:u w:val="single"/>
        </w:rPr>
        <w:tab/>
        <w:t>“Sexual penetration” has the meaning ascribed to it in subsection c. of N.J.S.2C:14-1.</w:t>
      </w:r>
    </w:p>
    <w:p w:rsidR="00451DD9" w:rsidRDefault="00451DD9" w:rsidP="00451DD9">
      <w:r w:rsidRPr="00F17BB3">
        <w:tab/>
      </w:r>
      <w:r>
        <w:rPr>
          <w:u w:val="single"/>
        </w:rPr>
        <w:t>(3)</w:t>
      </w:r>
      <w:r>
        <w:rPr>
          <w:u w:val="single"/>
        </w:rPr>
        <w:tab/>
        <w:t xml:space="preserve">“Infectious or communicable disease” means a </w:t>
      </w:r>
      <w:proofErr w:type="spellStart"/>
      <w:r>
        <w:rPr>
          <w:u w:val="single"/>
        </w:rPr>
        <w:t>nonairborne</w:t>
      </w:r>
      <w:proofErr w:type="spellEnd"/>
      <w:r>
        <w:rPr>
          <w:u w:val="single"/>
        </w:rPr>
        <w:t xml:space="preserve"> disease spread from person to person that is fatal or causes disabling long-term consequences in the absence of treatment and management.</w:t>
      </w:r>
    </w:p>
    <w:p w:rsidR="00451DD9" w:rsidRDefault="00451DD9" w:rsidP="00451DD9">
      <w:r>
        <w:tab/>
      </w:r>
      <w:r>
        <w:rPr>
          <w:u w:val="single"/>
        </w:rPr>
        <w:t>(4)</w:t>
      </w:r>
      <w:r>
        <w:rPr>
          <w:u w:val="single"/>
        </w:rPr>
        <w:tab/>
        <w:t xml:space="preserve">“Means to prevent transmission” means a method, device, behavior, or activity demonstrated scientifically to measurably reduce the risk of transmission of an infectious or communicable disease, including but not limited to the use of a condom, barrier protection, or prophylactic device, or compliance with a medical treatment </w:t>
      </w:r>
      <w:proofErr w:type="spellStart"/>
      <w:r>
        <w:rPr>
          <w:u w:val="single"/>
        </w:rPr>
        <w:t>regiment</w:t>
      </w:r>
      <w:proofErr w:type="spellEnd"/>
      <w:r>
        <w:rPr>
          <w:u w:val="single"/>
        </w:rPr>
        <w:t xml:space="preserve"> for the infectious or communicable disease prescribed by a health care professional or physician.</w:t>
      </w:r>
    </w:p>
    <w:p w:rsidR="00451DD9" w:rsidRDefault="00451DD9" w:rsidP="00451DD9">
      <w:pPr>
        <w:rPr>
          <w:u w:val="single"/>
        </w:rPr>
      </w:pPr>
      <w:r>
        <w:tab/>
      </w:r>
      <w:r>
        <w:rPr>
          <w:u w:val="single"/>
        </w:rPr>
        <w:t>d.</w:t>
      </w:r>
      <w:r>
        <w:rPr>
          <w:u w:val="single"/>
        </w:rPr>
        <w:tab/>
        <w:t>(1)  All court decisions, orders, petitions, motions, and other documents filed by the parties and the prosecutor shall be redacted to protect the name and other personal identifying information of the complaining witness from public disclosure, unless the complaining witness requests otherwise.</w:t>
      </w:r>
    </w:p>
    <w:p w:rsidR="00451DD9" w:rsidRDefault="00451DD9" w:rsidP="00451DD9">
      <w:pPr>
        <w:rPr>
          <w:u w:val="single"/>
        </w:rPr>
      </w:pPr>
      <w:r w:rsidRPr="0059194E">
        <w:tab/>
      </w:r>
      <w:r>
        <w:rPr>
          <w:u w:val="single"/>
        </w:rPr>
        <w:t>(2)</w:t>
      </w:r>
      <w:r>
        <w:rPr>
          <w:u w:val="single"/>
        </w:rPr>
        <w:tab/>
        <w:t>The court shall enter appropriate orders to bar the disclosure of the name or other personal identifying information of the complaining witness by the parties, attorneys, law enforcement, and any other persons, unless the complaining witness requests otherwise.</w:t>
      </w:r>
    </w:p>
    <w:p w:rsidR="00451DD9" w:rsidRDefault="00451DD9" w:rsidP="00451DD9">
      <w:pPr>
        <w:rPr>
          <w:u w:val="single"/>
        </w:rPr>
      </w:pPr>
      <w:r w:rsidRPr="00DB7F40">
        <w:tab/>
      </w:r>
      <w:r>
        <w:rPr>
          <w:u w:val="single"/>
        </w:rPr>
        <w:t>(3)</w:t>
      </w:r>
      <w:r>
        <w:rPr>
          <w:u w:val="single"/>
        </w:rPr>
        <w:tab/>
        <w:t xml:space="preserve">As used in this subsection, “personal identifying information” </w:t>
      </w:r>
      <w:r w:rsidRPr="00BB12AD">
        <w:rPr>
          <w:u w:val="single"/>
        </w:rPr>
        <w:t>means any name, address, or other information that may be used, alone or in conjunction with any other information, to identify a specific individual, and any photographic image, reproduction, or other depiction of a person.</w:t>
      </w:r>
    </w:p>
    <w:p w:rsidR="00451DD9" w:rsidRDefault="00451DD9" w:rsidP="00451DD9">
      <w:pPr>
        <w:rPr>
          <w:u w:val="single"/>
        </w:rPr>
      </w:pPr>
      <w:r w:rsidRPr="00A56922">
        <w:tab/>
      </w:r>
      <w:r>
        <w:rPr>
          <w:u w:val="single"/>
        </w:rPr>
        <w:t>e.</w:t>
      </w:r>
      <w:r>
        <w:rPr>
          <w:u w:val="single"/>
        </w:rPr>
        <w:tab/>
        <w:t>(1) The defendant’s medical records, including but not limited to any medications or medical devices prescribed for or used by the defendant, shall not be the sole basis for establishing the specific intent required by subparagraph (b) of paragraph (1) of subsection a. of this section.</w:t>
      </w:r>
    </w:p>
    <w:p w:rsidR="00451DD9" w:rsidRDefault="00451DD9" w:rsidP="00451DD9">
      <w:pPr>
        <w:rPr>
          <w:u w:val="single"/>
        </w:rPr>
      </w:pPr>
      <w:r w:rsidRPr="00B10B85">
        <w:tab/>
      </w:r>
      <w:r>
        <w:rPr>
          <w:u w:val="single"/>
        </w:rPr>
        <w:t>(2)</w:t>
      </w:r>
      <w:r>
        <w:rPr>
          <w:u w:val="single"/>
        </w:rPr>
        <w:tab/>
        <w:t xml:space="preserve">No surveillance reports or records maintained by State or local health officials shall be subpoenaed or released for the sole purpose of establishing the specific intent required by subparagraph (b) of paragraph (1) of subsection a. of this section. </w:t>
      </w:r>
    </w:p>
    <w:p w:rsidR="00451DD9" w:rsidRDefault="00451DD9" w:rsidP="00451DD9">
      <w:pPr>
        <w:rPr>
          <w:u w:val="single"/>
        </w:rPr>
      </w:pPr>
      <w:r w:rsidRPr="00B10B85">
        <w:tab/>
      </w:r>
      <w:r>
        <w:rPr>
          <w:u w:val="single"/>
        </w:rPr>
        <w:t>(3)</w:t>
      </w:r>
      <w:r>
        <w:rPr>
          <w:u w:val="single"/>
        </w:rPr>
        <w:tab/>
        <w:t>The defendant may submit medical evidence to show the absence of the specific intent required by subparagraph (b) of paragraph (1) of subsection a. of this section.</w:t>
      </w:r>
    </w:p>
    <w:p w:rsidR="00451DD9" w:rsidRPr="00CC3F1F" w:rsidRDefault="00451DD9" w:rsidP="00451DD9">
      <w:pPr>
        <w:rPr>
          <w:u w:val="single"/>
        </w:rPr>
      </w:pPr>
      <w:r w:rsidRPr="002811EB">
        <w:tab/>
      </w:r>
      <w:r>
        <w:rPr>
          <w:u w:val="single"/>
        </w:rPr>
        <w:t>f.</w:t>
      </w:r>
      <w:r>
        <w:rPr>
          <w:u w:val="single"/>
        </w:rPr>
        <w:tab/>
        <w:t>Nothing in this section shall be deemed to preclude an i</w:t>
      </w:r>
      <w:r w:rsidRPr="00506158">
        <w:rPr>
          <w:u w:val="single"/>
        </w:rPr>
        <w:t xml:space="preserve">ndictment and conviction for </w:t>
      </w:r>
      <w:r>
        <w:rPr>
          <w:u w:val="single"/>
        </w:rPr>
        <w:t>any other offense.</w:t>
      </w:r>
    </w:p>
    <w:p w:rsidR="00451DD9" w:rsidRDefault="00451DD9" w:rsidP="00451DD9">
      <w:r>
        <w:t>(</w:t>
      </w:r>
      <w:proofErr w:type="spellStart"/>
      <w:r>
        <w:t>cf</w:t>
      </w:r>
      <w:proofErr w:type="spellEnd"/>
      <w:r>
        <w:t>: P.L.1997, c.201)</w:t>
      </w:r>
    </w:p>
    <w:p w:rsidR="00451DD9" w:rsidRPr="00D71D68" w:rsidRDefault="00451DD9" w:rsidP="00451DD9"/>
    <w:p w:rsidR="00907D46" w:rsidRDefault="00907D46" w:rsidP="00907D46">
      <w:r>
        <w:tab/>
      </w:r>
      <w:r w:rsidR="00451DD9">
        <w:t>2.</w:t>
      </w:r>
      <w:r w:rsidR="00451DD9">
        <w:tab/>
        <w:t>This act shall take effect on the 60</w:t>
      </w:r>
      <w:r w:rsidR="00451DD9" w:rsidRPr="00CC0308">
        <w:rPr>
          <w:vertAlign w:val="superscript"/>
        </w:rPr>
        <w:t>th</w:t>
      </w:r>
      <w:r w:rsidR="00451DD9">
        <w:t xml:space="preserve"> day following enactment.</w:t>
      </w:r>
      <w:r>
        <w:br w:type="page"/>
      </w:r>
    </w:p>
    <w:p w:rsidR="00451DD9" w:rsidRPr="00AA7880" w:rsidRDefault="00451DD9" w:rsidP="00451DD9">
      <w:pPr>
        <w:jc w:val="center"/>
      </w:pPr>
      <w:r w:rsidRPr="00D71D68">
        <w:t>STATEMENT</w:t>
      </w:r>
    </w:p>
    <w:p w:rsidR="00451DD9" w:rsidRDefault="00451DD9" w:rsidP="00451DD9"/>
    <w:p w:rsidR="00451DD9" w:rsidRDefault="00451DD9" w:rsidP="00451DD9">
      <w:r>
        <w:tab/>
        <w:t xml:space="preserve">This bill would make it a disorderly persons offense </w:t>
      </w:r>
      <w:r w:rsidRPr="00CC0308">
        <w:t xml:space="preserve">to purposely transmit </w:t>
      </w:r>
      <w:r>
        <w:t xml:space="preserve">an </w:t>
      </w:r>
      <w:r w:rsidRPr="00CC0308">
        <w:t xml:space="preserve">infectious or communicable disease by engaging in </w:t>
      </w:r>
      <w:r>
        <w:t xml:space="preserve">an </w:t>
      </w:r>
      <w:r w:rsidRPr="00CC0308">
        <w:t>act of sexual penetration under certain circumstances.</w:t>
      </w:r>
    </w:p>
    <w:p w:rsidR="00451DD9" w:rsidRDefault="00451DD9" w:rsidP="00451DD9">
      <w:r>
        <w:tab/>
        <w:t xml:space="preserve">Under current law, it is a </w:t>
      </w:r>
      <w:r w:rsidRPr="008C4AB7">
        <w:t>crime of the fourth degree</w:t>
      </w:r>
      <w:r>
        <w:t xml:space="preserve"> if a person,</w:t>
      </w:r>
      <w:r w:rsidRPr="008C4AB7">
        <w:t xml:space="preserve"> knowing that he or she is infected with a venereal disease such as </w:t>
      </w:r>
      <w:proofErr w:type="spellStart"/>
      <w:r w:rsidRPr="008C4AB7">
        <w:t>chancroid</w:t>
      </w:r>
      <w:proofErr w:type="spellEnd"/>
      <w:r w:rsidRPr="008C4AB7">
        <w:t>, gonorrhea, syphilis, herpes virus, or any of the varieties or stages of such diseases, commits an act of sexual penetration without the informed consent of the other person</w:t>
      </w:r>
      <w:r>
        <w:t xml:space="preserve">.  It is a crime of the third degree if the person knows that he or she is infected with AIDS or HIV and commits an act of sexual penetration without the informed consent of the other person.  A crime of the fourth degree is punishable by a term of imprisonment of up to 18 months, a fine of up to $10,000, or both; a crime of the third degree, by a term of three to five years or a fine up to $15,000, or both. </w:t>
      </w:r>
    </w:p>
    <w:p w:rsidR="00451DD9" w:rsidRDefault="00451DD9" w:rsidP="00451DD9">
      <w:r>
        <w:tab/>
        <w:t xml:space="preserve">This bill would revise the statute to apply only to a person who purposely transmits an infectious or communicable disease by </w:t>
      </w:r>
      <w:r w:rsidRPr="00C94175">
        <w:t xml:space="preserve">engaging in an act of sexual penetration in a manner that poses a substantial risk of the transmission </w:t>
      </w:r>
      <w:r>
        <w:t>under certain circumstances.  The bill would also lower the penalty to a disorderly persons offense.  A disorderly persons offense is punishable by a term of imprisonment of up to six months, a fine of up to $1,000, or both.</w:t>
      </w:r>
    </w:p>
    <w:p w:rsidR="00451DD9" w:rsidRDefault="00451DD9" w:rsidP="00451DD9">
      <w:r>
        <w:tab/>
        <w:t>Under the bill, a person would be guilty of the disorderly persons offense only if all of the following apply:</w:t>
      </w:r>
    </w:p>
    <w:p w:rsidR="00451DD9" w:rsidRDefault="00451DD9" w:rsidP="00451DD9">
      <w:r>
        <w:tab/>
        <w:t>(1)</w:t>
      </w:r>
      <w:r>
        <w:tab/>
        <w:t>the person knows that he or she is diagnosed with an infectious or transmissible disease;</w:t>
      </w:r>
    </w:p>
    <w:p w:rsidR="00451DD9" w:rsidRDefault="00451DD9" w:rsidP="00451DD9">
      <w:r>
        <w:tab/>
        <w:t>(2)</w:t>
      </w:r>
      <w:r>
        <w:tab/>
        <w:t>the person acts with the specific intent to transmit the infectious or communicable disease to another person;</w:t>
      </w:r>
    </w:p>
    <w:p w:rsidR="00451DD9" w:rsidRDefault="00451DD9" w:rsidP="00451DD9">
      <w:r>
        <w:tab/>
        <w:t>(3)</w:t>
      </w:r>
      <w:r>
        <w:tab/>
        <w:t>the person does not take or attempt to take means to prevent the transmission of the infectious or communicable disease; and</w:t>
      </w:r>
    </w:p>
    <w:p w:rsidR="00451DD9" w:rsidRDefault="00451DD9" w:rsidP="00451DD9">
      <w:r>
        <w:tab/>
        <w:t>(4)</w:t>
      </w:r>
      <w:r>
        <w:tab/>
        <w:t>the person transmits the infectious or communicable disease to another person.</w:t>
      </w:r>
    </w:p>
    <w:p w:rsidR="00451DD9" w:rsidRDefault="00451DD9" w:rsidP="00451DD9">
      <w:r>
        <w:tab/>
        <w:t>The bill provides that, in determining whether a person acted with the specific intent to transmit an infectious or communicable disease, a failure to take or attempt to take means to prevent the transmission of the infectious or communicable disease is not by itself sufficient to prove such intent.</w:t>
      </w:r>
      <w:r>
        <w:tab/>
      </w:r>
    </w:p>
    <w:p w:rsidR="00451DD9" w:rsidRDefault="00451DD9" w:rsidP="00451DD9">
      <w:r>
        <w:tab/>
        <w:t>The bill provides the following definitions:</w:t>
      </w:r>
    </w:p>
    <w:p w:rsidR="00451DD9" w:rsidRDefault="00451DD9" w:rsidP="00451DD9">
      <w:r>
        <w:tab/>
        <w:t>(1)</w:t>
      </w:r>
      <w:r>
        <w:tab/>
        <w:t>“Conduct that poses a substantial risk of transmission” is defined as engaging in an act of sexual penetration in a manner that poses a substantial risk of the transmission of an infectious or communicable disease.</w:t>
      </w:r>
    </w:p>
    <w:p w:rsidR="00451DD9" w:rsidRDefault="00451DD9" w:rsidP="00451DD9">
      <w:r>
        <w:tab/>
        <w:t>(2)</w:t>
      </w:r>
      <w:r>
        <w:tab/>
        <w:t>“Sexual penetration” is defined as having the meaning ascribed to it in subsection c. of N.J.S.2C:14-1: “</w:t>
      </w:r>
      <w:r w:rsidRPr="00C94175">
        <w:t>vaginal intercourse, cunnilingus, fellatio or anal intercourse between persons or insertion of the hand, finger or object into the anus or vagina either by the actor or upon the actor's instruction.  The depth of insertion shall not be relevant as to the question of commission of the crime</w:t>
      </w:r>
      <w:r>
        <w:t>.”</w:t>
      </w:r>
    </w:p>
    <w:p w:rsidR="00451DD9" w:rsidRDefault="00451DD9" w:rsidP="00451DD9">
      <w:r>
        <w:tab/>
        <w:t>(3)</w:t>
      </w:r>
      <w:r>
        <w:tab/>
        <w:t xml:space="preserve">“Infectious or communicable disease” is defined as a </w:t>
      </w:r>
      <w:proofErr w:type="spellStart"/>
      <w:r>
        <w:t>nonairborne</w:t>
      </w:r>
      <w:proofErr w:type="spellEnd"/>
      <w:r>
        <w:t xml:space="preserve"> disease spread from person to person that is fatal or causes disabling long-term consequences in the absence of treatment and management.</w:t>
      </w:r>
    </w:p>
    <w:p w:rsidR="00451DD9" w:rsidRDefault="00451DD9" w:rsidP="00451DD9">
      <w:r>
        <w:tab/>
        <w:t>(4)</w:t>
      </w:r>
      <w:r>
        <w:tab/>
        <w:t xml:space="preserve">“Means to prevent transmission” is defined as a method, device, behavior, or activity demonstrated scientifically to measurably reduce the risk of transmission of an infectious or communicable disease, including but not limited to the use of a condom, barrier protection, or prophylactic device, or compliance with a medical treatment </w:t>
      </w:r>
      <w:proofErr w:type="spellStart"/>
      <w:r>
        <w:t>regiment</w:t>
      </w:r>
      <w:proofErr w:type="spellEnd"/>
      <w:r>
        <w:t xml:space="preserve"> for the infectious or communicable disease prescribed by a health care professional or physician.</w:t>
      </w:r>
    </w:p>
    <w:p w:rsidR="00451DD9" w:rsidRDefault="00451DD9" w:rsidP="00451DD9">
      <w:r>
        <w:tab/>
        <w:t>Under the bill, all court decisions, orders, petitions, motions, and other documents filed by the parties and the prosecutor would be redacted to protect the name and other personal identifying information of the complaining witness from public disclosure, unless the complaining witness requests otherwise.</w:t>
      </w:r>
    </w:p>
    <w:p w:rsidR="00451DD9" w:rsidRDefault="00451DD9" w:rsidP="00451DD9">
      <w:r>
        <w:tab/>
        <w:t>The bill requires the court to enter appropriate orders to bar the disclosure of the name or other personal identifying information of the complaining witness by the parties, attorneys, law enforcement, and any other persons, unless the complaining witness requests otherwise.</w:t>
      </w:r>
    </w:p>
    <w:p w:rsidR="00451DD9" w:rsidRPr="0077766C" w:rsidRDefault="00451DD9" w:rsidP="00451DD9">
      <w:pPr>
        <w:rPr>
          <w:rFonts w:ascii="Segoe UI" w:hAnsi="Segoe UI" w:cs="Segoe UI"/>
          <w:color w:val="212121"/>
          <w:spacing w:val="0"/>
          <w:sz w:val="23"/>
          <w:szCs w:val="23"/>
        </w:rPr>
      </w:pPr>
      <w:r>
        <w:tab/>
        <w:t xml:space="preserve">As defined in the bill,  “personal identifying information” </w:t>
      </w:r>
      <w:r w:rsidRPr="0077766C">
        <w:rPr>
          <w:bCs/>
          <w:color w:val="212121"/>
        </w:rPr>
        <w:t>means any name, address, or other information that may be used, alone or in conjunction with any other information, to identify a specific individual, and any photographic image, reproduction, or other depiction of a person.</w:t>
      </w:r>
    </w:p>
    <w:p w:rsidR="00451DD9" w:rsidRDefault="00451DD9" w:rsidP="00451DD9">
      <w:r>
        <w:tab/>
        <w:t>The bill further provides that the defendant’s medical records, including but not limited to any medications or medical devices prescribed for or used by the defendant, shall not be the sole basis for establishing the specific intent required by the bill.</w:t>
      </w:r>
    </w:p>
    <w:p w:rsidR="00451DD9" w:rsidRDefault="00451DD9" w:rsidP="00451DD9">
      <w:r>
        <w:tab/>
        <w:t xml:space="preserve">In addition, the bill provides that no surveillance reports or records maintained by State or local health officials shall be subpoenaed or released for the sole purpose of establishing the specific intent. </w:t>
      </w:r>
    </w:p>
    <w:p w:rsidR="00451DD9" w:rsidRDefault="00451DD9" w:rsidP="00451DD9">
      <w:r>
        <w:tab/>
        <w:t>The bill specifies that the defendant may submit medical evidence to show the absence of the specific stated intent.</w:t>
      </w:r>
    </w:p>
    <w:sectPr w:rsidR="00451DD9" w:rsidSect="00907D46">
      <w:headerReference w:type="default" r:id="rId14"/>
      <w:footerReference w:type="default" r:id="rId15"/>
      <w:headerReference w:type="first" r:id="rId16"/>
      <w:footerReference w:type="first" r:id="rId17"/>
      <w:pgSz w:w="12240" w:h="20160" w:code="5"/>
      <w:pgMar w:top="1440" w:right="2520" w:bottom="900" w:left="2880" w:header="1181" w:footer="87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871" w:rsidRDefault="00B85871">
      <w:r>
        <w:separator/>
      </w:r>
    </w:p>
  </w:endnote>
  <w:endnote w:type="continuationSeparator" w:id="0">
    <w:p w:rsidR="00B85871" w:rsidRDefault="00B85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2EF" w:rsidRDefault="00F07D7E" w:rsidP="00F07D7E">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038" w:rsidRPr="00921C91" w:rsidRDefault="001C60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6038" w:rsidRPr="00921C91" w:rsidRDefault="001C6038">
    <w:pPr>
      <w:pStyle w:val="Footer"/>
      <w:rPr>
        <w:szCs w:val="18"/>
      </w:rPr>
    </w:pPr>
  </w:p>
  <w:p w:rsidR="001C6038" w:rsidRPr="00921C91" w:rsidRDefault="001C60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871" w:rsidRDefault="00B85871">
      <w:r>
        <w:separator/>
      </w:r>
    </w:p>
  </w:footnote>
  <w:footnote w:type="continuationSeparator" w:id="0">
    <w:p w:rsidR="00B85871" w:rsidRDefault="00B85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74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69CC" w:rsidRDefault="009669CC" w:rsidP="009669CC">
    <w:pPr>
      <w:pStyle w:val="bpuHeadSpon"/>
    </w:pPr>
    <w:r w:rsidRPr="009669CC">
      <w:rPr>
        <w:rStyle w:val="bpuHeadSponChar"/>
      </w:rPr>
      <w:t>A5673</w:t>
    </w:r>
    <w:r>
      <w:t xml:space="preserve"> VAINIERI HUTTLE</w:t>
    </w:r>
    <w:r w:rsidR="00AF42EF">
      <w:t>,</w:t>
    </w:r>
    <w:r w:rsidR="00AF42EF" w:rsidRPr="00AF42EF">
      <w:t xml:space="preserve"> </w:t>
    </w:r>
    <w:r w:rsidR="00AF42EF">
      <w:t xml:space="preserve">DOWNEY </w:t>
    </w:r>
  </w:p>
  <w:p w:rsidR="009669CC" w:rsidRDefault="009669CC" w:rsidP="009669CC">
    <w:pPr>
      <w:pStyle w:val="bpuHeadSpon"/>
    </w:pPr>
    <w:r>
      <w:fldChar w:fldCharType="begin"/>
    </w:r>
    <w:r>
      <w:instrText xml:space="preserve"> PAGE  \* MERGEFORMAT </w:instrText>
    </w:r>
    <w:r>
      <w:fldChar w:fldCharType="separate"/>
    </w:r>
    <w:r w:rsidR="00FD1397">
      <w:rPr>
        <w:noProof/>
      </w:rPr>
      <w:t>5</w:t>
    </w:r>
    <w:r>
      <w:fldChar w:fldCharType="end"/>
    </w:r>
  </w:p>
  <w:p w:rsidR="009669CC" w:rsidRDefault="009669CC" w:rsidP="009669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69CC" w:rsidRDefault="009669CC" w:rsidP="009669CC">
    <w:pPr>
      <w:pStyle w:val="bpuHeadSpon"/>
    </w:pPr>
    <w:r w:rsidRPr="009669CC">
      <w:rPr>
        <w:rStyle w:val="bpuHeadSponChar"/>
      </w:rPr>
      <w:t>A5673</w:t>
    </w:r>
    <w:r>
      <w:t xml:space="preserve"> VAINIERI HUTTLE</w:t>
    </w:r>
    <w:r w:rsidR="00AF42EF">
      <w:t>, DOWNEY</w:t>
    </w:r>
  </w:p>
  <w:p w:rsidR="009669CC" w:rsidRDefault="009669CC" w:rsidP="009669CC">
    <w:pPr>
      <w:pStyle w:val="bpuHeadSpon"/>
    </w:pPr>
    <w:r>
      <w:fldChar w:fldCharType="begin"/>
    </w:r>
    <w:r>
      <w:instrText xml:space="preserve"> PAGE  \* MERGEFORMAT </w:instrText>
    </w:r>
    <w:r>
      <w:fldChar w:fldCharType="separate"/>
    </w:r>
    <w:r w:rsidR="00FD1397">
      <w:rPr>
        <w:noProof/>
      </w:rPr>
      <w:t>2</w:t>
    </w:r>
    <w:r>
      <w:fldChar w:fldCharType="end"/>
    </w:r>
  </w:p>
  <w:p w:rsidR="009669CC" w:rsidRDefault="009669CC" w:rsidP="009669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871"/>
    <w:rsid w:val="0000221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038"/>
    <w:rsid w:val="001C7C52"/>
    <w:rsid w:val="001D25F3"/>
    <w:rsid w:val="001E15F1"/>
    <w:rsid w:val="001E16FA"/>
    <w:rsid w:val="001E6213"/>
    <w:rsid w:val="001F14C7"/>
    <w:rsid w:val="001F7405"/>
    <w:rsid w:val="00205533"/>
    <w:rsid w:val="00212B8D"/>
    <w:rsid w:val="002206C8"/>
    <w:rsid w:val="00222983"/>
    <w:rsid w:val="002370D0"/>
    <w:rsid w:val="00253C0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C1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F68"/>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DD9"/>
    <w:rsid w:val="00455D51"/>
    <w:rsid w:val="00456BF9"/>
    <w:rsid w:val="00461057"/>
    <w:rsid w:val="004704A8"/>
    <w:rsid w:val="00471102"/>
    <w:rsid w:val="00471F18"/>
    <w:rsid w:val="004770A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41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C58"/>
    <w:rsid w:val="006C7327"/>
    <w:rsid w:val="006D00E5"/>
    <w:rsid w:val="006D791B"/>
    <w:rsid w:val="006E2895"/>
    <w:rsid w:val="006F180D"/>
    <w:rsid w:val="006F4334"/>
    <w:rsid w:val="006F47AF"/>
    <w:rsid w:val="006F4871"/>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A71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4A07"/>
    <w:rsid w:val="008C79B3"/>
    <w:rsid w:val="008D77BD"/>
    <w:rsid w:val="008E454C"/>
    <w:rsid w:val="008F1E5A"/>
    <w:rsid w:val="00901BDA"/>
    <w:rsid w:val="00907D46"/>
    <w:rsid w:val="009121D8"/>
    <w:rsid w:val="00912D9C"/>
    <w:rsid w:val="00916F7A"/>
    <w:rsid w:val="00917FE3"/>
    <w:rsid w:val="009318C7"/>
    <w:rsid w:val="00931C09"/>
    <w:rsid w:val="009348C2"/>
    <w:rsid w:val="009440D0"/>
    <w:rsid w:val="009523A3"/>
    <w:rsid w:val="00960958"/>
    <w:rsid w:val="00960A15"/>
    <w:rsid w:val="00963A46"/>
    <w:rsid w:val="009669CC"/>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C98"/>
    <w:rsid w:val="009D0E5D"/>
    <w:rsid w:val="009D0F63"/>
    <w:rsid w:val="009D7934"/>
    <w:rsid w:val="009D7CCF"/>
    <w:rsid w:val="009E5961"/>
    <w:rsid w:val="009F4FAC"/>
    <w:rsid w:val="00A017C0"/>
    <w:rsid w:val="00A02798"/>
    <w:rsid w:val="00A11228"/>
    <w:rsid w:val="00A222C2"/>
    <w:rsid w:val="00A24681"/>
    <w:rsid w:val="00A305D6"/>
    <w:rsid w:val="00A342C4"/>
    <w:rsid w:val="00A50F6B"/>
    <w:rsid w:val="00A52237"/>
    <w:rsid w:val="00A551D6"/>
    <w:rsid w:val="00A6251B"/>
    <w:rsid w:val="00A661B5"/>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1B20"/>
    <w:rsid w:val="00AF42E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87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981"/>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A53"/>
    <w:rsid w:val="00D9410B"/>
    <w:rsid w:val="00D9695B"/>
    <w:rsid w:val="00DA2417"/>
    <w:rsid w:val="00DA5585"/>
    <w:rsid w:val="00DB02AC"/>
    <w:rsid w:val="00DB6AA2"/>
    <w:rsid w:val="00DE10D1"/>
    <w:rsid w:val="00DE2514"/>
    <w:rsid w:val="00DE6851"/>
    <w:rsid w:val="00DF03EE"/>
    <w:rsid w:val="00DF57A7"/>
    <w:rsid w:val="00E01B71"/>
    <w:rsid w:val="00E05CC9"/>
    <w:rsid w:val="00E15573"/>
    <w:rsid w:val="00E25A5B"/>
    <w:rsid w:val="00E3689C"/>
    <w:rsid w:val="00E373C7"/>
    <w:rsid w:val="00E4267B"/>
    <w:rsid w:val="00E42F13"/>
    <w:rsid w:val="00E452DF"/>
    <w:rsid w:val="00E543CF"/>
    <w:rsid w:val="00E546FD"/>
    <w:rsid w:val="00E608F1"/>
    <w:rsid w:val="00E611B9"/>
    <w:rsid w:val="00E7144F"/>
    <w:rsid w:val="00E73D74"/>
    <w:rsid w:val="00E76A79"/>
    <w:rsid w:val="00E80692"/>
    <w:rsid w:val="00E80C24"/>
    <w:rsid w:val="00E90975"/>
    <w:rsid w:val="00E93836"/>
    <w:rsid w:val="00EA528B"/>
    <w:rsid w:val="00EA7C16"/>
    <w:rsid w:val="00EC5281"/>
    <w:rsid w:val="00EC791D"/>
    <w:rsid w:val="00EC7CA6"/>
    <w:rsid w:val="00ED3C5D"/>
    <w:rsid w:val="00ED4553"/>
    <w:rsid w:val="00F00D08"/>
    <w:rsid w:val="00F07D7E"/>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139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519139-C1BA-4651-9590-85FDB220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669CC"/>
  </w:style>
  <w:style w:type="paragraph" w:styleId="BalloonText">
    <w:name w:val="Balloon Text"/>
    <w:basedOn w:val="Normal"/>
    <w:link w:val="BalloonTextChar"/>
    <w:semiHidden/>
    <w:unhideWhenUsed/>
    <w:rsid w:val="00372F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2F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A6966-8DFF-4CF4-8E97-4398A59F1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1644</Words>
  <Characters>8714</Characters>
  <Application>Microsoft Office Word</Application>
  <DocSecurity>0</DocSecurity>
  <Lines>209</Lines>
  <Paragraphs>64</Paragraphs>
  <ScaleCrop>false</ScaleCrop>
  <HeadingPairs>
    <vt:vector size="2" baseType="variant">
      <vt:variant>
        <vt:lpstr>Title</vt:lpstr>
      </vt:variant>
      <vt:variant>
        <vt:i4>1</vt:i4>
      </vt:variant>
    </vt:vector>
  </HeadingPairs>
  <TitlesOfParts>
    <vt:vector size="1" baseType="lpstr">
      <vt:lpstr>A5673</vt:lpstr>
    </vt:vector>
  </TitlesOfParts>
  <Manager>R229</Manager>
  <Company>NJ Office of Legislative Services</Company>
  <LinksUpToDate>false</LinksUpToDate>
  <CharactersWithSpaces>10370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A5673</dc:title>
  <dc:subject/>
  <dc:creator>Assemblywoman  VAINIERI HUTTLE</dc:creator>
  <cp:keywords>A5673|5|JU |103|0|103|F|0|</cp:keywords>
  <dc:description>INTRODUCED MAY 12, 2021</dc:description>
  <cp:lastModifiedBy>Todaro, Vivian</cp:lastModifiedBy>
  <cp:revision>2</cp:revision>
  <cp:lastPrinted>2021-12-10T15:13:00Z</cp:lastPrinted>
  <dcterms:created xsi:type="dcterms:W3CDTF">2021-12-10T15:13:00Z</dcterms:created>
  <dcterms:modified xsi:type="dcterms:W3CDTF">2021-12-10T15:13:00Z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