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5566D2" w:rsidP="00ED5E27">
      <w:pPr>
        <w:pStyle w:val="TopofPage1"/>
      </w:pPr>
      <w:bookmarkStart w:id="0" w:name="_GoBack"/>
      <w:bookmarkEnd w:id="0"/>
      <w:r>
        <w:t>ASSEMBLY</w:t>
      </w:r>
      <w:r w:rsidR="005C51A8">
        <w:t xml:space="preserve"> </w:t>
      </w:r>
      <w:r>
        <w:t>HOUSING</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5566D2"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5684</w:t>
      </w:r>
      <w:r w:rsidR="0063703D" w:rsidRPr="00ED5E27">
        <w:rPr>
          <w:b/>
          <w:sz w:val="36"/>
          <w:szCs w:val="36"/>
        </w:rPr>
        <w:t xml:space="preserve"> </w:t>
      </w:r>
    </w:p>
    <w:p w:rsidR="003510CB" w:rsidRDefault="003510CB" w:rsidP="003510CB">
      <w:pPr>
        <w:pStyle w:val="TopofPage1"/>
        <w:rPr>
          <w:sz w:val="24"/>
          <w:szCs w:val="24"/>
        </w:rPr>
      </w:pPr>
    </w:p>
    <w:p w:rsidR="003510CB" w:rsidRPr="004721EF" w:rsidRDefault="003510CB" w:rsidP="003510CB">
      <w:pPr>
        <w:pStyle w:val="TopofPage1"/>
        <w:rPr>
          <w:sz w:val="24"/>
          <w:szCs w:val="24"/>
        </w:rPr>
      </w:pPr>
      <w:r w:rsidRPr="0073133C">
        <w:rPr>
          <w:sz w:val="24"/>
          <w:szCs w:val="24"/>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5566D2">
        <w:rPr>
          <w:caps/>
          <w:szCs w:val="24"/>
        </w:rPr>
        <w:t>JUNE 2, 2021</w:t>
      </w:r>
    </w:p>
    <w:p w:rsidR="00655CA3" w:rsidRDefault="00655CA3" w:rsidP="0083060A"/>
    <w:p w:rsidR="004505E3" w:rsidRDefault="0022650C" w:rsidP="00B64220">
      <w:r>
        <w:tab/>
      </w:r>
      <w:r w:rsidR="004505E3" w:rsidRPr="00603616">
        <w:t>The Assembly Housing Committee reports favor</w:t>
      </w:r>
      <w:r w:rsidR="004505E3">
        <w:t>ably Assembly Bill No. 5684</w:t>
      </w:r>
      <w:r w:rsidR="004505E3" w:rsidRPr="00603616">
        <w:t>, with committee amendments.</w:t>
      </w:r>
    </w:p>
    <w:p w:rsidR="00B64220" w:rsidRPr="00B556E3" w:rsidRDefault="004505E3" w:rsidP="00B64220">
      <w:r>
        <w:tab/>
      </w:r>
      <w:r w:rsidR="00B64220">
        <w:t>As amended, t</w:t>
      </w:r>
      <w:r w:rsidR="00B64220" w:rsidRPr="00B556E3">
        <w:t xml:space="preserve">his bill would provide protections to certain homeowners </w:t>
      </w:r>
      <w:r w:rsidR="00AB0324">
        <w:t xml:space="preserve">and small landlords </w:t>
      </w:r>
      <w:r w:rsidR="00B64220" w:rsidRPr="00B556E3">
        <w:t>during the COVID-19 pandemic emergency period.  Under the bill, “emergency period” means the period during which a public health emergency exists as declared by the Governor in Executive Order No. 103 of 2020, as extended, and the 60 days following the conclusion of this period.</w:t>
      </w:r>
    </w:p>
    <w:p w:rsidR="00B64220" w:rsidRPr="00B556E3" w:rsidRDefault="00B64220" w:rsidP="00B64220">
      <w:r w:rsidRPr="00B556E3">
        <w:tab/>
        <w:t>The bill provides that, during the emergency period, a creditor is required to grant a mortgage forbearance to an impacted homeowner if the impacted homeowner submits a written request to the mortgage servicer affirming the following:</w:t>
      </w:r>
    </w:p>
    <w:p w:rsidR="00B64220" w:rsidRPr="00B556E3" w:rsidRDefault="00B64220" w:rsidP="00B64220">
      <w:r w:rsidRPr="00B556E3">
        <w:tab/>
        <w:t>(1)</w:t>
      </w:r>
      <w:r w:rsidRPr="00B556E3">
        <w:tab/>
        <w:t>the impacted homeowner has suffered a substantial reduction of income resulting from COVID-19 or the Public Health Emergency or State of Emergency declared in response thereto, including a financial hardship from a reduction in hours or loss of employment, or increased costs incurred in necessary child care resulting from the closure of schools or caring for family members who are ill due to COVID-19 or quarantined due to a suspected exposure to COVID-19, or for funeral costs due to COVID-19;</w:t>
      </w:r>
    </w:p>
    <w:p w:rsidR="00B64220" w:rsidRPr="00B556E3" w:rsidRDefault="00B64220" w:rsidP="00B64220">
      <w:pPr>
        <w:shd w:val="clear" w:color="auto" w:fill="FFFFFF" w:themeFill="background1"/>
      </w:pPr>
      <w:r w:rsidRPr="00B556E3">
        <w:tab/>
        <w:t>(2)</w:t>
      </w:r>
      <w:r w:rsidR="00581E8C">
        <w:tab/>
      </w:r>
      <w:r w:rsidRPr="00B556E3">
        <w:t>the gross household income of the</w:t>
      </w:r>
      <w:r>
        <w:t xml:space="preserve"> impacted</w:t>
      </w:r>
      <w:r w:rsidRPr="00B556E3">
        <w:t xml:space="preserve"> homeowner does not exceed 150 percent of the area median income after hardship, unless this requirement for eligibility is waived by the mortgage lender; and </w:t>
      </w:r>
    </w:p>
    <w:p w:rsidR="00B64220" w:rsidRPr="00B556E3" w:rsidRDefault="00B64220" w:rsidP="00B64220">
      <w:pPr>
        <w:shd w:val="clear" w:color="auto" w:fill="FFFFFF" w:themeFill="background1"/>
      </w:pPr>
      <w:r w:rsidRPr="00B556E3">
        <w:tab/>
        <w:t>(3)</w:t>
      </w:r>
      <w:r w:rsidR="00581E8C">
        <w:tab/>
      </w:r>
      <w:r w:rsidRPr="00B556E3">
        <w:t xml:space="preserve">the impacted homeowner’s bank accounts collectively contain less than six months’ reserves of the impacted homeowner’s gross household income for 2019.  </w:t>
      </w:r>
    </w:p>
    <w:p w:rsidR="00B64220" w:rsidRPr="00B556E3" w:rsidRDefault="00B64220" w:rsidP="00B64220">
      <w:r w:rsidRPr="00B556E3">
        <w:tab/>
        <w:t xml:space="preserve">Upon receipt of a request for a mortgage forbearance from an impacted homeowner, the bill requires a creditor to provide to the impacted homeowner a mortgage forbearance and confirmation of that forbearance in writing. </w:t>
      </w:r>
      <w:r>
        <w:t xml:space="preserve"> </w:t>
      </w:r>
      <w:r w:rsidR="000A3ED0">
        <w:t>A creditor would</w:t>
      </w:r>
      <w:r w:rsidRPr="004560DB">
        <w:t xml:space="preserve"> have 30 days to approve or deny a request for a forbearance. If the impacted homeowner is not notified within that time period, the request is deemed approved.  Duri</w:t>
      </w:r>
      <w:r w:rsidR="007E00D0">
        <w:t>ng this period, a creditor would be prohibited from</w:t>
      </w:r>
      <w:r w:rsidRPr="004560DB">
        <w:t xml:space="preserve"> </w:t>
      </w:r>
      <w:r w:rsidR="007E00D0">
        <w:t>instituting</w:t>
      </w:r>
      <w:r w:rsidRPr="004560DB">
        <w:t xml:space="preserve"> any foreclosur</w:t>
      </w:r>
      <w:r w:rsidR="007E00D0">
        <w:t>e proceedings and</w:t>
      </w:r>
      <w:r w:rsidRPr="004560DB">
        <w:t xml:space="preserve"> any proceedings already underway </w:t>
      </w:r>
      <w:r w:rsidR="007E00D0">
        <w:t>would</w:t>
      </w:r>
      <w:r w:rsidRPr="004560DB">
        <w:t xml:space="preserve"> be stayed</w:t>
      </w:r>
      <w:r w:rsidR="007E00D0">
        <w:t xml:space="preserve"> upon notice to the court</w:t>
      </w:r>
      <w:r w:rsidRPr="004560DB">
        <w:t>.</w:t>
      </w:r>
      <w:r w:rsidR="007E00D0">
        <w:t xml:space="preserve"> </w:t>
      </w:r>
      <w:r w:rsidRPr="004560DB">
        <w:t xml:space="preserve"> If a mortgage forbearance reque</w:t>
      </w:r>
      <w:r w:rsidR="007E00D0">
        <w:t xml:space="preserve">st </w:t>
      </w:r>
      <w:r w:rsidR="007E00D0">
        <w:lastRenderedPageBreak/>
        <w:t>is denied, the creditor would be required to</w:t>
      </w:r>
      <w:r w:rsidRPr="004560DB">
        <w:t xml:space="preserve"> provide an explanation of the reasons for the denial, and, if applicable, reasonable time to remedy any deficiencies in the request</w:t>
      </w:r>
      <w:r w:rsidR="007E00D0">
        <w:t>.</w:t>
      </w:r>
    </w:p>
    <w:p w:rsidR="00B64220" w:rsidRPr="00B556E3" w:rsidRDefault="00B64220" w:rsidP="00B64220">
      <w:r w:rsidRPr="00B556E3">
        <w:tab/>
        <w:t>The minimum initial mortgage forbearance period of a</w:t>
      </w:r>
      <w:r>
        <w:t xml:space="preserve">n impacted homeowner </w:t>
      </w:r>
      <w:r w:rsidR="008E23FF">
        <w:t>would be six months</w:t>
      </w:r>
      <w:r w:rsidRPr="00B556E3">
        <w:t xml:space="preserve">.  An impacted homeowner </w:t>
      </w:r>
      <w:r w:rsidR="008E23FF">
        <w:t xml:space="preserve">would be able to obtain </w:t>
      </w:r>
      <w:r w:rsidRPr="00B556E3">
        <w:t>a subsequent for</w:t>
      </w:r>
      <w:r>
        <w:t xml:space="preserve">bearance period of at minimum </w:t>
      </w:r>
      <w:r w:rsidR="008E23FF">
        <w:t>nine months</w:t>
      </w:r>
      <w:r w:rsidRPr="00B556E3">
        <w:t xml:space="preserve">, for a total minimum </w:t>
      </w:r>
      <w:r>
        <w:t xml:space="preserve">of </w:t>
      </w:r>
      <w:r w:rsidR="008E23FF">
        <w:t>15 months</w:t>
      </w:r>
      <w:r w:rsidRPr="00B556E3">
        <w:t>.</w:t>
      </w:r>
      <w:r w:rsidR="00A34709">
        <w:t xml:space="preserve"> </w:t>
      </w:r>
      <w:r w:rsidRPr="00B556E3">
        <w:t xml:space="preserve"> Fees, penalties, or interest, including attorney’s fees, </w:t>
      </w:r>
      <w:r w:rsidR="000A3ED0">
        <w:t>would</w:t>
      </w:r>
      <w:r w:rsidRPr="00B556E3">
        <w:t xml:space="preserve"> not be assessed or accrue during and as a result of a mortgage forbearance.</w:t>
      </w:r>
    </w:p>
    <w:p w:rsidR="00B64220" w:rsidRPr="00B556E3" w:rsidRDefault="00B64220" w:rsidP="00B64220">
      <w:r w:rsidRPr="00B556E3">
        <w:tab/>
      </w:r>
      <w:r>
        <w:t>The bill prohibits a creditor from furnishing</w:t>
      </w:r>
      <w:r w:rsidRPr="00B556E3">
        <w:t xml:space="preserve"> negative mortgage payment information to a debt collector or credit reporting agency related to mortgage payments subject to a mortgage forbearance under the bill.  In response to a complaint to the Attorney General from an impacted homeowner, the Attorney General may bring an action alleging a creditor has violated this prohibition.  </w:t>
      </w:r>
    </w:p>
    <w:p w:rsidR="00B64220" w:rsidRPr="00B556E3" w:rsidRDefault="00B64220" w:rsidP="00B64220">
      <w:r w:rsidRPr="00B556E3">
        <w:tab/>
        <w:t xml:space="preserve">Under the bill, the repayment period of any mortgage subject to the forbearance would be extended by the number of months the forbearance is in effect. The payments not made during the months of the forbearance would instead be due on a monthly basis during the period constituting an extension of the mortgage, unless the property owner chooses to make these payments earlier.  </w:t>
      </w:r>
    </w:p>
    <w:p w:rsidR="00B64220" w:rsidRDefault="00B64220" w:rsidP="00B64220">
      <w:r w:rsidRPr="00B556E3">
        <w:tab/>
        <w:t>An impacted homeowner denied a forbearance under the bill by a creditor licensed by the Department of Banking and Insurance (“DOBI”), and not a State- or nationally-chartered financial institution, may file a complaint with DOBI.  The department would be required to investigate the complaint</w:t>
      </w:r>
      <w:r w:rsidR="00090D64">
        <w:t xml:space="preserve">, </w:t>
      </w:r>
      <w:r w:rsidR="00090D64" w:rsidRPr="00090D64">
        <w:t>notify the court upon initiation and c</w:t>
      </w:r>
      <w:r w:rsidR="00090D64">
        <w:t>ompletion of the investigation,</w:t>
      </w:r>
      <w:r>
        <w:t xml:space="preserve"> and issue a ruling without 30 days</w:t>
      </w:r>
      <w:r w:rsidRPr="00B556E3">
        <w:t xml:space="preserve"> and, if appropriate, would order the creditor to grant a forbearance to the impacted homeowner.</w:t>
      </w:r>
      <w:r>
        <w:t xml:space="preserve">  </w:t>
      </w:r>
      <w:r w:rsidRPr="00A80677">
        <w:t>During the pendency of any investigation, no notice of foreclosure</w:t>
      </w:r>
      <w:r w:rsidR="00A34709">
        <w:t xml:space="preserve"> would be sent to the impacted homeowner, no foreclosure proceeding would be initiated against that homeowner, and any pending foreclosure would be stayed</w:t>
      </w:r>
      <w:r>
        <w:t>.</w:t>
      </w:r>
    </w:p>
    <w:p w:rsidR="00F14CBC" w:rsidRDefault="00F14CBC" w:rsidP="00B64220">
      <w:r>
        <w:tab/>
      </w:r>
      <w:r w:rsidRPr="00F14CBC">
        <w:t xml:space="preserve">To the extent required by the Administrative Director of the Courts, the creditor and the department </w:t>
      </w:r>
      <w:r>
        <w:t xml:space="preserve">would be required to </w:t>
      </w:r>
      <w:r w:rsidRPr="00F14CBC">
        <w:t>provide</w:t>
      </w:r>
      <w:r>
        <w:t xml:space="preserve"> on at least a monthly basis,</w:t>
      </w:r>
      <w:r w:rsidRPr="00F14CBC">
        <w:t xml:space="preserve"> the docket numbers, party names, and property addresses as to any pending court actions involving any </w:t>
      </w:r>
      <w:r w:rsidR="00AB0324">
        <w:t>impacted homeowner</w:t>
      </w:r>
      <w:r w:rsidRPr="00F14CBC">
        <w:t xml:space="preserve"> requesting or denied a forbearance</w:t>
      </w:r>
      <w:r w:rsidRPr="00B96F27">
        <w:t>.</w:t>
      </w:r>
    </w:p>
    <w:p w:rsidR="00B64220" w:rsidRPr="00B556E3" w:rsidRDefault="00B64220" w:rsidP="00B64220">
      <w:r>
        <w:tab/>
      </w:r>
      <w:r w:rsidRPr="00296210">
        <w:t xml:space="preserve">Information about the forbearance </w:t>
      </w:r>
      <w:r>
        <w:t>program would</w:t>
      </w:r>
      <w:r w:rsidRPr="00296210">
        <w:t xml:space="preserve"> be posted on the Internet website of the Department of Banking and Insurance.  Within 60 days of the enactment of this act, the Department of Banking and Insurance </w:t>
      </w:r>
      <w:r>
        <w:t>would</w:t>
      </w:r>
      <w:r w:rsidRPr="00296210">
        <w:t xml:space="preserve"> provide notice of the enactment of this act to known creditors and develop a form for creditors to use, in the five most common languages spoken in the State, to notify mortgagors of their rights under this act.  Within 90 days of the enactment of this act, creditors </w:t>
      </w:r>
      <w:r>
        <w:t xml:space="preserve">would </w:t>
      </w:r>
      <w:r w:rsidRPr="00296210">
        <w:t>provide such notice to mortgagors about the right of impacted homeowners to file for a forbearance.</w:t>
      </w:r>
    </w:p>
    <w:p w:rsidR="00B64220" w:rsidRDefault="00B64220" w:rsidP="00B64220">
      <w:r>
        <w:lastRenderedPageBreak/>
        <w:tab/>
        <w:t>This bill would take effect immediately and would apply retroactively to mortgage payments missed subsequent to March 9, 2020.</w:t>
      </w:r>
    </w:p>
    <w:p w:rsidR="00B64220" w:rsidRDefault="00B64220" w:rsidP="00B64220"/>
    <w:p w:rsidR="00B64220" w:rsidRDefault="00B64220" w:rsidP="00B64220">
      <w:pPr>
        <w:rPr>
          <w:u w:val="double"/>
        </w:rPr>
      </w:pPr>
      <w:r>
        <w:rPr>
          <w:u w:val="double"/>
        </w:rPr>
        <w:t>COMMITTEE AMENDMENTS:</w:t>
      </w:r>
    </w:p>
    <w:p w:rsidR="00B64220" w:rsidRDefault="00B64220" w:rsidP="00B64220">
      <w:r>
        <w:tab/>
        <w:t>The committee amendments</w:t>
      </w:r>
      <w:r w:rsidR="0044161D">
        <w:t xml:space="preserve"> would accomplish the following</w:t>
      </w:r>
      <w:r>
        <w:t>:</w:t>
      </w:r>
    </w:p>
    <w:p w:rsidR="00B64220" w:rsidRDefault="0044161D" w:rsidP="00B64220">
      <w:pPr>
        <w:pStyle w:val="ListParagraph"/>
        <w:numPr>
          <w:ilvl w:val="0"/>
          <w:numId w:val="4"/>
        </w:numPr>
      </w:pPr>
      <w:r>
        <w:t>Add</w:t>
      </w:r>
      <w:r w:rsidR="00B64220">
        <w:t xml:space="preserve"> to the definition of “creditor” that a creditor would not include any creditor for a mortgage loan that is backed by a shareholder owned company that operates under a charter of the United States Congress.</w:t>
      </w:r>
    </w:p>
    <w:p w:rsidR="00B64220" w:rsidRDefault="0044161D" w:rsidP="00B64220">
      <w:pPr>
        <w:pStyle w:val="ListParagraph"/>
        <w:numPr>
          <w:ilvl w:val="0"/>
          <w:numId w:val="4"/>
        </w:numPr>
      </w:pPr>
      <w:r>
        <w:t>Expand</w:t>
      </w:r>
      <w:r w:rsidR="00B64220">
        <w:t xml:space="preserve"> the definition of “impacted homeowner” to include a </w:t>
      </w:r>
      <w:r w:rsidR="00B64220" w:rsidRPr="00CC01DB">
        <w:t xml:space="preserve">person who owns </w:t>
      </w:r>
      <w:r w:rsidR="00B64220">
        <w:t xml:space="preserve">and occupies </w:t>
      </w:r>
      <w:r w:rsidR="00B64220" w:rsidRPr="00CC01DB">
        <w:t>a</w:t>
      </w:r>
      <w:r w:rsidR="00B64220">
        <w:t xml:space="preserve"> residential</w:t>
      </w:r>
      <w:r w:rsidR="00B64220" w:rsidRPr="00CC01DB">
        <w:t xml:space="preserve"> building in which </w:t>
      </w:r>
      <w:r w:rsidR="00B64220">
        <w:t>dwelling units are</w:t>
      </w:r>
      <w:r w:rsidR="00B64220" w:rsidRPr="00CC01DB">
        <w:t xml:space="preserve"> rented or offered for rent</w:t>
      </w:r>
      <w:r w:rsidR="00B64220">
        <w:t>,</w:t>
      </w:r>
      <w:r w:rsidR="00B64220" w:rsidRPr="00CC01DB">
        <w:t xml:space="preserve"> which building contains no more than four dwelling units</w:t>
      </w:r>
      <w:r w:rsidR="00B64220">
        <w:t>.</w:t>
      </w:r>
    </w:p>
    <w:p w:rsidR="00B64220" w:rsidRPr="006A7DD8" w:rsidRDefault="0044161D" w:rsidP="00B64220">
      <w:pPr>
        <w:pStyle w:val="ListParagraph"/>
        <w:numPr>
          <w:ilvl w:val="0"/>
          <w:numId w:val="4"/>
        </w:numPr>
      </w:pPr>
      <w:r w:rsidRPr="006A7DD8">
        <w:t>Provide</w:t>
      </w:r>
      <w:r w:rsidR="00B64220" w:rsidRPr="006A7DD8">
        <w:t xml:space="preserve"> that a creditor would have 45 days to approve or deny a request for a forbearance.</w:t>
      </w:r>
      <w:r w:rsidR="0010107C">
        <w:t xml:space="preserve"> </w:t>
      </w:r>
      <w:r w:rsidR="00B64220" w:rsidRPr="006A7DD8">
        <w:t xml:space="preserve"> If the impacted homeowner is not notified within that time period, the request is deemed approved.  During this period, a creditor would not institute any foreclosure proceedings and any pr</w:t>
      </w:r>
      <w:r w:rsidR="009A0DD0" w:rsidRPr="006A7DD8">
        <w:t>oceedings already underway would</w:t>
      </w:r>
      <w:r w:rsidR="00B64220" w:rsidRPr="006A7DD8">
        <w:t xml:space="preserve"> be stayed</w:t>
      </w:r>
      <w:r w:rsidR="009A0DD0" w:rsidRPr="006A7DD8">
        <w:t xml:space="preserve"> upon notice to the court</w:t>
      </w:r>
      <w:r w:rsidR="00B64220" w:rsidRPr="006A7DD8">
        <w:t xml:space="preserve">. </w:t>
      </w:r>
      <w:r w:rsidR="0010107C">
        <w:t xml:space="preserve"> </w:t>
      </w:r>
      <w:r w:rsidR="00B64220" w:rsidRPr="006A7DD8">
        <w:t>If a mortgage forbearance request is denied, the creditor would provide an explanation of the reasons for the denial, and, if applicable, reasonable time to remedy any deficiencies in the request.</w:t>
      </w:r>
    </w:p>
    <w:p w:rsidR="009A0DD0" w:rsidRPr="006A7DD8" w:rsidRDefault="009A0DD0" w:rsidP="00B64220">
      <w:pPr>
        <w:pStyle w:val="ListParagraph"/>
        <w:numPr>
          <w:ilvl w:val="0"/>
          <w:numId w:val="4"/>
        </w:numPr>
      </w:pPr>
      <w:r w:rsidRPr="006A7DD8">
        <w:t>In</w:t>
      </w:r>
      <w:r w:rsidR="0044161D" w:rsidRPr="006A7DD8">
        <w:t>crease</w:t>
      </w:r>
      <w:r w:rsidRPr="006A7DD8">
        <w:t xml:space="preserve"> the minimum forbearance period from 90 days to six months, and the subsequent forbearance period from 90 days to nine months, for a total minimum of 15 months.</w:t>
      </w:r>
    </w:p>
    <w:p w:rsidR="00B64220" w:rsidRPr="006A7DD8" w:rsidRDefault="0044161D" w:rsidP="00B64220">
      <w:pPr>
        <w:pStyle w:val="ListParagraph"/>
        <w:numPr>
          <w:ilvl w:val="0"/>
          <w:numId w:val="4"/>
        </w:numPr>
      </w:pPr>
      <w:r w:rsidRPr="006A7DD8">
        <w:t>Provide</w:t>
      </w:r>
      <w:r w:rsidR="00B64220" w:rsidRPr="006A7DD8">
        <w:t xml:space="preserve"> that the department would investigate a complaint</w:t>
      </w:r>
      <w:r w:rsidR="006F2F43" w:rsidRPr="006A7DD8">
        <w:t xml:space="preserve">, notify the court upon initiation and completion of the </w:t>
      </w:r>
      <w:r w:rsidRPr="006A7DD8">
        <w:t>investigation</w:t>
      </w:r>
      <w:r w:rsidR="006F2F43" w:rsidRPr="006A7DD8">
        <w:t>,</w:t>
      </w:r>
      <w:r w:rsidR="00B64220" w:rsidRPr="006A7DD8">
        <w:t xml:space="preserve"> and issue a ruling within 30 days and the department would order the creditor to grant a forbearance to the impacted homeowner.</w:t>
      </w:r>
    </w:p>
    <w:p w:rsidR="00B64220" w:rsidRPr="006A7DD8" w:rsidRDefault="0044161D" w:rsidP="00B64220">
      <w:pPr>
        <w:pStyle w:val="ListParagraph"/>
        <w:numPr>
          <w:ilvl w:val="0"/>
          <w:numId w:val="4"/>
        </w:numPr>
      </w:pPr>
      <w:r w:rsidRPr="006A7DD8">
        <w:t>Provide</w:t>
      </w:r>
      <w:r w:rsidR="00B64220" w:rsidRPr="006A7DD8">
        <w:t xml:space="preserve"> that during this pendency of any investigation, no notice of </w:t>
      </w:r>
      <w:r w:rsidR="006F2F43" w:rsidRPr="006A7DD8">
        <w:t>intent to foreclose would be sent</w:t>
      </w:r>
      <w:r w:rsidR="00B64220" w:rsidRPr="006A7DD8">
        <w:t xml:space="preserve"> by any creditor </w:t>
      </w:r>
      <w:r w:rsidR="006F2F43" w:rsidRPr="006A7DD8">
        <w:t>to the impacted homeowner, no foreclosure proceeding would be initiated against the homeowner, and</w:t>
      </w:r>
      <w:r w:rsidR="00B64220" w:rsidRPr="006A7DD8">
        <w:t xml:space="preserve"> </w:t>
      </w:r>
      <w:r w:rsidR="006F2F43" w:rsidRPr="006A7DD8">
        <w:t>any pending foreclosure would be stayed</w:t>
      </w:r>
      <w:r w:rsidR="00B64220" w:rsidRPr="006A7DD8">
        <w:t>.</w:t>
      </w:r>
    </w:p>
    <w:p w:rsidR="00D30419" w:rsidRDefault="00D30419" w:rsidP="00D30419">
      <w:pPr>
        <w:pStyle w:val="ListParagraph"/>
        <w:numPr>
          <w:ilvl w:val="0"/>
          <w:numId w:val="4"/>
        </w:numPr>
      </w:pPr>
      <w:r w:rsidRPr="006A7DD8">
        <w:t xml:space="preserve">To the extent required by the Administrative Director of the Courts, require the creditor and the department to provide the docket numbers, party names, and property addresses as to any pending court actions involving any </w:t>
      </w:r>
      <w:r w:rsidR="00AB0324">
        <w:t>impacted homeowner</w:t>
      </w:r>
      <w:r w:rsidRPr="006A7DD8">
        <w:t xml:space="preserve"> requesting or denied a forbearance to the Superior Court Clerk’s Office at least monthly.</w:t>
      </w:r>
    </w:p>
    <w:p w:rsidR="00B64220" w:rsidRDefault="0044161D" w:rsidP="00B64220">
      <w:pPr>
        <w:pStyle w:val="ListParagraph"/>
        <w:numPr>
          <w:ilvl w:val="0"/>
          <w:numId w:val="4"/>
        </w:numPr>
      </w:pPr>
      <w:r>
        <w:t>Remove</w:t>
      </w:r>
      <w:r w:rsidR="00B64220">
        <w:t xml:space="preserve"> the provision that the creditor would be required to submit information on all forbearances that the creditor has provided within the State to the Department of Banking and Insurance.</w:t>
      </w:r>
    </w:p>
    <w:p w:rsidR="00B64220" w:rsidRDefault="0044161D" w:rsidP="00B64220">
      <w:pPr>
        <w:pStyle w:val="ListParagraph"/>
        <w:numPr>
          <w:ilvl w:val="0"/>
          <w:numId w:val="4"/>
        </w:numPr>
      </w:pPr>
      <w:r>
        <w:lastRenderedPageBreak/>
        <w:t>Provide</w:t>
      </w:r>
      <w:r w:rsidR="00B64220">
        <w:t xml:space="preserve"> information about the </w:t>
      </w:r>
      <w:r w:rsidR="00B64220" w:rsidRPr="00E8555B">
        <w:t xml:space="preserve">forbearance program </w:t>
      </w:r>
      <w:r w:rsidR="00B64220">
        <w:t xml:space="preserve">would </w:t>
      </w:r>
      <w:r w:rsidR="00B64220" w:rsidRPr="00E8555B">
        <w:t>be posted on the Internet website of the Departm</w:t>
      </w:r>
      <w:r w:rsidR="00B64220">
        <w:t>ent of Banking and Insurance and w</w:t>
      </w:r>
      <w:r w:rsidR="00B64220" w:rsidRPr="00E8555B">
        <w:t xml:space="preserve">ithin 60 days of the enactment of this act, the Department of Banking and Insurance </w:t>
      </w:r>
      <w:r w:rsidR="00B64220">
        <w:t xml:space="preserve">would </w:t>
      </w:r>
      <w:r w:rsidR="00B64220" w:rsidRPr="00E8555B">
        <w:t xml:space="preserve">provide notice of the enactment of this act to known creditors and develop a form for creditors to use, in the five most common languages spoken in the State, to notify mortgagors of their rights under this act.  Within 90 days of the enactment of this act, creditors </w:t>
      </w:r>
      <w:r w:rsidR="000A3ED0">
        <w:t>would be required to</w:t>
      </w:r>
      <w:r w:rsidR="00B64220" w:rsidRPr="00E8555B">
        <w:t xml:space="preserve"> provide such notice to mortgagors about the right of impacted homeowners to file for a forbearance.</w:t>
      </w:r>
    </w:p>
    <w:p w:rsidR="004B2ABF" w:rsidRDefault="00B64220" w:rsidP="0083060A">
      <w:pPr>
        <w:pStyle w:val="ListParagraph"/>
        <w:numPr>
          <w:ilvl w:val="0"/>
          <w:numId w:val="4"/>
        </w:numPr>
      </w:pPr>
      <w:r>
        <w:t>Make technical changes to the bill.</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566D2" w:rsidRDefault="005566D2">
      <w:r>
        <w:separator/>
      </w:r>
    </w:p>
  </w:endnote>
  <w:endnote w:type="continuationSeparator" w:id="0">
    <w:p w:rsidR="005566D2" w:rsidRDefault="005566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566D2" w:rsidRDefault="005566D2">
      <w:r>
        <w:separator/>
      </w:r>
    </w:p>
  </w:footnote>
  <w:footnote w:type="continuationSeparator" w:id="0">
    <w:p w:rsidR="005566D2" w:rsidRDefault="005566D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581E8C" w:rsidP="00581E8C">
    <w:pPr>
      <w:pStyle w:val="HeaderPage2"/>
      <w:jc w:val="center"/>
    </w:pPr>
    <w:r>
      <w:fldChar w:fldCharType="begin"/>
    </w:r>
    <w:r>
      <w:instrText xml:space="preserve"> PAGE  \* MERGEFORMAT </w:instrText>
    </w:r>
    <w:r>
      <w:fldChar w:fldCharType="separate"/>
    </w:r>
    <w:r w:rsidR="000B1B5F">
      <w:rPr>
        <w:noProof/>
      </w:rPr>
      <w:t>4</w:t>
    </w:r>
    <w:r>
      <w:fldChar w:fldCharType="end"/>
    </w:r>
  </w:p>
  <w:p w:rsidR="00581E8C" w:rsidRDefault="00581E8C" w:rsidP="00581E8C">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abstractNum w:abstractNumId="3" w15:restartNumberingAfterBreak="0">
    <w:nsid w:val="72E46E15"/>
    <w:multiLevelType w:val="hybridMultilevel"/>
    <w:tmpl w:val="DC5404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66D2"/>
    <w:rsid w:val="00010CB9"/>
    <w:rsid w:val="000123C0"/>
    <w:rsid w:val="00015342"/>
    <w:rsid w:val="000213D6"/>
    <w:rsid w:val="000224D0"/>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0D64"/>
    <w:rsid w:val="000927EF"/>
    <w:rsid w:val="000928AB"/>
    <w:rsid w:val="000979D2"/>
    <w:rsid w:val="00097A1F"/>
    <w:rsid w:val="000A3ED0"/>
    <w:rsid w:val="000B1B5F"/>
    <w:rsid w:val="000B3E82"/>
    <w:rsid w:val="000B5230"/>
    <w:rsid w:val="000B7E9C"/>
    <w:rsid w:val="000C45B4"/>
    <w:rsid w:val="000C6786"/>
    <w:rsid w:val="000D1F50"/>
    <w:rsid w:val="000E670C"/>
    <w:rsid w:val="000F404B"/>
    <w:rsid w:val="000F4668"/>
    <w:rsid w:val="0010107C"/>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D02E9"/>
    <w:rsid w:val="001E11F2"/>
    <w:rsid w:val="001F611F"/>
    <w:rsid w:val="00207200"/>
    <w:rsid w:val="00212DE9"/>
    <w:rsid w:val="00213ABF"/>
    <w:rsid w:val="002202B8"/>
    <w:rsid w:val="00220D40"/>
    <w:rsid w:val="00221448"/>
    <w:rsid w:val="0022238A"/>
    <w:rsid w:val="0022650C"/>
    <w:rsid w:val="00226FF1"/>
    <w:rsid w:val="002323C8"/>
    <w:rsid w:val="00243505"/>
    <w:rsid w:val="002437FC"/>
    <w:rsid w:val="00244AC5"/>
    <w:rsid w:val="00246107"/>
    <w:rsid w:val="00246613"/>
    <w:rsid w:val="00246FD7"/>
    <w:rsid w:val="00251C7D"/>
    <w:rsid w:val="00263BD8"/>
    <w:rsid w:val="00265D46"/>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22FE3"/>
    <w:rsid w:val="00333C3B"/>
    <w:rsid w:val="003341E3"/>
    <w:rsid w:val="003374D9"/>
    <w:rsid w:val="003437F3"/>
    <w:rsid w:val="00345DFB"/>
    <w:rsid w:val="003510C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1D22"/>
    <w:rsid w:val="003E50B9"/>
    <w:rsid w:val="003F13C1"/>
    <w:rsid w:val="003F6DD9"/>
    <w:rsid w:val="00400B15"/>
    <w:rsid w:val="00403D4F"/>
    <w:rsid w:val="00410412"/>
    <w:rsid w:val="004144CF"/>
    <w:rsid w:val="004174D1"/>
    <w:rsid w:val="00420C8F"/>
    <w:rsid w:val="00436B31"/>
    <w:rsid w:val="00437670"/>
    <w:rsid w:val="00440C7E"/>
    <w:rsid w:val="0044161D"/>
    <w:rsid w:val="004505E3"/>
    <w:rsid w:val="00450A12"/>
    <w:rsid w:val="00451A68"/>
    <w:rsid w:val="004540C9"/>
    <w:rsid w:val="004653E7"/>
    <w:rsid w:val="00467C12"/>
    <w:rsid w:val="004721EF"/>
    <w:rsid w:val="00475ADA"/>
    <w:rsid w:val="0048100F"/>
    <w:rsid w:val="00481289"/>
    <w:rsid w:val="004812F1"/>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566D2"/>
    <w:rsid w:val="005644EB"/>
    <w:rsid w:val="005722B9"/>
    <w:rsid w:val="00581591"/>
    <w:rsid w:val="00581E8C"/>
    <w:rsid w:val="005877B1"/>
    <w:rsid w:val="005A10AB"/>
    <w:rsid w:val="005A5CB6"/>
    <w:rsid w:val="005B0C35"/>
    <w:rsid w:val="005B50A9"/>
    <w:rsid w:val="005C1CB5"/>
    <w:rsid w:val="005C2E96"/>
    <w:rsid w:val="005C51A8"/>
    <w:rsid w:val="005E3EC4"/>
    <w:rsid w:val="005E6766"/>
    <w:rsid w:val="005F075C"/>
    <w:rsid w:val="005F5E32"/>
    <w:rsid w:val="00606B53"/>
    <w:rsid w:val="00607913"/>
    <w:rsid w:val="00607F92"/>
    <w:rsid w:val="00611E7E"/>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A7DD8"/>
    <w:rsid w:val="006B65A9"/>
    <w:rsid w:val="006B6C47"/>
    <w:rsid w:val="006C0835"/>
    <w:rsid w:val="006C0ED3"/>
    <w:rsid w:val="006C7CB4"/>
    <w:rsid w:val="006C7CC5"/>
    <w:rsid w:val="006D2DD5"/>
    <w:rsid w:val="006F1E26"/>
    <w:rsid w:val="006F2F43"/>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00D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0EAE"/>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23FF"/>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4F"/>
    <w:rsid w:val="009768FB"/>
    <w:rsid w:val="00980123"/>
    <w:rsid w:val="00983A48"/>
    <w:rsid w:val="00983A52"/>
    <w:rsid w:val="00992CC6"/>
    <w:rsid w:val="009A0DD0"/>
    <w:rsid w:val="009A48E4"/>
    <w:rsid w:val="009A6AC9"/>
    <w:rsid w:val="009B1B63"/>
    <w:rsid w:val="009B5DEA"/>
    <w:rsid w:val="009B724F"/>
    <w:rsid w:val="009C078B"/>
    <w:rsid w:val="009C300A"/>
    <w:rsid w:val="009C4238"/>
    <w:rsid w:val="009C4267"/>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70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0324"/>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4220"/>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419"/>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14CBC"/>
    <w:rsid w:val="00F257B3"/>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6385"/>
    <o:shapelayout v:ext="edit">
      <o:idmap v:ext="edit" data="1"/>
    </o:shapelayout>
  </w:shapeDefaults>
  <w:decimalSymbol w:val="."/>
  <w:listSeparator w:val=","/>
  <w15:docId w15:val="{23A753D2-90B4-46B9-B034-4CEE166D0B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ListParagraph">
    <w:name w:val="List Paragraph"/>
    <w:basedOn w:val="Normal"/>
    <w:uiPriority w:val="34"/>
    <w:qFormat/>
    <w:rsid w:val="00B64220"/>
    <w:pPr>
      <w:ind w:left="720"/>
      <w:contextualSpacing/>
    </w:pPr>
  </w:style>
  <w:style w:type="paragraph" w:styleId="BalloonText">
    <w:name w:val="Balloon Text"/>
    <w:basedOn w:val="Normal"/>
    <w:link w:val="BalloonTextChar"/>
    <w:semiHidden/>
    <w:unhideWhenUsed/>
    <w:rsid w:val="00090D6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90D6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4</Pages>
  <Words>1316</Words>
  <Characters>6967</Characters>
  <Application>Microsoft Office Word</Application>
  <DocSecurity>0</DocSecurity>
  <Lines>152</Lines>
  <Paragraphs>32</Paragraphs>
  <ScaleCrop>false</ScaleCrop>
  <HeadingPairs>
    <vt:vector size="2" baseType="variant">
      <vt:variant>
        <vt:lpstr>Title</vt:lpstr>
      </vt:variant>
      <vt:variant>
        <vt:i4>1</vt:i4>
      </vt:variant>
    </vt:vector>
  </HeadingPairs>
  <TitlesOfParts>
    <vt:vector size="1" baseType="lpstr">
      <vt:lpstr>A5684 AHO Statement 6/2/21</vt:lpstr>
    </vt:vector>
  </TitlesOfParts>
  <Manager>R224</Manager>
  <Company>NJ OLS DMU</Company>
  <LinksUpToDate>false</LinksUpToDate>
  <CharactersWithSpaces>8301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A5684 AHO Statement 6/2/21</dc:title>
  <dc:subject/>
  <dc:creator>Assembly AHO</dc:creator>
  <cp:keywords>A5684|4|LG |264|0|0|!||</cp:keywords>
  <dc:description/>
  <cp:lastModifiedBy>Franks, Denise</cp:lastModifiedBy>
  <cp:revision>2</cp:revision>
  <cp:lastPrinted>2021-06-03T16:45:00Z</cp:lastPrinted>
  <dcterms:created xsi:type="dcterms:W3CDTF">2021-06-03T17:51:00Z</dcterms:created>
  <dcterms:modified xsi:type="dcterms:W3CDTF">2021-06-03T17:51:00Z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