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395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9395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5689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815F2D" w:rsidRPr="001D77D3" w:rsidRDefault="00815F2D" w:rsidP="00815F2D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815F2D" w:rsidRPr="004721EF" w:rsidRDefault="00815F2D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9395B">
        <w:rPr>
          <w:caps/>
          <w:szCs w:val="24"/>
        </w:rPr>
        <w:t>JUNE 22, 2021</w:t>
      </w:r>
    </w:p>
    <w:p w:rsidR="00655CA3" w:rsidRDefault="00655CA3" w:rsidP="0083060A"/>
    <w:p w:rsidR="004B2ABF" w:rsidRDefault="00AB652E" w:rsidP="0083060A">
      <w:r>
        <w:tab/>
        <w:t>The Assembly Budget Committee reports favorably Assembly Bill No. 5689</w:t>
      </w:r>
      <w:r w:rsidR="00815F2D">
        <w:t xml:space="preserve">, </w:t>
      </w:r>
      <w:r w:rsidR="00815F2D" w:rsidRPr="00815F2D">
        <w:t>with committee amendments</w:t>
      </w:r>
      <w:r>
        <w:t>.</w:t>
      </w:r>
    </w:p>
    <w:p w:rsidR="00815F2D" w:rsidRDefault="00815F2D" w:rsidP="00815F2D">
      <w:r>
        <w:tab/>
        <w:t>As amended, t</w:t>
      </w:r>
      <w:r w:rsidRPr="0090212C">
        <w:t xml:space="preserve">his bill </w:t>
      </w:r>
      <w:r>
        <w:t xml:space="preserve">makes </w:t>
      </w:r>
      <w:r w:rsidRPr="0090212C">
        <w:t xml:space="preserve">$25 million </w:t>
      </w:r>
      <w:r>
        <w:t>in federal funds available to the Department of State</w:t>
      </w:r>
      <w:r w:rsidRPr="0090212C">
        <w:t xml:space="preserve"> to </w:t>
      </w:r>
      <w:r>
        <w:t>support</w:t>
      </w:r>
      <w:r w:rsidRPr="0090212C">
        <w:t xml:space="preserve"> the advertising and promotion of New Jersey’s travel and tourism industry.</w:t>
      </w:r>
    </w:p>
    <w:p w:rsidR="00815F2D" w:rsidRPr="0090212C" w:rsidRDefault="00815F2D" w:rsidP="00815F2D">
      <w:r>
        <w:tab/>
        <w:t xml:space="preserve">Under the bill, these federal funds would be made available for the following purposes: (1) $5 million for </w:t>
      </w:r>
      <w:r w:rsidRPr="0090212C">
        <w:t>Destination Marketing Organizations recognized by the State to market all regions of the State and work cooperatively with the State’s overall marketing campaign</w:t>
      </w:r>
      <w:r>
        <w:t>; and (2)</w:t>
      </w:r>
      <w:r w:rsidRPr="0090212C">
        <w:t xml:space="preserve"> </w:t>
      </w:r>
      <w:r>
        <w:t>$20 million</w:t>
      </w:r>
      <w:r w:rsidRPr="0090212C">
        <w:t xml:space="preserve"> to help the economic recovery of the travel and tourism industry from the damage caused by </w:t>
      </w:r>
      <w:r>
        <w:t>the COVID -19 pandemic</w:t>
      </w:r>
      <w:r w:rsidRPr="0090212C">
        <w:t xml:space="preserve">.  This includes promoting industries and destinations in New Jersey that have been most impacted by the </w:t>
      </w:r>
      <w:r>
        <w:t>COVID-19</w:t>
      </w:r>
      <w:r w:rsidRPr="0090212C">
        <w:t xml:space="preserve"> pandemic, such as food and liquor establishments across the State</w:t>
      </w:r>
      <w:r>
        <w:t xml:space="preserve">.  The Division of Travel and Tourism </w:t>
      </w:r>
      <w:r w:rsidRPr="0090212C">
        <w:t xml:space="preserve">will identify other such areas that have been impacted by the pandemic and allocate the resources provided by this bill </w:t>
      </w:r>
      <w:r>
        <w:t>appropriately</w:t>
      </w:r>
      <w:r w:rsidRPr="0090212C">
        <w:t>.</w:t>
      </w:r>
    </w:p>
    <w:p w:rsidR="00815F2D" w:rsidRDefault="00815F2D" w:rsidP="00815F2D">
      <w:r w:rsidRPr="0090212C">
        <w:tab/>
      </w:r>
    </w:p>
    <w:p w:rsidR="00815F2D" w:rsidRPr="008617AE" w:rsidRDefault="00815F2D" w:rsidP="00815F2D">
      <w:pPr>
        <w:rPr>
          <w:u w:val="double"/>
        </w:rPr>
      </w:pPr>
      <w:r w:rsidRPr="008617AE">
        <w:rPr>
          <w:u w:val="double"/>
        </w:rPr>
        <w:t>COMMITTEE AMENDMENTS</w:t>
      </w:r>
    </w:p>
    <w:p w:rsidR="00815F2D" w:rsidRDefault="00815F2D" w:rsidP="00815F2D">
      <w:r>
        <w:tab/>
        <w:t>There amendments change the State General Fund appropriation in the bill to an allocation of federal funds in the same amount and for the same purpose.</w:t>
      </w:r>
    </w:p>
    <w:p w:rsidR="00815F2D" w:rsidRDefault="00815F2D" w:rsidP="00815F2D"/>
    <w:p w:rsidR="00815F2D" w:rsidRPr="008617AE" w:rsidRDefault="00815F2D" w:rsidP="00815F2D">
      <w:r w:rsidRPr="008617AE">
        <w:rPr>
          <w:u w:val="double"/>
        </w:rPr>
        <w:t>FISCAL IMPACT</w:t>
      </w:r>
    </w:p>
    <w:p w:rsidR="00815F2D" w:rsidRPr="008617AE" w:rsidRDefault="00815F2D" w:rsidP="00815F2D">
      <w:r w:rsidRPr="008617AE">
        <w:tab/>
        <w:t>The bill allocat</w:t>
      </w:r>
      <w:r>
        <w:t>es</w:t>
      </w:r>
      <w:r w:rsidRPr="008617AE">
        <w:t xml:space="preserve"> $25 million in federal funds from the federal “Coronavirus State Fiscal Recovery Fund,” established pursuant to the federal “American Rescue Plan Act of 2021</w:t>
      </w:r>
      <w:r>
        <w:t>.”</w:t>
      </w:r>
    </w:p>
    <w:sectPr w:rsidR="00815F2D" w:rsidRPr="008617A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95B" w:rsidRDefault="0049395B">
      <w:r>
        <w:separator/>
      </w:r>
    </w:p>
  </w:endnote>
  <w:endnote w:type="continuationSeparator" w:id="0">
    <w:p w:rsidR="0049395B" w:rsidRDefault="0049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95B" w:rsidRDefault="0049395B">
      <w:r>
        <w:separator/>
      </w:r>
    </w:p>
  </w:footnote>
  <w:footnote w:type="continuationSeparator" w:id="0">
    <w:p w:rsidR="0049395B" w:rsidRDefault="00493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E06C6" w:rsidP="003E06C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E06C6" w:rsidRDefault="003E06C6" w:rsidP="003E06C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5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18A7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25D0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06C6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395B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62F8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6823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5F2D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0CE1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652E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5594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D87F9A30-AEFC-4AFB-80B1-82F1BB3D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E06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0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237</Words>
  <Characters>1286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A5689 1R ABU Statement 6/22/21</vt:lpstr>
    </vt:vector>
  </TitlesOfParts>
  <Manager>R224</Manager>
  <Company>NJ OLS DMU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A5689 ABU Statement 6/22/21</dc:title>
  <dc:subject/>
  <dc:creator>Assembly ABU</dc:creator>
  <cp:keywords>A5689|1|SG |240|0|0|!||</cp:keywords>
  <dc:description/>
  <cp:lastModifiedBy>Franks, Denise</cp:lastModifiedBy>
  <cp:revision>2</cp:revision>
  <cp:lastPrinted>2021-06-23T01:45:00Z</cp:lastPrinted>
  <dcterms:created xsi:type="dcterms:W3CDTF">2021-06-23T02:49:00Z</dcterms:created>
  <dcterms:modified xsi:type="dcterms:W3CDTF">2021-06-23T02:49:00Z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