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A678CC" w:rsidP="00407C9E">
      <w:pPr>
        <w:pStyle w:val="NoteOrEstimate"/>
      </w:pPr>
      <w:bookmarkStart w:id="0" w:name="_GoBack"/>
      <w:bookmarkEnd w:id="0"/>
      <w:r>
        <w:t>LEGISLATIVE FISCAL ESTIMATE</w:t>
      </w:r>
    </w:p>
    <w:p w:rsidR="003C5892" w:rsidRDefault="00A678C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5703</w:t>
      </w:r>
    </w:p>
    <w:p w:rsidR="00EC6F5D" w:rsidRPr="00EC6F5D" w:rsidRDefault="00EC6F5D" w:rsidP="00EC6F5D">
      <w:pPr>
        <w:jc w:val="center"/>
        <w:rPr>
          <w:sz w:val="36"/>
          <w:szCs w:val="36"/>
        </w:rPr>
      </w:pPr>
      <w:r w:rsidRPr="00EC6F5D">
        <w:rPr>
          <w:sz w:val="36"/>
          <w:szCs w:val="36"/>
        </w:rPr>
        <w:t>[First Reprint]</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B588C" w:rsidP="006B588C">
      <w:pPr>
        <w:pStyle w:val="BillNo"/>
      </w:pPr>
      <w:r>
        <w:t>219th LEGISLATURE</w:t>
      </w:r>
    </w:p>
    <w:p w:rsidR="00353325" w:rsidRDefault="00353325" w:rsidP="00353325"/>
    <w:p w:rsidR="006B588C" w:rsidRDefault="006B588C" w:rsidP="006B588C">
      <w:pPr>
        <w:jc w:val="center"/>
      </w:pPr>
      <w:r>
        <w:t>DATED: MAY 24, 2021</w:t>
      </w:r>
    </w:p>
    <w:p w:rsidR="006B588C" w:rsidRDefault="006B588C" w:rsidP="00353325"/>
    <w:p w:rsidR="006B588C" w:rsidRDefault="006B588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42323" w:rsidP="00B77A4B">
            <w:r w:rsidRPr="00442323">
              <w:t xml:space="preserve">Requires certain health insurers, Medicaid, NJ FamilyCare, SHBP, and SEHBP to cover </w:t>
            </w:r>
            <w:r w:rsidR="00B77A4B">
              <w:t>opioid antidotes</w:t>
            </w:r>
            <w:r w:rsidRPr="00442323">
              <w:t xml:space="preserve"> without imposing prior authorization requirements.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C6F5D" w:rsidP="00EC6F5D">
            <w:r>
              <w:t>State</w:t>
            </w:r>
            <w:r w:rsidR="009A40E2">
              <w:t xml:space="preserve"> expenditure</w:t>
            </w:r>
            <w:r>
              <w:t xml:space="preserve"> and </w:t>
            </w:r>
            <w:r w:rsidR="009A40E2">
              <w:t>revenue</w:t>
            </w:r>
            <w:r>
              <w:t xml:space="preserve"> increase</w:t>
            </w:r>
            <w:r w:rsidR="009A40E2">
              <w: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A40E2" w:rsidP="00515AC5">
            <w:r>
              <w:t>Department of Human Services, Department of the Treasury, Department of Banking and Insurance.</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90"/>
        <w:gridCol w:w="1680"/>
        <w:gridCol w:w="2495"/>
        <w:gridCol w:w="2495"/>
        <w:gridCol w:w="15"/>
      </w:tblGrid>
      <w:tr w:rsidR="00C75246" w:rsidTr="00007860">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007860">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007860">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007860">
              <w:rPr>
                <w:b/>
              </w:rPr>
              <w:t xml:space="preserve"> Increase</w:t>
            </w:r>
          </w:p>
        </w:tc>
        <w:tc>
          <w:tcPr>
            <w:tcW w:w="16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9A40E2"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007860">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007860">
              <w:rPr>
                <w:b/>
              </w:rPr>
              <w:t xml:space="preserve"> Increase</w:t>
            </w:r>
          </w:p>
        </w:tc>
        <w:tc>
          <w:tcPr>
            <w:tcW w:w="16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9A40E2"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007860">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007860" w:rsidP="007E5EB3">
      <w:pPr>
        <w:pStyle w:val="StyleBulletedSymbolsymbol"/>
        <w:tabs>
          <w:tab w:val="left" w:pos="360"/>
          <w:tab w:val="left" w:pos="720"/>
          <w:tab w:val="left" w:pos="1440"/>
          <w:tab w:val="left" w:pos="2160"/>
          <w:tab w:val="left" w:pos="2880"/>
          <w:tab w:val="left" w:pos="3600"/>
          <w:tab w:val="left" w:pos="4320"/>
          <w:tab w:val="left" w:pos="5040"/>
        </w:tabs>
      </w:pPr>
      <w:r>
        <w:t xml:space="preserve">The Office of Legislative Services (OLS) concludes that </w:t>
      </w:r>
      <w:r w:rsidR="009609FD">
        <w:t xml:space="preserve">New Jersey FamilyCare costs would increase, potentially by substantial amounts, </w:t>
      </w:r>
      <w:r>
        <w:t>due to the bill’s requirement that</w:t>
      </w:r>
      <w:r w:rsidR="009609FD">
        <w:t xml:space="preserve"> </w:t>
      </w:r>
      <w:r w:rsidR="00912E3A">
        <w:t xml:space="preserve">the program cover </w:t>
      </w:r>
      <w:r w:rsidR="00B77A4B">
        <w:t>opioid antidotes</w:t>
      </w:r>
      <w:r w:rsidR="009609FD">
        <w:t>,</w:t>
      </w:r>
      <w:r w:rsidR="00912E3A">
        <w:t xml:space="preserve"> without prior authorization or other utilization management requirements, </w:t>
      </w:r>
      <w:r w:rsidR="009609FD">
        <w:t xml:space="preserve">when the treatment is prescribed or dispensed by certain licensed medical practitioners or pharmacists, as authorized under State or federal law.  </w:t>
      </w:r>
    </w:p>
    <w:p w:rsidR="00442323" w:rsidRDefault="00912E3A" w:rsidP="0074397C">
      <w:pPr>
        <w:pStyle w:val="StyleBulletedSymbolsymbol"/>
        <w:tabs>
          <w:tab w:val="num" w:pos="360"/>
        </w:tabs>
      </w:pPr>
      <w:r>
        <w:t xml:space="preserve">Since </w:t>
      </w:r>
      <w:r w:rsidR="00134C69">
        <w:t xml:space="preserve">State Medicaid expenditures </w:t>
      </w:r>
      <w:r w:rsidR="00393918">
        <w:t xml:space="preserve">for covered health care services, including prescription drugs, </w:t>
      </w:r>
      <w:r w:rsidR="00134C69">
        <w:t xml:space="preserve">qualify for </w:t>
      </w:r>
      <w:r w:rsidR="00393918">
        <w:t xml:space="preserve">federal matching funds, </w:t>
      </w:r>
      <w:r w:rsidR="00134C69">
        <w:t xml:space="preserve">any additional State costs </w:t>
      </w:r>
      <w:r w:rsidR="00393918">
        <w:t xml:space="preserve">incurred pursuant to the bill would also increase State revenues.  The families First Coronavirus Response Act additionally provides for a temporary 6.2 percent increase in the State’s Federal Medical Assistance Percentage, through the end of 2021.  </w:t>
      </w:r>
    </w:p>
    <w:p w:rsidR="004319C8" w:rsidRDefault="004319C8" w:rsidP="0074397C">
      <w:pPr>
        <w:pStyle w:val="StyleBulletedSymbolsymbol"/>
        <w:tabs>
          <w:tab w:val="num" w:pos="360"/>
        </w:tabs>
      </w:pPr>
      <w:r>
        <w:t xml:space="preserve">Currently, the State Health Benefits Program (SHBP) and the School Employees Health Benefits Program (SEHBP) cover opioid antidotes without prior authorization or step therapy requirements.  Therefore, the OLS concludes that this bill would not impact State costs for either the SHBP or the SEHBP; rather, the bill would simply codify current coverage policy under both programs. </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42323" w:rsidRDefault="00255944" w:rsidP="00442323">
      <w:pPr>
        <w:tabs>
          <w:tab w:val="left" w:pos="360"/>
          <w:tab w:val="left" w:pos="720"/>
          <w:tab w:val="left" w:pos="1440"/>
          <w:tab w:val="left" w:pos="2160"/>
          <w:tab w:val="left" w:pos="2880"/>
          <w:tab w:val="left" w:pos="3600"/>
          <w:tab w:val="left" w:pos="4320"/>
          <w:tab w:val="left" w:pos="5040"/>
        </w:tabs>
      </w:pPr>
      <w:r w:rsidRPr="00255944">
        <w:tab/>
      </w:r>
      <w:r w:rsidR="00442323">
        <w:t xml:space="preserve">This bill would require an insurance company, health service corporation, hospital service corporation, medical service corporation, or health maintenance organization authorized to issue health benefits plans in this State, as well as the Medicaid program, the NJ FamilyCare Program, the State Health Benefits Program, and the School Employees’ Health Benefits Program to </w:t>
      </w:r>
      <w:r w:rsidR="00B77A4B">
        <w:t>provide coverage for opioid antidotes</w:t>
      </w:r>
      <w:r w:rsidR="00442323">
        <w:t xml:space="preserve"> without imposing prior authorization requirements or other utilization management requirements, provided that the treatment is:</w:t>
      </w:r>
    </w:p>
    <w:p w:rsidR="00442323" w:rsidRDefault="00442323" w:rsidP="00442323">
      <w:pPr>
        <w:tabs>
          <w:tab w:val="left" w:pos="360"/>
          <w:tab w:val="left" w:pos="720"/>
          <w:tab w:val="left" w:pos="1440"/>
          <w:tab w:val="left" w:pos="2160"/>
          <w:tab w:val="left" w:pos="2880"/>
          <w:tab w:val="left" w:pos="3600"/>
          <w:tab w:val="left" w:pos="4320"/>
          <w:tab w:val="left" w:pos="5040"/>
        </w:tabs>
      </w:pPr>
      <w:r>
        <w:tab/>
        <w:t>(1)</w:t>
      </w:r>
      <w:r>
        <w:tab/>
        <w:t>prescribed or administered to the eligible member by a licensed medical practitioner who is authorized to prescribe or administer that treatment pursuant to State and federal law; or</w:t>
      </w:r>
    </w:p>
    <w:p w:rsidR="00442323" w:rsidRDefault="00442323" w:rsidP="00442323">
      <w:pPr>
        <w:tabs>
          <w:tab w:val="left" w:pos="360"/>
          <w:tab w:val="left" w:pos="720"/>
          <w:tab w:val="left" w:pos="1440"/>
          <w:tab w:val="left" w:pos="2160"/>
          <w:tab w:val="left" w:pos="2880"/>
          <w:tab w:val="left" w:pos="3600"/>
          <w:tab w:val="left" w:pos="4320"/>
          <w:tab w:val="left" w:pos="5040"/>
        </w:tabs>
      </w:pPr>
      <w:r>
        <w:tab/>
        <w:t>(2)</w:t>
      </w:r>
      <w:r>
        <w:tab/>
        <w:t>dispensed to the eligible member by a licensed pharmacist under a standing order to dispense an opioid antidote pursuant to P.L.2017, c.88, which allows pharmacists to dispense opioid antidotes to any person without an individual prescription</w:t>
      </w:r>
    </w:p>
    <w:p w:rsidR="00442323" w:rsidRDefault="00442323" w:rsidP="00442323">
      <w:pPr>
        <w:tabs>
          <w:tab w:val="left" w:pos="360"/>
          <w:tab w:val="left" w:pos="720"/>
          <w:tab w:val="left" w:pos="1440"/>
          <w:tab w:val="left" w:pos="2160"/>
          <w:tab w:val="left" w:pos="2880"/>
          <w:tab w:val="left" w:pos="3600"/>
          <w:tab w:val="left" w:pos="4320"/>
          <w:tab w:val="left" w:pos="5040"/>
        </w:tabs>
      </w:pPr>
      <w:r>
        <w:tab/>
        <w:t>The bill explicitly states that its provisions are not be construed t</w:t>
      </w:r>
      <w:r w:rsidR="00B77A4B">
        <w:t>o limit the coverage of opioid antidotes</w:t>
      </w:r>
      <w:r>
        <w:t xml:space="preserve"> only when administered by a medical practitioner. </w:t>
      </w:r>
    </w:p>
    <w:p w:rsidR="00442323" w:rsidRDefault="00B77A4B" w:rsidP="00442323">
      <w:pPr>
        <w:tabs>
          <w:tab w:val="left" w:pos="360"/>
          <w:tab w:val="left" w:pos="720"/>
          <w:tab w:val="left" w:pos="1440"/>
          <w:tab w:val="left" w:pos="2160"/>
          <w:tab w:val="left" w:pos="2880"/>
          <w:tab w:val="left" w:pos="3600"/>
          <w:tab w:val="left" w:pos="4320"/>
          <w:tab w:val="left" w:pos="5040"/>
        </w:tabs>
      </w:pPr>
      <w:r>
        <w:tab/>
        <w:t>Administration of opioid antidotes</w:t>
      </w:r>
      <w:r w:rsidR="00442323">
        <w:t xml:space="preserve"> in a medical setting is standard practice for hospital medical staff and first responders caring for a patient who has overdosed on opioids.  Currently, Medicaid covers </w:t>
      </w:r>
      <w:r>
        <w:t xml:space="preserve">the opioid antidote </w:t>
      </w:r>
      <w:r w:rsidR="00442323">
        <w:t xml:space="preserve">naloxone, when administered in these settings, without prior authorization.  This bill codifies that policy in the statutes.  </w:t>
      </w:r>
    </w:p>
    <w:p w:rsidR="00255944" w:rsidRDefault="00442323" w:rsidP="00442323">
      <w:pPr>
        <w:tabs>
          <w:tab w:val="left" w:pos="360"/>
          <w:tab w:val="left" w:pos="720"/>
          <w:tab w:val="left" w:pos="1440"/>
          <w:tab w:val="left" w:pos="2160"/>
          <w:tab w:val="left" w:pos="2880"/>
          <w:tab w:val="left" w:pos="3600"/>
          <w:tab w:val="left" w:pos="4320"/>
          <w:tab w:val="left" w:pos="5040"/>
        </w:tabs>
      </w:pPr>
      <w:r>
        <w:tab/>
      </w:r>
      <w:r w:rsidR="00B77A4B">
        <w:t>Opioid antidotes</w:t>
      </w:r>
      <w:r>
        <w:t xml:space="preserve"> can also be prescribed directly to individuals.  Currently, the New Jersey Board of Medical Examiners has issued a certificate of waiver allowing physicians and other prescribers to write a prescription for </w:t>
      </w:r>
      <w:r w:rsidR="00B77A4B">
        <w:t>opioid antidotes</w:t>
      </w:r>
      <w:r>
        <w:t xml:space="preserve"> in the name of the person receiving the prescription, rather than the end user who will be administered the agent. As such, this bill allows individuals covered under the bill’s provisions, who are at risk of an opioid overdose or who may be in a position to assist others who</w:t>
      </w:r>
      <w:r w:rsidR="00B77A4B">
        <w:t xml:space="preserve"> are, to be covered for a prescription for an opioid antidote without prior authorization</w:t>
      </w:r>
      <w:r>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B588C" w:rsidRDefault="006B588C"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74BF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46B99" w:rsidRDefault="00255944" w:rsidP="00EF17BC">
      <w:pPr>
        <w:tabs>
          <w:tab w:val="left" w:pos="360"/>
          <w:tab w:val="left" w:pos="720"/>
          <w:tab w:val="left" w:pos="1440"/>
          <w:tab w:val="left" w:pos="2160"/>
          <w:tab w:val="left" w:pos="2880"/>
          <w:tab w:val="left" w:pos="3600"/>
          <w:tab w:val="left" w:pos="4320"/>
          <w:tab w:val="left" w:pos="5040"/>
        </w:tabs>
      </w:pPr>
      <w:r>
        <w:tab/>
      </w:r>
      <w:r w:rsidR="00C610C0">
        <w:t xml:space="preserve">The </w:t>
      </w:r>
      <w:r w:rsidR="00393918">
        <w:t xml:space="preserve">OLS </w:t>
      </w:r>
      <w:r w:rsidR="00C610C0">
        <w:t>concludes that the bill’s requirement that the NJ F</w:t>
      </w:r>
      <w:r w:rsidR="00B77A4B">
        <w:t>amilyCare program cover opioid antidotes</w:t>
      </w:r>
      <w:r w:rsidR="00393918">
        <w:t>,</w:t>
      </w:r>
      <w:r w:rsidR="00C610C0">
        <w:t xml:space="preserve"> when prescribed </w:t>
      </w:r>
      <w:r w:rsidR="00393918">
        <w:t xml:space="preserve">for </w:t>
      </w:r>
      <w:r w:rsidR="00C610C0">
        <w:t xml:space="preserve">or dispensed to an eligible NJ FamilyCare enrollee without prior authorization or utilization management requirements, would increase State costs, potentially by a </w:t>
      </w:r>
      <w:r w:rsidR="00845C2D">
        <w:t>substantial</w:t>
      </w:r>
      <w:r w:rsidR="00C610C0">
        <w:t xml:space="preserve"> amount.  </w:t>
      </w:r>
      <w:r w:rsidR="00465B84">
        <w:t xml:space="preserve">Currently, NJ </w:t>
      </w:r>
      <w:r w:rsidR="007E4DBB">
        <w:t xml:space="preserve">FamilyCare </w:t>
      </w:r>
      <w:r w:rsidR="00B77A4B">
        <w:t>covers opioid antidotes</w:t>
      </w:r>
      <w:r w:rsidR="00411E68">
        <w:t xml:space="preserve"> without prior authorization </w:t>
      </w:r>
      <w:r w:rsidR="008E4511">
        <w:t xml:space="preserve">requirements </w:t>
      </w:r>
      <w:r w:rsidR="00411E68">
        <w:t xml:space="preserve">only </w:t>
      </w:r>
      <w:r w:rsidR="007E4DBB">
        <w:t xml:space="preserve">when the treatment is </w:t>
      </w:r>
      <w:r w:rsidR="003C6677">
        <w:t>administered by a medical practitioner</w:t>
      </w:r>
      <w:r w:rsidR="00465B84">
        <w:t xml:space="preserve"> in a health care setting</w:t>
      </w:r>
      <w:r w:rsidR="003C6677">
        <w:t xml:space="preserve">. </w:t>
      </w:r>
      <w:r w:rsidR="00411E68">
        <w:t xml:space="preserve"> </w:t>
      </w:r>
      <w:r w:rsidR="008E4511">
        <w:t>By r</w:t>
      </w:r>
      <w:r w:rsidR="0074412A">
        <w:t xml:space="preserve">emoving the </w:t>
      </w:r>
      <w:r w:rsidR="008E4511">
        <w:t xml:space="preserve">NJ FamilyCare prior authorization </w:t>
      </w:r>
      <w:r w:rsidR="0074412A">
        <w:t>requirement</w:t>
      </w:r>
      <w:r w:rsidR="008E4511">
        <w:t>, this bill</w:t>
      </w:r>
      <w:r w:rsidR="0074412A">
        <w:t xml:space="preserve"> </w:t>
      </w:r>
      <w:r w:rsidR="008E4511">
        <w:t>w</w:t>
      </w:r>
      <w:r w:rsidR="0074412A">
        <w:t xml:space="preserve">ould </w:t>
      </w:r>
      <w:r w:rsidR="008E4511">
        <w:t xml:space="preserve">substantively </w:t>
      </w:r>
      <w:r w:rsidR="00B77A4B">
        <w:t>increase the number of opioid antidote</w:t>
      </w:r>
      <w:r w:rsidR="0074412A">
        <w:t xml:space="preserve"> prescriptions filled by NJ FamilyCare enrollees</w:t>
      </w:r>
      <w:r w:rsidR="008E4511">
        <w:t xml:space="preserve"> on an annual basis</w:t>
      </w:r>
      <w:r w:rsidR="0074412A">
        <w:t xml:space="preserve">.  </w:t>
      </w:r>
      <w:r w:rsidR="00A46B99">
        <w:t xml:space="preserve">Currently, the only opioid antidotes approved by the federal Food and Drug Administration are formulations of the chemical compound naloxone hydrochloride.  </w:t>
      </w:r>
    </w:p>
    <w:p w:rsidR="00D47609" w:rsidRDefault="002D20CF" w:rsidP="00EF17BC">
      <w:pPr>
        <w:tabs>
          <w:tab w:val="left" w:pos="360"/>
          <w:tab w:val="left" w:pos="720"/>
          <w:tab w:val="left" w:pos="1440"/>
          <w:tab w:val="left" w:pos="2160"/>
          <w:tab w:val="left" w:pos="2880"/>
          <w:tab w:val="left" w:pos="3600"/>
          <w:tab w:val="left" w:pos="4320"/>
          <w:tab w:val="left" w:pos="5040"/>
        </w:tabs>
      </w:pPr>
      <w:r>
        <w:tab/>
      </w:r>
      <w:r w:rsidR="0074412A">
        <w:t xml:space="preserve">At this time, the </w:t>
      </w:r>
      <w:r w:rsidR="00465B84">
        <w:t>OLS does not have access t</w:t>
      </w:r>
      <w:r w:rsidR="00B77A4B">
        <w:t>o data on the number of opioid antidote</w:t>
      </w:r>
      <w:r w:rsidR="00465B84">
        <w:t xml:space="preserve"> prescriptions covered </w:t>
      </w:r>
      <w:r w:rsidR="008E4511">
        <w:t>annually by the N</w:t>
      </w:r>
      <w:r w:rsidR="00465B84">
        <w:t>J FamilyC</w:t>
      </w:r>
      <w:r w:rsidR="0074412A">
        <w:t xml:space="preserve">are </w:t>
      </w:r>
      <w:r w:rsidR="008E4511">
        <w:t>program, or on annual NJ Fami</w:t>
      </w:r>
      <w:r w:rsidR="00B77A4B">
        <w:t>lyCare expenditures for this class of prescription drugs</w:t>
      </w:r>
      <w:r w:rsidR="008E4511">
        <w:t xml:space="preserve">.  For </w:t>
      </w:r>
      <w:r w:rsidR="0074412A">
        <w:t>context, data from t</w:t>
      </w:r>
      <w:r w:rsidR="00465B84">
        <w:t>he Office of the Attorney General and the Department of Consumer Affairs</w:t>
      </w:r>
      <w:r w:rsidR="00B77A4B">
        <w:t xml:space="preserve"> show 1,197 </w:t>
      </w:r>
      <w:r w:rsidR="003B39B0">
        <w:t>naloxone</w:t>
      </w:r>
      <w:r w:rsidR="0074412A">
        <w:t xml:space="preserve"> administrations by </w:t>
      </w:r>
      <w:r w:rsidR="00465B84">
        <w:t xml:space="preserve">law </w:t>
      </w:r>
      <w:r w:rsidR="00465B84">
        <w:lastRenderedPageBreak/>
        <w:t xml:space="preserve">enforcement and Emergency Medical Services </w:t>
      </w:r>
      <w:r w:rsidR="008E4511">
        <w:t xml:space="preserve">(EMS) </w:t>
      </w:r>
      <w:r w:rsidR="0074412A">
        <w:t xml:space="preserve">in April 2020.  </w:t>
      </w:r>
      <w:r w:rsidR="00B77A4B">
        <w:t xml:space="preserve">Naloxone is the generic formulation of the opioid antidote Narcan.  </w:t>
      </w:r>
      <w:r>
        <w:t xml:space="preserve">According to </w:t>
      </w:r>
      <w:r w:rsidR="008E4511">
        <w:t xml:space="preserve">2019 </w:t>
      </w:r>
      <w:r>
        <w:t>federal Medicaid prescriptio</w:t>
      </w:r>
      <w:r w:rsidR="008E4511">
        <w:t xml:space="preserve">n drug expenditure data </w:t>
      </w:r>
      <w:r w:rsidR="002A7EB7">
        <w:t xml:space="preserve">from the </w:t>
      </w:r>
      <w:r w:rsidR="00CE5E7A">
        <w:t>Centers for Medicare and Medicaid S</w:t>
      </w:r>
      <w:r w:rsidR="002A7EB7">
        <w:t>ervices</w:t>
      </w:r>
      <w:r w:rsidR="00CE5E7A">
        <w:t>, the federal Medicaid program</w:t>
      </w:r>
      <w:r w:rsidR="002A7EB7">
        <w:t xml:space="preserve"> </w:t>
      </w:r>
      <w:r w:rsidR="008E4511">
        <w:t>paid</w:t>
      </w:r>
      <w:r w:rsidR="00CE5E7A">
        <w:t xml:space="preserve"> </w:t>
      </w:r>
      <w:r w:rsidR="002A7EB7">
        <w:t xml:space="preserve">an average of </w:t>
      </w:r>
      <w:r w:rsidR="00CE5E7A">
        <w:t>$32</w:t>
      </w:r>
      <w:r w:rsidR="008E4511">
        <w:t>.46 per unit of naloxone</w:t>
      </w:r>
      <w:r w:rsidR="00CE5E7A">
        <w:t>, and $587.96 per unit of N</w:t>
      </w:r>
      <w:r w:rsidR="00B77A4B">
        <w:t>arcan</w:t>
      </w:r>
      <w:r w:rsidR="00CE5E7A">
        <w:t xml:space="preserve">.  </w:t>
      </w:r>
      <w:r w:rsidR="003B39B0">
        <w:t>Based on the CMS data, a</w:t>
      </w:r>
      <w:r w:rsidR="00D47609">
        <w:t xml:space="preserve">pproximately </w:t>
      </w:r>
      <w:r w:rsidR="00CE5E7A">
        <w:t xml:space="preserve">55 percent of </w:t>
      </w:r>
      <w:r w:rsidR="00D47609">
        <w:t xml:space="preserve">prescriptions covered by the federal </w:t>
      </w:r>
      <w:r w:rsidR="00CE5E7A">
        <w:t xml:space="preserve">Medicaid </w:t>
      </w:r>
      <w:r w:rsidR="00D47609">
        <w:t xml:space="preserve">program were written for Narcan, while </w:t>
      </w:r>
      <w:r w:rsidR="00CE5E7A">
        <w:t xml:space="preserve">45 percent </w:t>
      </w:r>
      <w:r w:rsidR="00D47609">
        <w:t xml:space="preserve">were for </w:t>
      </w:r>
      <w:r w:rsidR="00CE5E7A">
        <w:t xml:space="preserve">naloxone.  </w:t>
      </w:r>
      <w:r w:rsidR="00D47609">
        <w:t>Assuming that every naloxone administration by New Jersey law enforcement and EMS in April 2020 was covered under NJ FamilyCare, and applying federal</w:t>
      </w:r>
      <w:r w:rsidR="00CE5E7A">
        <w:t xml:space="preserve"> Medicaid price and utilization data</w:t>
      </w:r>
      <w:r w:rsidR="00D47609">
        <w:t xml:space="preserve">, the OLS </w:t>
      </w:r>
      <w:r w:rsidR="00CE5E7A">
        <w:t xml:space="preserve">estimates </w:t>
      </w:r>
      <w:r w:rsidR="00D47609">
        <w:t xml:space="preserve">a monthly </w:t>
      </w:r>
      <w:r w:rsidR="00CE5E7A">
        <w:t>NJ FamilyC</w:t>
      </w:r>
      <w:r w:rsidR="00D47609">
        <w:t>are expenditure</w:t>
      </w:r>
      <w:r w:rsidR="00CE5E7A">
        <w:t xml:space="preserve"> </w:t>
      </w:r>
      <w:r w:rsidR="00D47609">
        <w:t xml:space="preserve">of </w:t>
      </w:r>
      <w:r w:rsidR="00CE5E7A">
        <w:t>$404,374</w:t>
      </w:r>
      <w:r w:rsidR="002A7EB7">
        <w:t xml:space="preserve"> for th</w:t>
      </w:r>
      <w:r w:rsidR="003B39B0">
        <w:t>is</w:t>
      </w:r>
      <w:r w:rsidR="002A7EB7">
        <w:t xml:space="preserve"> opioid </w:t>
      </w:r>
      <w:r w:rsidR="003B39B0">
        <w:t xml:space="preserve">antidote.  </w:t>
      </w:r>
      <w:r w:rsidR="00CE5E7A">
        <w:t>If these c</w:t>
      </w:r>
      <w:r w:rsidR="00D47609">
        <w:t>ost data are annualized</w:t>
      </w:r>
      <w:r w:rsidR="00CE5E7A">
        <w:t xml:space="preserve">, total NJ FamilyCare costs </w:t>
      </w:r>
      <w:r w:rsidR="003B39B0">
        <w:t xml:space="preserve">for naloxone and Narcan alone </w:t>
      </w:r>
      <w:r w:rsidR="00CE5E7A">
        <w:t>would be $4.9 million</w:t>
      </w:r>
      <w:r w:rsidR="00D47609">
        <w:t xml:space="preserve"> in 2020</w:t>
      </w:r>
      <w:r w:rsidR="00CE5E7A">
        <w:t>.</w:t>
      </w:r>
      <w:r w:rsidR="00D47609">
        <w:t xml:space="preserve">  </w:t>
      </w:r>
      <w:r w:rsidR="00C07748">
        <w:t>In</w:t>
      </w:r>
      <w:r w:rsidR="00420089">
        <w:t xml:space="preserve"> this scenario, in 2021</w:t>
      </w:r>
      <w:r w:rsidR="00C07748">
        <w:t xml:space="preserve"> the State would receive $2.75 million in federal matching funds for NJ FamilyCare expenditures on naloxone</w:t>
      </w:r>
      <w:r w:rsidR="003B39B0">
        <w:t xml:space="preserve"> and Narcan alone</w:t>
      </w:r>
      <w:r w:rsidR="00C07748">
        <w:t xml:space="preserve">.  </w:t>
      </w:r>
    </w:p>
    <w:p w:rsidR="00C07748" w:rsidRDefault="0032501D" w:rsidP="00EF17BC">
      <w:pPr>
        <w:tabs>
          <w:tab w:val="left" w:pos="360"/>
          <w:tab w:val="left" w:pos="720"/>
          <w:tab w:val="left" w:pos="1440"/>
          <w:tab w:val="left" w:pos="2160"/>
          <w:tab w:val="left" w:pos="2880"/>
          <w:tab w:val="left" w:pos="3600"/>
          <w:tab w:val="left" w:pos="4320"/>
          <w:tab w:val="left" w:pos="5040"/>
        </w:tabs>
      </w:pPr>
      <w:r>
        <w:tab/>
        <w:t xml:space="preserve">Currently, the SHBP and the SEHBP cover </w:t>
      </w:r>
      <w:r w:rsidR="003B39B0">
        <w:t xml:space="preserve">opioid antidotes </w:t>
      </w:r>
      <w:r>
        <w:t>without prior authorization or step therapy requirements.  Therefore, the OLS concludes that this bill would not impact State costs for either the SHBP or the SEHBP; rather, the bill would simply codify current coverage policy under both programs.</w:t>
      </w:r>
      <w:r w:rsidR="00C07748">
        <w:t xml:space="preserve">  The Department of the Treasury would promulgate regulations to ensure that health insurance carriers operating in the State comply with the requirements established under the bill.  The OLS determines that the department’s actions would be covered by current fiscal resources.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20089"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42323" w:rsidP="00EF17BC">
            <w:pPr>
              <w:pStyle w:val="10pointItalics"/>
            </w:pPr>
            <w:bookmarkStart w:id="2" w:name="UserFullName"/>
            <w:bookmarkEnd w:id="2"/>
            <w:r>
              <w:t>Anne Cappabianca</w:t>
            </w:r>
          </w:p>
          <w:p w:rsidR="00442323" w:rsidRPr="0032501D" w:rsidRDefault="0003724A" w:rsidP="00442323">
            <w:pPr>
              <w:rPr>
                <w:i/>
                <w:sz w:val="20"/>
                <w:szCs w:val="20"/>
              </w:rPr>
            </w:pPr>
            <w:r w:rsidRPr="0032501D">
              <w:rPr>
                <w:i/>
                <w:sz w:val="20"/>
                <w:szCs w:val="20"/>
              </w:rPr>
              <w:t>Associate</w:t>
            </w:r>
            <w:r w:rsidR="00442323" w:rsidRPr="0032501D">
              <w:rPr>
                <w:i/>
                <w:sz w:val="20"/>
                <w:szCs w:val="20"/>
              </w:rPr>
              <w:t xml:space="preserv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6B588C" w:rsidRDefault="006B588C" w:rsidP="00EF17BC">
      <w:pPr>
        <w:spacing w:line="287" w:lineRule="atLeast"/>
      </w:pPr>
    </w:p>
    <w:p w:rsidR="00EF17BC" w:rsidRDefault="00A678C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678C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6EE" w:rsidRDefault="00EA56EE">
      <w:r>
        <w:separator/>
      </w:r>
    </w:p>
  </w:endnote>
  <w:endnote w:type="continuationSeparator" w:id="0">
    <w:p w:rsidR="00EA56EE" w:rsidRDefault="00EA5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37CC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36922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6EE" w:rsidRDefault="00EA56EE">
      <w:r>
        <w:separator/>
      </w:r>
    </w:p>
  </w:footnote>
  <w:footnote w:type="continuationSeparator" w:id="0">
    <w:p w:rsidR="00EA56EE" w:rsidRDefault="00EA5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8CC" w:rsidRDefault="00A678CC" w:rsidP="00A678CC">
    <w:pPr>
      <w:pStyle w:val="Header"/>
      <w:jc w:val="center"/>
    </w:pPr>
    <w:r>
      <w:t xml:space="preserve">FE to A5703 </w:t>
    </w:r>
    <w:r w:rsidR="00EC6F5D">
      <w:t>[1R]</w:t>
    </w:r>
  </w:p>
  <w:p w:rsidR="00A678CC" w:rsidRDefault="00A678CC" w:rsidP="00A678CC">
    <w:pPr>
      <w:pStyle w:val="Header"/>
      <w:jc w:val="center"/>
    </w:pPr>
    <w:r>
      <w:fldChar w:fldCharType="begin"/>
    </w:r>
    <w:r>
      <w:instrText xml:space="preserve"> PAGE  \* MERGEFORMAT </w:instrText>
    </w:r>
    <w:r>
      <w:fldChar w:fldCharType="separate"/>
    </w:r>
    <w:r w:rsidR="00B37CC8">
      <w:rPr>
        <w:noProof/>
      </w:rPr>
      <w:t>2</w:t>
    </w:r>
    <w:r>
      <w:fldChar w:fldCharType="end"/>
    </w:r>
  </w:p>
  <w:p w:rsidR="00A678CC" w:rsidRDefault="00A678CC" w:rsidP="00A678C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8CC"/>
    <w:rsid w:val="00007860"/>
    <w:rsid w:val="00011EDD"/>
    <w:rsid w:val="00013973"/>
    <w:rsid w:val="000333DF"/>
    <w:rsid w:val="00036860"/>
    <w:rsid w:val="0003724A"/>
    <w:rsid w:val="00042B0B"/>
    <w:rsid w:val="000629F9"/>
    <w:rsid w:val="000701B0"/>
    <w:rsid w:val="00070F62"/>
    <w:rsid w:val="000820F8"/>
    <w:rsid w:val="0008691D"/>
    <w:rsid w:val="00095290"/>
    <w:rsid w:val="000A16EC"/>
    <w:rsid w:val="000B1CCB"/>
    <w:rsid w:val="000C074D"/>
    <w:rsid w:val="000C50EA"/>
    <w:rsid w:val="000E08DD"/>
    <w:rsid w:val="000E17DB"/>
    <w:rsid w:val="000E442F"/>
    <w:rsid w:val="000F0A12"/>
    <w:rsid w:val="000F231D"/>
    <w:rsid w:val="000F278B"/>
    <w:rsid w:val="000F2B57"/>
    <w:rsid w:val="00106772"/>
    <w:rsid w:val="001106B5"/>
    <w:rsid w:val="00114591"/>
    <w:rsid w:val="00115411"/>
    <w:rsid w:val="001223E7"/>
    <w:rsid w:val="00125D26"/>
    <w:rsid w:val="00134C69"/>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A7EB7"/>
    <w:rsid w:val="002D20CF"/>
    <w:rsid w:val="002D4307"/>
    <w:rsid w:val="002D7381"/>
    <w:rsid w:val="002D7863"/>
    <w:rsid w:val="002E3A30"/>
    <w:rsid w:val="002F5E01"/>
    <w:rsid w:val="0032501D"/>
    <w:rsid w:val="00326E3B"/>
    <w:rsid w:val="003321A7"/>
    <w:rsid w:val="00335BC0"/>
    <w:rsid w:val="003376CB"/>
    <w:rsid w:val="0034552C"/>
    <w:rsid w:val="00353325"/>
    <w:rsid w:val="0035698A"/>
    <w:rsid w:val="00362F0A"/>
    <w:rsid w:val="003646BC"/>
    <w:rsid w:val="00366943"/>
    <w:rsid w:val="00370174"/>
    <w:rsid w:val="00370584"/>
    <w:rsid w:val="003772F6"/>
    <w:rsid w:val="00381FCA"/>
    <w:rsid w:val="003828C4"/>
    <w:rsid w:val="00385E41"/>
    <w:rsid w:val="00386200"/>
    <w:rsid w:val="00393918"/>
    <w:rsid w:val="003A5E75"/>
    <w:rsid w:val="003B39B0"/>
    <w:rsid w:val="003B66B0"/>
    <w:rsid w:val="003C23FD"/>
    <w:rsid w:val="003C5892"/>
    <w:rsid w:val="003C6677"/>
    <w:rsid w:val="003C6FD3"/>
    <w:rsid w:val="003D4453"/>
    <w:rsid w:val="003E1923"/>
    <w:rsid w:val="003F7856"/>
    <w:rsid w:val="00407C9E"/>
    <w:rsid w:val="0041022E"/>
    <w:rsid w:val="00411E68"/>
    <w:rsid w:val="004149CC"/>
    <w:rsid w:val="00420089"/>
    <w:rsid w:val="00426C11"/>
    <w:rsid w:val="004319C8"/>
    <w:rsid w:val="00442323"/>
    <w:rsid w:val="00465B8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2A8A"/>
    <w:rsid w:val="004F585C"/>
    <w:rsid w:val="004F7F49"/>
    <w:rsid w:val="00510A23"/>
    <w:rsid w:val="0051514A"/>
    <w:rsid w:val="00515AC5"/>
    <w:rsid w:val="00520DC2"/>
    <w:rsid w:val="00536F40"/>
    <w:rsid w:val="005470F3"/>
    <w:rsid w:val="00570997"/>
    <w:rsid w:val="00576866"/>
    <w:rsid w:val="00577AA8"/>
    <w:rsid w:val="005850CE"/>
    <w:rsid w:val="005956AD"/>
    <w:rsid w:val="005A6D23"/>
    <w:rsid w:val="005C1947"/>
    <w:rsid w:val="005C1E9D"/>
    <w:rsid w:val="005E03E7"/>
    <w:rsid w:val="005E75AB"/>
    <w:rsid w:val="00601F73"/>
    <w:rsid w:val="00614255"/>
    <w:rsid w:val="00625D15"/>
    <w:rsid w:val="00651611"/>
    <w:rsid w:val="00653AE2"/>
    <w:rsid w:val="006671C7"/>
    <w:rsid w:val="006917CF"/>
    <w:rsid w:val="00692A8F"/>
    <w:rsid w:val="00692BD4"/>
    <w:rsid w:val="006B22F3"/>
    <w:rsid w:val="006B2FD5"/>
    <w:rsid w:val="006B588C"/>
    <w:rsid w:val="006B5C2D"/>
    <w:rsid w:val="006B6C16"/>
    <w:rsid w:val="006D6303"/>
    <w:rsid w:val="006D6F6C"/>
    <w:rsid w:val="006F239A"/>
    <w:rsid w:val="006F505D"/>
    <w:rsid w:val="006F7203"/>
    <w:rsid w:val="00722AEF"/>
    <w:rsid w:val="00737A6C"/>
    <w:rsid w:val="00743F01"/>
    <w:rsid w:val="0074412A"/>
    <w:rsid w:val="00744AE4"/>
    <w:rsid w:val="00763D60"/>
    <w:rsid w:val="007833B1"/>
    <w:rsid w:val="007920AC"/>
    <w:rsid w:val="007A0F7E"/>
    <w:rsid w:val="007A42C5"/>
    <w:rsid w:val="007A65A1"/>
    <w:rsid w:val="007B1FCF"/>
    <w:rsid w:val="007C4620"/>
    <w:rsid w:val="007E337B"/>
    <w:rsid w:val="007E4DBB"/>
    <w:rsid w:val="007E5EB3"/>
    <w:rsid w:val="00804E41"/>
    <w:rsid w:val="00811BC0"/>
    <w:rsid w:val="008231E8"/>
    <w:rsid w:val="008266B7"/>
    <w:rsid w:val="00845C2D"/>
    <w:rsid w:val="00850D36"/>
    <w:rsid w:val="00854B89"/>
    <w:rsid w:val="00855555"/>
    <w:rsid w:val="00881BED"/>
    <w:rsid w:val="00881EF3"/>
    <w:rsid w:val="00883E7C"/>
    <w:rsid w:val="00886261"/>
    <w:rsid w:val="00894971"/>
    <w:rsid w:val="008C0341"/>
    <w:rsid w:val="008D5731"/>
    <w:rsid w:val="008E1349"/>
    <w:rsid w:val="008E4511"/>
    <w:rsid w:val="00912E3A"/>
    <w:rsid w:val="00937A78"/>
    <w:rsid w:val="00947B1E"/>
    <w:rsid w:val="00953C08"/>
    <w:rsid w:val="009609FD"/>
    <w:rsid w:val="00973C29"/>
    <w:rsid w:val="009A40E2"/>
    <w:rsid w:val="009B14F4"/>
    <w:rsid w:val="009B1B0D"/>
    <w:rsid w:val="009B1C3D"/>
    <w:rsid w:val="009B32DD"/>
    <w:rsid w:val="009C005A"/>
    <w:rsid w:val="009D4BC2"/>
    <w:rsid w:val="009D5E5F"/>
    <w:rsid w:val="009D62B4"/>
    <w:rsid w:val="009E1448"/>
    <w:rsid w:val="009E3E41"/>
    <w:rsid w:val="009E6B2F"/>
    <w:rsid w:val="00A05A06"/>
    <w:rsid w:val="00A164F2"/>
    <w:rsid w:val="00A26FCF"/>
    <w:rsid w:val="00A31FA5"/>
    <w:rsid w:val="00A34F8C"/>
    <w:rsid w:val="00A359DA"/>
    <w:rsid w:val="00A37886"/>
    <w:rsid w:val="00A46B99"/>
    <w:rsid w:val="00A63176"/>
    <w:rsid w:val="00A678CC"/>
    <w:rsid w:val="00A70D0C"/>
    <w:rsid w:val="00A9794C"/>
    <w:rsid w:val="00AB0440"/>
    <w:rsid w:val="00AC3FC5"/>
    <w:rsid w:val="00AD340B"/>
    <w:rsid w:val="00AE3966"/>
    <w:rsid w:val="00AF09EE"/>
    <w:rsid w:val="00AF11C6"/>
    <w:rsid w:val="00B002D1"/>
    <w:rsid w:val="00B057F1"/>
    <w:rsid w:val="00B143A9"/>
    <w:rsid w:val="00B37CC8"/>
    <w:rsid w:val="00B42DFA"/>
    <w:rsid w:val="00B4569E"/>
    <w:rsid w:val="00B45879"/>
    <w:rsid w:val="00B551EB"/>
    <w:rsid w:val="00B55F3D"/>
    <w:rsid w:val="00B60926"/>
    <w:rsid w:val="00B77A4B"/>
    <w:rsid w:val="00B84AC8"/>
    <w:rsid w:val="00B90F8C"/>
    <w:rsid w:val="00B91C0B"/>
    <w:rsid w:val="00B97E24"/>
    <w:rsid w:val="00BA0BE6"/>
    <w:rsid w:val="00BA2122"/>
    <w:rsid w:val="00BA2F3A"/>
    <w:rsid w:val="00BD78B1"/>
    <w:rsid w:val="00BF47F9"/>
    <w:rsid w:val="00C07688"/>
    <w:rsid w:val="00C07748"/>
    <w:rsid w:val="00C260AB"/>
    <w:rsid w:val="00C32933"/>
    <w:rsid w:val="00C3314D"/>
    <w:rsid w:val="00C610C0"/>
    <w:rsid w:val="00C75246"/>
    <w:rsid w:val="00C80B0B"/>
    <w:rsid w:val="00C91EDF"/>
    <w:rsid w:val="00C97447"/>
    <w:rsid w:val="00CC6622"/>
    <w:rsid w:val="00CE5E7A"/>
    <w:rsid w:val="00D20F5D"/>
    <w:rsid w:val="00D376ED"/>
    <w:rsid w:val="00D40E4F"/>
    <w:rsid w:val="00D47609"/>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48CA"/>
    <w:rsid w:val="00E06D7C"/>
    <w:rsid w:val="00E21963"/>
    <w:rsid w:val="00E22D9A"/>
    <w:rsid w:val="00E262A3"/>
    <w:rsid w:val="00E32D2F"/>
    <w:rsid w:val="00E50157"/>
    <w:rsid w:val="00E51E95"/>
    <w:rsid w:val="00E5461B"/>
    <w:rsid w:val="00E66FC0"/>
    <w:rsid w:val="00E708C9"/>
    <w:rsid w:val="00E74BFC"/>
    <w:rsid w:val="00E74E35"/>
    <w:rsid w:val="00E75B93"/>
    <w:rsid w:val="00E86D2A"/>
    <w:rsid w:val="00E9123C"/>
    <w:rsid w:val="00E95800"/>
    <w:rsid w:val="00EA56EE"/>
    <w:rsid w:val="00EB1C90"/>
    <w:rsid w:val="00EC1EF8"/>
    <w:rsid w:val="00EC2547"/>
    <w:rsid w:val="00EC4079"/>
    <w:rsid w:val="00EC6F5D"/>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A359155-A8BF-4FCA-A6D2-1C53A6C65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9A40E2"/>
    <w:rPr>
      <w:sz w:val="16"/>
      <w:szCs w:val="16"/>
    </w:rPr>
  </w:style>
  <w:style w:type="paragraph" w:styleId="CommentText">
    <w:name w:val="annotation text"/>
    <w:basedOn w:val="Normal"/>
    <w:link w:val="CommentTextChar"/>
    <w:semiHidden/>
    <w:unhideWhenUsed/>
    <w:rsid w:val="009A40E2"/>
    <w:pPr>
      <w:spacing w:line="240" w:lineRule="auto"/>
    </w:pPr>
    <w:rPr>
      <w:sz w:val="20"/>
      <w:szCs w:val="20"/>
    </w:rPr>
  </w:style>
  <w:style w:type="character" w:customStyle="1" w:styleId="CommentTextChar">
    <w:name w:val="Comment Text Char"/>
    <w:basedOn w:val="DefaultParagraphFont"/>
    <w:link w:val="CommentText"/>
    <w:semiHidden/>
    <w:rsid w:val="009A40E2"/>
  </w:style>
  <w:style w:type="paragraph" w:styleId="CommentSubject">
    <w:name w:val="annotation subject"/>
    <w:basedOn w:val="CommentText"/>
    <w:next w:val="CommentText"/>
    <w:link w:val="CommentSubjectChar"/>
    <w:semiHidden/>
    <w:unhideWhenUsed/>
    <w:rsid w:val="009A40E2"/>
    <w:rPr>
      <w:b/>
      <w:bCs/>
    </w:rPr>
  </w:style>
  <w:style w:type="character" w:customStyle="1" w:styleId="CommentSubjectChar">
    <w:name w:val="Comment Subject Char"/>
    <w:basedOn w:val="CommentTextChar"/>
    <w:link w:val="CommentSubject"/>
    <w:semiHidden/>
    <w:rsid w:val="009A40E2"/>
    <w:rPr>
      <w:b/>
      <w:bCs/>
    </w:rPr>
  </w:style>
  <w:style w:type="paragraph" w:styleId="BalloonText">
    <w:name w:val="Balloon Text"/>
    <w:basedOn w:val="Normal"/>
    <w:link w:val="BalloonTextChar"/>
    <w:semiHidden/>
    <w:unhideWhenUsed/>
    <w:rsid w:val="009A40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40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1064</Words>
  <Characters>6201</Characters>
  <Application>Microsoft Office Word</Application>
  <DocSecurity>0</DocSecurity>
  <Lines>136</Lines>
  <Paragraphs>47</Paragraphs>
  <ScaleCrop>false</ScaleCrop>
  <HeadingPairs>
    <vt:vector size="2" baseType="variant">
      <vt:variant>
        <vt:lpstr>Title</vt:lpstr>
      </vt:variant>
      <vt:variant>
        <vt:i4>1</vt:i4>
      </vt:variant>
    </vt:vector>
  </HeadingPairs>
  <TitlesOfParts>
    <vt:vector size="1" baseType="lpstr">
      <vt:lpstr>A5703 1R  FISCAL ESTIMATE</vt:lpstr>
    </vt:vector>
  </TitlesOfParts>
  <Manager>Anne Cappabianca;R211</Manager>
  <Company>Office of Legislative Services</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A5703 1R  FISCAL ESTIMATE</dc:title>
  <dc:creator>Assemblyman ARMATO Assemblyman VERRELLI</dc:creator>
  <cp:keywords>A5703|3|HS |312|219|219|!||</cp:keywords>
  <dc:description>Sponsor 5/19</dc:description>
  <cp:lastModifiedBy>Sommers, Shelly</cp:lastModifiedBy>
  <cp:revision>2</cp:revision>
  <dcterms:created xsi:type="dcterms:W3CDTF">2021-05-24T17:47:00Z</dcterms:created>
  <dcterms:modified xsi:type="dcterms:W3CDTF">2021-05-24T17:47:00Z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