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E11" w:rsidRDefault="001E0E11" w:rsidP="001E0E11">
      <w:pPr>
        <w:pStyle w:val="bpuBill"/>
      </w:pPr>
      <w:bookmarkStart w:id="0" w:name="bpuFrontPg"/>
      <w:bookmarkStart w:id="1" w:name="_GoBack"/>
      <w:bookmarkEnd w:id="0"/>
      <w:bookmarkEnd w:id="1"/>
      <w:r>
        <w:t xml:space="preserve">ASSEMBLY, No. 5703 </w:t>
      </w:r>
    </w:p>
    <w:p w:rsidR="001E0E11" w:rsidRPr="009D38FF" w:rsidRDefault="001E0E11" w:rsidP="001E0E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34737" r:id="rId7"/>
        </w:object>
      </w:r>
    </w:p>
    <w:p w:rsidR="001E0E11" w:rsidRDefault="001E0E11" w:rsidP="001E0E11">
      <w:pPr>
        <w:pStyle w:val="bpuState"/>
      </w:pPr>
      <w:r>
        <w:t>STATE OF NEW JERSEY</w:t>
      </w:r>
    </w:p>
    <w:p w:rsidR="001E0E11" w:rsidRDefault="001E0E11" w:rsidP="001E0E11">
      <w:pPr>
        <w:pStyle w:val="bpuLegislature"/>
      </w:pPr>
      <w:r>
        <w:t>219th LEGISLATURE</w:t>
      </w:r>
    </w:p>
    <w:p w:rsidR="001E0E11" w:rsidRDefault="001E0E11" w:rsidP="001E0E11">
      <w:pPr>
        <w:pStyle w:val="bpuWpGraphic"/>
      </w:pPr>
      <w:r>
        <w:object w:dxaOrig="8985" w:dyaOrig="255">
          <v:shape id="_x0000_i1026" type="#_x0000_t75" style="width:6in;height:12pt" o:ole="">
            <v:imagedata r:id="rId6" o:title=""/>
          </v:shape>
          <o:OLEObject Type="Embed" ProgID="WPWin6.1" ShapeID="_x0000_i1026" DrawAspect="Content" ObjectID="_1682834738" r:id="rId8"/>
        </w:object>
      </w:r>
      <w:r>
        <w:t xml:space="preserve">  </w:t>
      </w:r>
    </w:p>
    <w:p w:rsidR="001E0E11" w:rsidRDefault="001E0E11" w:rsidP="001E0E11">
      <w:pPr>
        <w:pStyle w:val="bpuIntro"/>
      </w:pPr>
      <w:r>
        <w:t>INTRODUCED MAY 12, 2021</w:t>
      </w:r>
    </w:p>
    <w:p w:rsidR="001E0E11" w:rsidRDefault="001E0E11" w:rsidP="001E0E11">
      <w:pPr>
        <w:pStyle w:val="bpuIntro"/>
      </w:pPr>
    </w:p>
    <w:p w:rsidR="001E0E11" w:rsidRDefault="001E0E11" w:rsidP="001E0E11">
      <w:pPr>
        <w:pStyle w:val="bpuIntro"/>
        <w:sectPr w:rsidR="001E0E11" w:rsidSect="00AA70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0E11" w:rsidRDefault="001E0E11" w:rsidP="001E0E11">
      <w:pPr>
        <w:pStyle w:val="bpuIntro"/>
      </w:pPr>
    </w:p>
    <w:p w:rsidR="001E0E11" w:rsidRDefault="001E0E11" w:rsidP="001E0E11">
      <w:pPr>
        <w:pStyle w:val="bpuSponsor"/>
      </w:pPr>
      <w:r>
        <w:t>Sponsored by:</w:t>
      </w:r>
    </w:p>
    <w:p w:rsidR="001E0E11" w:rsidRDefault="001E0E11" w:rsidP="001E0E11">
      <w:pPr>
        <w:pStyle w:val="bpuSponsor"/>
      </w:pPr>
      <w:r>
        <w:t>Assemblyman  JOHN ARMATO</w:t>
      </w:r>
    </w:p>
    <w:p w:rsidR="001E0E11" w:rsidRDefault="001E0E11" w:rsidP="001E0E11">
      <w:pPr>
        <w:pStyle w:val="bpuSponsor"/>
      </w:pPr>
      <w:r>
        <w:t>District 2 (Atlantic)</w:t>
      </w:r>
    </w:p>
    <w:p w:rsidR="001E0E11" w:rsidRDefault="001E0E11" w:rsidP="001E0E11">
      <w:pPr>
        <w:pStyle w:val="bpuSponsor"/>
      </w:pPr>
      <w:r>
        <w:t>Assemblyman  ANTHONY S. VERRELLI</w:t>
      </w:r>
    </w:p>
    <w:p w:rsidR="001E0E11" w:rsidRDefault="001E0E11" w:rsidP="001E0E11">
      <w:pPr>
        <w:pStyle w:val="bpuSponsor"/>
      </w:pPr>
      <w:r>
        <w:t>District 15 (Hunterdon and Mercer)</w:t>
      </w:r>
    </w:p>
    <w:p w:rsidR="001E0E11" w:rsidRDefault="001E0E11" w:rsidP="001E0E11">
      <w:pPr>
        <w:pStyle w:val="bpuSponsor"/>
      </w:pPr>
      <w:r>
        <w:t>Assemblyman  HERB CONAWAY, JR.</w:t>
      </w:r>
    </w:p>
    <w:p w:rsidR="001E0E11" w:rsidRDefault="001E0E11" w:rsidP="001E0E11">
      <w:pPr>
        <w:pStyle w:val="bpuSponsor"/>
      </w:pPr>
      <w:r>
        <w:t>District 7 (Burlington)</w:t>
      </w:r>
    </w:p>
    <w:p w:rsidR="001E0E11" w:rsidRDefault="001E0E11" w:rsidP="001E0E11">
      <w:pPr>
        <w:pStyle w:val="bpuSponsor"/>
      </w:pPr>
    </w:p>
    <w:p w:rsidR="00AA7068" w:rsidRDefault="00AA7068" w:rsidP="00AA7068">
      <w:pPr>
        <w:pStyle w:val="bpuSponsor"/>
      </w:pPr>
      <w:r>
        <w:t>Co-Sponsored by:</w:t>
      </w:r>
    </w:p>
    <w:p w:rsidR="00AA7068" w:rsidRDefault="00AA7068" w:rsidP="00AA7068">
      <w:pPr>
        <w:pStyle w:val="bpuSponsor"/>
      </w:pPr>
      <w:r w:rsidRPr="00AA7068">
        <w:t xml:space="preserve">Assemblyman Benson and Assemblywoman </w:t>
      </w:r>
      <w:proofErr w:type="spellStart"/>
      <w:r w:rsidRPr="00AA7068">
        <w:t>Vainieri</w:t>
      </w:r>
      <w:proofErr w:type="spellEnd"/>
      <w:r w:rsidRPr="00AA7068">
        <w:t xml:space="preserve"> </w:t>
      </w:r>
      <w:proofErr w:type="spellStart"/>
      <w:r w:rsidRPr="00AA7068">
        <w:t>Huttle</w:t>
      </w:r>
      <w:proofErr w:type="spellEnd"/>
    </w:p>
    <w:p w:rsidR="00AA7068" w:rsidRDefault="00AA7068" w:rsidP="00AA7068"/>
    <w:p w:rsidR="00AA7068" w:rsidRDefault="00AA7068" w:rsidP="00AA7068"/>
    <w:p w:rsidR="00AA7068" w:rsidRDefault="00AA7068" w:rsidP="00AA7068"/>
    <w:p w:rsidR="001E0E11" w:rsidRDefault="001E0E11" w:rsidP="001E0E11">
      <w:pPr>
        <w:pStyle w:val="bpuSponsor"/>
      </w:pPr>
      <w:r>
        <w:t>SYNOPSIS</w:t>
      </w:r>
    </w:p>
    <w:p w:rsidR="001E0E11" w:rsidRDefault="001E0E11" w:rsidP="001E0E11">
      <w:pPr>
        <w:pStyle w:val="bpuNormText"/>
      </w:pPr>
      <w:r>
        <w:tab/>
        <w:t xml:space="preserve">Requires certain health insurers, Medicaid, NJ </w:t>
      </w:r>
      <w:proofErr w:type="spellStart"/>
      <w:r>
        <w:t>FamilyCare</w:t>
      </w:r>
      <w:proofErr w:type="spellEnd"/>
      <w:r>
        <w:t xml:space="preserve">, SHBP, and SEHBP to cover naloxone without imposing prior authorization requirements. </w:t>
      </w:r>
    </w:p>
    <w:p w:rsidR="001E0E11" w:rsidRDefault="001E0E11" w:rsidP="001E0E11">
      <w:pPr>
        <w:pStyle w:val="bpuNormText"/>
      </w:pPr>
    </w:p>
    <w:p w:rsidR="001E0E11" w:rsidRDefault="001E0E11" w:rsidP="001E0E11">
      <w:pPr>
        <w:pStyle w:val="bpuSponsor"/>
      </w:pPr>
      <w:r>
        <w:t xml:space="preserve">CURRENT VERSION OF TEXT </w:t>
      </w:r>
    </w:p>
    <w:p w:rsidR="001E0E11" w:rsidRDefault="001E0E11" w:rsidP="001E0E11">
      <w:pPr>
        <w:pStyle w:val="bpuNormText"/>
      </w:pPr>
      <w:r>
        <w:tab/>
        <w:t>As introduced.</w:t>
      </w:r>
    </w:p>
    <w:p w:rsidR="001E0E11" w:rsidRDefault="001E0E11" w:rsidP="001E0E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0E11" w:rsidRDefault="001E0E11" w:rsidP="008916EC">
      <w:pPr>
        <w:pStyle w:val="FronterPage"/>
        <w:tabs>
          <w:tab w:val="clear" w:pos="720"/>
          <w:tab w:val="clear" w:pos="1440"/>
          <w:tab w:val="clear" w:pos="2160"/>
          <w:tab w:val="clear" w:pos="2880"/>
          <w:tab w:val="clear" w:pos="3600"/>
          <w:tab w:val="clear" w:pos="4320"/>
          <w:tab w:val="clear" w:pos="5040"/>
        </w:tabs>
        <w:sectPr w:rsidR="001E0E11" w:rsidSect="001E0E11">
          <w:type w:val="continuous"/>
          <w:pgSz w:w="12240" w:h="20160" w:code="5"/>
          <w:pgMar w:top="1440" w:right="2275" w:bottom="1440" w:left="2275" w:header="72" w:footer="720" w:gutter="0"/>
          <w:pgNumType w:start="1"/>
          <w:cols w:space="720"/>
          <w:docGrid w:linePitch="360"/>
        </w:sectPr>
      </w:pPr>
    </w:p>
    <w:p w:rsidR="008D3E23" w:rsidRPr="00677316" w:rsidRDefault="008D3E23" w:rsidP="008D3E23">
      <w:pPr>
        <w:pStyle w:val="HangingAnAct"/>
        <w:rPr>
          <w:rStyle w:val="HangingAnActChar"/>
        </w:rPr>
      </w:pPr>
      <w:r w:rsidRPr="008D3E23">
        <w:rPr>
          <w:rStyle w:val="BillHead"/>
        </w:rPr>
        <w:lastRenderedPageBreak/>
        <w:t>An Act</w:t>
      </w:r>
      <w:r>
        <w:rPr>
          <w:rStyle w:val="BillHead"/>
        </w:rPr>
        <w:t xml:space="preserve"> </w:t>
      </w:r>
      <w:r w:rsidR="0080184E">
        <w:t>concerning</w:t>
      </w:r>
      <w:r w:rsidR="0080184E" w:rsidRPr="008D3E23">
        <w:t xml:space="preserve"> </w:t>
      </w:r>
      <w:r w:rsidR="0080184E">
        <w:rPr>
          <w:color w:val="000000"/>
        </w:rPr>
        <w:t>health benefits coverage of naloxone and supplementing various parts of the statutory law</w:t>
      </w:r>
      <w:r>
        <w:t xml:space="preserve">. </w:t>
      </w:r>
      <w:r w:rsidRPr="006B7FA7">
        <w:rPr>
          <w:rStyle w:val="HangingAnActChar"/>
        </w:rPr>
        <w:t xml:space="preserve"> </w:t>
      </w:r>
    </w:p>
    <w:p w:rsidR="008D3E23" w:rsidRPr="00D71D68" w:rsidRDefault="008D3E23" w:rsidP="008D3E23"/>
    <w:p w:rsidR="008D3E23" w:rsidRPr="00AA7880" w:rsidRDefault="008D3E23" w:rsidP="008D3E23">
      <w:r>
        <w:tab/>
      </w:r>
      <w:r>
        <w:rPr>
          <w:rStyle w:val="BillHeading2"/>
        </w:rPr>
        <w:t xml:space="preserve">Be It Enacted </w:t>
      </w:r>
      <w:r>
        <w:rPr>
          <w:rStyle w:val="BillLanguage"/>
        </w:rPr>
        <w:t>by the Senate and General Assembly of the State of New Jersey:</w:t>
      </w:r>
    </w:p>
    <w:p w:rsidR="008D3E23" w:rsidRDefault="008D3E23" w:rsidP="008D3E23"/>
    <w:p w:rsidR="00D67557" w:rsidRDefault="008D49A8" w:rsidP="00D67557">
      <w:r>
        <w:tab/>
        <w:t>1.</w:t>
      </w:r>
      <w:r>
        <w:tab/>
        <w:t>a. A carrier shall ensure that</w:t>
      </w:r>
      <w:r w:rsidRPr="0085542C">
        <w:t xml:space="preserve"> </w:t>
      </w:r>
      <w:r>
        <w:t>every contract to provide prescription drug benefits, or to authorize the purchase of a contract to provide prescription drug benefits, shall provide coverage for naloxone</w:t>
      </w:r>
      <w:r w:rsidR="00D67557" w:rsidRPr="00D67557">
        <w:t xml:space="preserve"> </w:t>
      </w:r>
      <w:r w:rsidR="00D67557">
        <w:t xml:space="preserve">to covered persons </w:t>
      </w:r>
      <w:r w:rsidR="00D67557" w:rsidRPr="00AF0566">
        <w:t>without the imposition of any prior au</w:t>
      </w:r>
      <w:r w:rsidR="007A7C71">
        <w:t>thorization or other</w:t>
      </w:r>
      <w:r w:rsidR="00D67557" w:rsidRPr="00AF0566">
        <w:t xml:space="preserve"> utilization management requirements</w:t>
      </w:r>
      <w:r w:rsidR="00D67557">
        <w:t>, provided that the drug is:</w:t>
      </w:r>
    </w:p>
    <w:p w:rsidR="00D67557" w:rsidRDefault="00D67557" w:rsidP="00D67557">
      <w:r>
        <w:tab/>
        <w:t>(1)</w:t>
      </w:r>
      <w:r>
        <w:tab/>
        <w:t xml:space="preserve">prescribed or administered to the covered person by a licensed medical practitioner who is authorized to prescribe or administer that treatment pursuant to State and federal law; or </w:t>
      </w:r>
    </w:p>
    <w:p w:rsidR="008D49A8" w:rsidRDefault="007802D5" w:rsidP="00D67557">
      <w:r>
        <w:tab/>
        <w:t>(2)</w:t>
      </w:r>
      <w:r>
        <w:tab/>
        <w:t>dispensed</w:t>
      </w:r>
      <w:r w:rsidR="00D67557">
        <w:t xml:space="preserve"> to the covered person by a </w:t>
      </w:r>
      <w:r w:rsidR="0027582F">
        <w:t xml:space="preserve">licensed </w:t>
      </w:r>
      <w:r w:rsidR="00D67557">
        <w:t xml:space="preserve">pharmacist under a standing order to dispense an opioid antidote pursuant </w:t>
      </w:r>
      <w:r w:rsidRPr="007802D5">
        <w:t>P.L.2017, c.88 (C.45:14-67.2)</w:t>
      </w:r>
      <w:r w:rsidR="00D67557">
        <w:t xml:space="preserve">.  </w:t>
      </w:r>
    </w:p>
    <w:p w:rsidR="0080184E" w:rsidRDefault="008D49A8" w:rsidP="008D49A8">
      <w:r>
        <w:tab/>
      </w:r>
      <w:r w:rsidR="0080184E">
        <w:t>b.</w:t>
      </w:r>
      <w:r w:rsidR="0080184E">
        <w:tab/>
        <w:t xml:space="preserve">The provisions of this section shall not be construed to limit the coverage of naloxone </w:t>
      </w:r>
      <w:r w:rsidR="00192ADC">
        <w:t xml:space="preserve">only when </w:t>
      </w:r>
      <w:r w:rsidR="0080184E">
        <w:t xml:space="preserve">administered by a medical practitioner.  </w:t>
      </w:r>
    </w:p>
    <w:p w:rsidR="00D67557" w:rsidRDefault="0080184E" w:rsidP="008D49A8">
      <w:r>
        <w:tab/>
      </w:r>
      <w:r w:rsidR="00192ADC">
        <w:t>c</w:t>
      </w:r>
      <w:r w:rsidR="00D67557">
        <w:t>.</w:t>
      </w:r>
      <w:r w:rsidR="00D67557">
        <w:tab/>
        <w:t>As used in this section:</w:t>
      </w:r>
    </w:p>
    <w:p w:rsidR="008D49A8" w:rsidRDefault="00D67557" w:rsidP="008D49A8">
      <w:r>
        <w:tab/>
        <w:t>"C</w:t>
      </w:r>
      <w:r w:rsidR="008D49A8" w:rsidRPr="0087689C">
        <w:t>arrier" means an insurance company, health service corporation, hospital service corporation, medical service corporation, or health maintenance organization authorized to issue health benefits plans in this State.</w:t>
      </w:r>
    </w:p>
    <w:p w:rsidR="000D296E" w:rsidRDefault="000D296E" w:rsidP="000D296E">
      <w:r>
        <w:tab/>
        <w:t xml:space="preserve">“Naloxone” means a </w:t>
      </w:r>
      <w:r w:rsidRPr="007E7134">
        <w:t>drug</w:t>
      </w:r>
      <w:r>
        <w:t xml:space="preserve"> </w:t>
      </w:r>
      <w:r w:rsidR="007802D5">
        <w:t xml:space="preserve">or device containing naloxone hydrochloride that is </w:t>
      </w:r>
      <w:r w:rsidR="00F217CA" w:rsidRPr="007E7134">
        <w:t>approved by the United States Food and Drug Administration for the treatment of an opioid overdose</w:t>
      </w:r>
      <w:r>
        <w:t>, either in the intramuscular or intranasal form</w:t>
      </w:r>
      <w:r w:rsidRPr="0023068D">
        <w:t xml:space="preserve"> </w:t>
      </w:r>
      <w:r>
        <w:t>and including a nasal atomizer if required to administer the drug.</w:t>
      </w:r>
    </w:p>
    <w:p w:rsidR="008D49A8" w:rsidRPr="00D71D68" w:rsidRDefault="008D49A8" w:rsidP="008D3E23"/>
    <w:p w:rsidR="004B0BFA" w:rsidRDefault="00477E72" w:rsidP="008D3E23">
      <w:r>
        <w:tab/>
      </w:r>
      <w:r w:rsidR="008D49A8">
        <w:t>2</w:t>
      </w:r>
      <w:r>
        <w:t>.</w:t>
      </w:r>
      <w:r>
        <w:tab/>
      </w:r>
      <w:r w:rsidR="008D49A8">
        <w:t xml:space="preserve">a.  </w:t>
      </w:r>
      <w:r w:rsidR="008D3E23" w:rsidRPr="0015037E">
        <w:t xml:space="preserve">The Division of Medical Assistance and Health Services in the Department of Human Services shall </w:t>
      </w:r>
      <w:r w:rsidR="008D3E23">
        <w:t>provide cover</w:t>
      </w:r>
      <w:r w:rsidR="00C61ECF">
        <w:t>age for naloxone</w:t>
      </w:r>
      <w:r w:rsidR="004B0BFA">
        <w:t xml:space="preserve"> </w:t>
      </w:r>
      <w:r w:rsidR="0023068D">
        <w:t xml:space="preserve">under the Medicaid program and the NJ </w:t>
      </w:r>
      <w:proofErr w:type="spellStart"/>
      <w:r w:rsidR="0023068D">
        <w:t>FamilyCare</w:t>
      </w:r>
      <w:proofErr w:type="spellEnd"/>
      <w:r w:rsidR="0023068D">
        <w:t xml:space="preserve"> program </w:t>
      </w:r>
      <w:r w:rsidR="0023068D" w:rsidRPr="00AF0566">
        <w:t>without the imposition of any prior authorization or othe</w:t>
      </w:r>
      <w:r w:rsidR="007A7C71">
        <w:t>r</w:t>
      </w:r>
      <w:r w:rsidR="0023068D" w:rsidRPr="00AF0566">
        <w:t xml:space="preserve"> utilization management requirements</w:t>
      </w:r>
      <w:r w:rsidR="0021265B">
        <w:t>, provided that</w:t>
      </w:r>
      <w:r w:rsidR="008D49A8">
        <w:t xml:space="preserve"> the drug is</w:t>
      </w:r>
      <w:r w:rsidR="004B0BFA">
        <w:t>:</w:t>
      </w:r>
    </w:p>
    <w:p w:rsidR="008D49A8" w:rsidRDefault="008D49A8" w:rsidP="008D3E23">
      <w:r>
        <w:tab/>
        <w:t>(1)</w:t>
      </w:r>
      <w:r w:rsidR="004B0BFA">
        <w:tab/>
      </w:r>
      <w:r w:rsidR="00D05074">
        <w:t>prescribed</w:t>
      </w:r>
      <w:r w:rsidR="0021265B">
        <w:t xml:space="preserve"> </w:t>
      </w:r>
      <w:r w:rsidR="004B0BFA">
        <w:t xml:space="preserve">or administered </w:t>
      </w:r>
      <w:r w:rsidR="0021265B">
        <w:t xml:space="preserve">to </w:t>
      </w:r>
      <w:r w:rsidR="00D67557">
        <w:t>an</w:t>
      </w:r>
      <w:r w:rsidR="0021265B">
        <w:t xml:space="preserve"> enrollee</w:t>
      </w:r>
      <w:r w:rsidR="00D05074">
        <w:t xml:space="preserve"> by a licensed medical practitioner</w:t>
      </w:r>
      <w:r w:rsidR="00DE2412">
        <w:t xml:space="preserve"> </w:t>
      </w:r>
      <w:r w:rsidR="004B0BFA">
        <w:t>who is authorized to prescribe or administer that treatment pursuant to State and federal law</w:t>
      </w:r>
      <w:r>
        <w:t>;</w:t>
      </w:r>
      <w:r w:rsidR="004B0BFA">
        <w:t xml:space="preserve"> </w:t>
      </w:r>
      <w:r w:rsidR="00DE2412">
        <w:t xml:space="preserve">or </w:t>
      </w:r>
    </w:p>
    <w:p w:rsidR="00204D26" w:rsidRDefault="00204D26" w:rsidP="008D3E23">
      <w:r>
        <w:tab/>
        <w:t>(2)</w:t>
      </w:r>
      <w:r>
        <w:tab/>
        <w:t xml:space="preserve">dispensed to an enrollee by a licensed pharmacist under a standing order to dispense an opioid antidote pursuant </w:t>
      </w:r>
      <w:r w:rsidRPr="007802D5">
        <w:t>P.L.2017, c.88 (C.45:14-67.2)</w:t>
      </w:r>
      <w:r>
        <w:t xml:space="preserve">.  </w:t>
      </w:r>
      <w:r w:rsidR="00192ADC">
        <w:tab/>
      </w:r>
    </w:p>
    <w:p w:rsidR="00192ADC" w:rsidRDefault="00204D26" w:rsidP="008D3E23">
      <w:r>
        <w:tab/>
      </w:r>
      <w:r w:rsidR="00192ADC">
        <w:t>b.</w:t>
      </w:r>
      <w:r w:rsidR="00192ADC">
        <w:tab/>
        <w:t xml:space="preserve">The provisions of this section shall not be construed to limit the coverage of naloxone only when administered by a medical practitioner.  </w:t>
      </w:r>
    </w:p>
    <w:p w:rsidR="00477E72" w:rsidRDefault="00192ADC" w:rsidP="008D3E23">
      <w:r>
        <w:tab/>
        <w:t>c</w:t>
      </w:r>
      <w:r w:rsidR="008D49A8">
        <w:t>.</w:t>
      </w:r>
      <w:r w:rsidR="008D49A8">
        <w:tab/>
      </w:r>
      <w:r w:rsidR="008D3E23">
        <w:t>The division shall require each</w:t>
      </w:r>
      <w:r w:rsidR="008D3E23" w:rsidRPr="003B634B">
        <w:t xml:space="preserve"> </w:t>
      </w:r>
      <w:r w:rsidR="0097121B">
        <w:t xml:space="preserve">managed care organization </w:t>
      </w:r>
      <w:r w:rsidR="00F217CA">
        <w:t>contracted with the division to provide pharmacy benefits to Medicaid</w:t>
      </w:r>
      <w:r w:rsidR="00E91DC4">
        <w:t xml:space="preserve"> and NJ </w:t>
      </w:r>
      <w:proofErr w:type="spellStart"/>
      <w:r w:rsidR="00E91DC4">
        <w:t>FamilyCare</w:t>
      </w:r>
      <w:proofErr w:type="spellEnd"/>
      <w:r w:rsidR="00E91DC4">
        <w:t xml:space="preserve"> enrollees</w:t>
      </w:r>
      <w:r w:rsidR="008D3E23">
        <w:t xml:space="preserve"> </w:t>
      </w:r>
      <w:r w:rsidR="00477E72">
        <w:t>to comply with the provisions of this section</w:t>
      </w:r>
      <w:r w:rsidR="008D3E23">
        <w:t>.</w:t>
      </w:r>
      <w:r w:rsidR="00477E72">
        <w:t xml:space="preserve"> </w:t>
      </w:r>
    </w:p>
    <w:p w:rsidR="008D49A8" w:rsidRDefault="00192ADC" w:rsidP="008D3E23">
      <w:r>
        <w:tab/>
        <w:t>d</w:t>
      </w:r>
      <w:r w:rsidR="008D49A8">
        <w:t>.</w:t>
      </w:r>
      <w:r w:rsidR="008D49A8">
        <w:tab/>
        <w:t>The Commissioner of Human Services shall apply for such State plan amendments or waivers as may be necessary to impl</w:t>
      </w:r>
      <w:r w:rsidR="007802D5">
        <w:t>ement the provisions of this section</w:t>
      </w:r>
      <w:r w:rsidR="008D49A8">
        <w:t xml:space="preserve"> and to secure federal financial participation for State Medicaid expenditures under the federal Medicaid program.</w:t>
      </w:r>
    </w:p>
    <w:p w:rsidR="008D3E23" w:rsidRDefault="00477E72" w:rsidP="008D3E23">
      <w:r>
        <w:tab/>
      </w:r>
      <w:r w:rsidR="00192ADC">
        <w:t>e</w:t>
      </w:r>
      <w:r w:rsidR="008D49A8">
        <w:t>.</w:t>
      </w:r>
      <w:r w:rsidR="008D49A8">
        <w:tab/>
      </w:r>
      <w:r w:rsidR="009C483E">
        <w:t>As used in this section:</w:t>
      </w:r>
      <w:r w:rsidR="008D3E23">
        <w:t xml:space="preserve"> </w:t>
      </w:r>
    </w:p>
    <w:p w:rsidR="009C483E" w:rsidRDefault="009C483E" w:rsidP="008D3E23">
      <w:r>
        <w:tab/>
        <w:t>“Medicaid program” means the program established pursuant to</w:t>
      </w:r>
      <w:r w:rsidRPr="009C483E">
        <w:t xml:space="preserve"> </w:t>
      </w:r>
      <w:r w:rsidRPr="00051E1A">
        <w:t xml:space="preserve">P.L.1968, </w:t>
      </w:r>
      <w:r>
        <w:t>c</w:t>
      </w:r>
      <w:r w:rsidRPr="00051E1A">
        <w:t>.413 (C.30:4D-1 et seq.)</w:t>
      </w:r>
      <w:r>
        <w:t xml:space="preserve">. </w:t>
      </w:r>
    </w:p>
    <w:p w:rsidR="00204D26" w:rsidRDefault="00F217CA" w:rsidP="009C483E">
      <w:r>
        <w:tab/>
      </w:r>
      <w:r w:rsidR="00204D26">
        <w:t xml:space="preserve">“Naloxone” means a </w:t>
      </w:r>
      <w:r w:rsidR="00204D26" w:rsidRPr="007E7134">
        <w:t>drug</w:t>
      </w:r>
      <w:r w:rsidR="00204D26">
        <w:t xml:space="preserve"> or device containing naloxone hydrochloride that is </w:t>
      </w:r>
      <w:r w:rsidR="00204D26" w:rsidRPr="007E7134">
        <w:t>approved by the United States Food and Drug Administration for the treatment of an opioid overdose</w:t>
      </w:r>
      <w:r w:rsidR="00204D26">
        <w:t>, either in the intramuscular or intranasal form</w:t>
      </w:r>
      <w:r w:rsidR="00204D26" w:rsidRPr="0023068D">
        <w:t xml:space="preserve"> </w:t>
      </w:r>
      <w:r w:rsidR="00204D26">
        <w:t>and including a nasal atomizer if required to administer the drug.</w:t>
      </w:r>
    </w:p>
    <w:p w:rsidR="009C483E" w:rsidRDefault="009C483E" w:rsidP="009C483E">
      <w:r>
        <w:tab/>
        <w:t xml:space="preserve">“NJ </w:t>
      </w:r>
      <w:proofErr w:type="spellStart"/>
      <w:r>
        <w:t>FamilyCare</w:t>
      </w:r>
      <w:proofErr w:type="spellEnd"/>
      <w:r>
        <w:t xml:space="preserve"> program” means the program established pursuant to </w:t>
      </w:r>
      <w:r w:rsidRPr="00051E1A">
        <w:t>P.L.2005, c.156 (C.30:4J-8 et al.).</w:t>
      </w:r>
    </w:p>
    <w:p w:rsidR="008D3E23" w:rsidRDefault="008D3E23" w:rsidP="008D3E23"/>
    <w:p w:rsidR="008D49A8" w:rsidRDefault="0021265B" w:rsidP="0021265B">
      <w:r>
        <w:tab/>
      </w:r>
      <w:r w:rsidR="008D49A8">
        <w:t>3</w:t>
      </w:r>
      <w:r>
        <w:t>.</w:t>
      </w:r>
      <w:r>
        <w:tab/>
        <w:t xml:space="preserve">a. </w:t>
      </w:r>
      <w:r w:rsidR="00E1217C">
        <w:t xml:space="preserve"> </w:t>
      </w:r>
      <w:r>
        <w:t xml:space="preserve">Notwithstanding any law or regulation to the contrary, the State Health Benefits Commission and the School Employees’ Health Benefits Commission shall ensure that every contract under the State Health Benefits Program shall provide coverage for naloxone to eligible members of the State Health Benefits Program and the School Employees’ Health Benefits Program.  The coverage shall be provided without the imposition of any prior authorization </w:t>
      </w:r>
      <w:r w:rsidR="007A7C71">
        <w:t>or other</w:t>
      </w:r>
      <w:r w:rsidR="004B0BFA" w:rsidRPr="00AF0566">
        <w:t xml:space="preserve"> utilization management requirements</w:t>
      </w:r>
      <w:r>
        <w:t>, provided that the treatment is</w:t>
      </w:r>
      <w:r w:rsidR="008D49A8">
        <w:t>:</w:t>
      </w:r>
    </w:p>
    <w:p w:rsidR="008D49A8" w:rsidRDefault="008D49A8" w:rsidP="0021265B">
      <w:r>
        <w:tab/>
        <w:t>(1)</w:t>
      </w:r>
      <w:r>
        <w:tab/>
      </w:r>
      <w:r w:rsidR="0021265B">
        <w:t xml:space="preserve">prescribed or administered </w:t>
      </w:r>
      <w:r>
        <w:t xml:space="preserve">to the eligible member </w:t>
      </w:r>
      <w:r w:rsidR="0021265B">
        <w:t>by a licensed medical practitioner who is authorized to prescribe or administer that treatment pursuant to State and federal law</w:t>
      </w:r>
      <w:r>
        <w:t>; or</w:t>
      </w:r>
    </w:p>
    <w:p w:rsidR="008D49A8" w:rsidRDefault="008D49A8" w:rsidP="0021265B">
      <w:r>
        <w:tab/>
      </w:r>
      <w:r w:rsidR="00204D26">
        <w:t>(2)</w:t>
      </w:r>
      <w:r w:rsidR="00204D26">
        <w:tab/>
        <w:t xml:space="preserve">dispensed to the eligible member by a licensed pharmacist under a standing order to dispense an opioid antidote pursuant </w:t>
      </w:r>
      <w:r w:rsidR="00204D26" w:rsidRPr="007802D5">
        <w:t>P.L.2017, c.88 (C.45:14-67.2)</w:t>
      </w:r>
      <w:r w:rsidR="00204D26">
        <w:t xml:space="preserve">.  </w:t>
      </w:r>
    </w:p>
    <w:p w:rsidR="00192ADC" w:rsidRDefault="00192ADC" w:rsidP="0021265B">
      <w:r>
        <w:tab/>
        <w:t>b.</w:t>
      </w:r>
      <w:r>
        <w:tab/>
        <w:t xml:space="preserve">The provisions of this section shall not be construed to limit the coverage of naloxone only when administered by a medical practitioner.  </w:t>
      </w:r>
    </w:p>
    <w:p w:rsidR="0021265B" w:rsidRDefault="00192ADC" w:rsidP="0021265B">
      <w:r>
        <w:tab/>
        <w:t>c</w:t>
      </w:r>
      <w:r w:rsidR="008D49A8">
        <w:t>.</w:t>
      </w:r>
      <w:r w:rsidR="008D49A8">
        <w:tab/>
      </w:r>
      <w:r w:rsidR="0021265B">
        <w:t xml:space="preserve">Each commission shall develop and issue guidelines to ensure the safety and efficacy of benefits provided pursuant to this section. </w:t>
      </w:r>
    </w:p>
    <w:p w:rsidR="0021265B" w:rsidRDefault="0021265B" w:rsidP="0021265B">
      <w:r>
        <w:tab/>
      </w:r>
      <w:r w:rsidR="00192ADC">
        <w:t>d</w:t>
      </w:r>
      <w:r>
        <w:t>.</w:t>
      </w:r>
      <w:r>
        <w:tab/>
        <w:t>As used in this section:</w:t>
      </w:r>
    </w:p>
    <w:p w:rsidR="0021265B" w:rsidRDefault="00F217CA" w:rsidP="008D3E23">
      <w:r>
        <w:tab/>
      </w:r>
      <w:r w:rsidR="00204D26">
        <w:t xml:space="preserve">“Naloxone” means a </w:t>
      </w:r>
      <w:r w:rsidR="00204D26" w:rsidRPr="007E7134">
        <w:t>drug</w:t>
      </w:r>
      <w:r w:rsidR="00204D26">
        <w:t xml:space="preserve"> or device containing naloxone hydrochloride that is </w:t>
      </w:r>
      <w:r w:rsidR="00204D26" w:rsidRPr="007E7134">
        <w:t>approved by the United States Food and Drug Administration for the treatment of an opioid overdose</w:t>
      </w:r>
      <w:r w:rsidR="00204D26">
        <w:t>, either in the intramuscular or intranasal form</w:t>
      </w:r>
      <w:r w:rsidR="00204D26" w:rsidRPr="0023068D">
        <w:t xml:space="preserve"> </w:t>
      </w:r>
      <w:r w:rsidR="00204D26">
        <w:t>and including a nasal atomizer if required to administer the drug.</w:t>
      </w:r>
    </w:p>
    <w:p w:rsidR="00204D26" w:rsidRDefault="00204D26" w:rsidP="008D3E23"/>
    <w:p w:rsidR="008D3E23" w:rsidRPr="00AA7880" w:rsidRDefault="008D3E23" w:rsidP="008D3E23">
      <w:r>
        <w:tab/>
        <w:t>4.</w:t>
      </w:r>
      <w:r>
        <w:tab/>
        <w:t>This act shall take effect immediately</w:t>
      </w:r>
      <w:r w:rsidR="00D67557" w:rsidRPr="00D67557">
        <w:t xml:space="preserve"> </w:t>
      </w:r>
      <w:r w:rsidR="00D67557">
        <w:t>and apply to every contract issued, renewed, or issued for renewal on or after that date</w:t>
      </w:r>
      <w:r>
        <w:t>, notwithstanding any federal approval</w:t>
      </w:r>
      <w:r w:rsidR="008D49A8">
        <w:t xml:space="preserve"> required </w:t>
      </w:r>
      <w:r w:rsidR="00D67557">
        <w:t xml:space="preserve">under the Medicaid and NJ </w:t>
      </w:r>
      <w:proofErr w:type="spellStart"/>
      <w:r w:rsidR="00D67557">
        <w:t>FamilyCare</w:t>
      </w:r>
      <w:proofErr w:type="spellEnd"/>
      <w:r w:rsidR="00D67557">
        <w:t xml:space="preserve"> programs </w:t>
      </w:r>
      <w:r w:rsidR="00661075">
        <w:t>pursuant to section 2 of this act</w:t>
      </w:r>
      <w:r>
        <w:t>.</w:t>
      </w:r>
    </w:p>
    <w:p w:rsidR="008D3E23" w:rsidRDefault="008D3E23" w:rsidP="008D3E23"/>
    <w:p w:rsidR="008D3E23" w:rsidRDefault="008D3E23" w:rsidP="008D3E23"/>
    <w:p w:rsidR="008D3E23" w:rsidRPr="00AA7880" w:rsidRDefault="008D3E23" w:rsidP="008D3E23">
      <w:pPr>
        <w:jc w:val="center"/>
      </w:pPr>
      <w:r w:rsidRPr="00D71D68">
        <w:t>STATEMENT</w:t>
      </w:r>
    </w:p>
    <w:p w:rsidR="008D3E23" w:rsidRDefault="008D3E23" w:rsidP="008D3E23"/>
    <w:p w:rsidR="00F217CA" w:rsidRDefault="008D3E23" w:rsidP="00766226">
      <w:r>
        <w:tab/>
        <w:t xml:space="preserve">This bill would require </w:t>
      </w:r>
      <w:r w:rsidR="00E13A71">
        <w:t>certain health benefits carriers and State programs</w:t>
      </w:r>
      <w:r>
        <w:t xml:space="preserve"> </w:t>
      </w:r>
      <w:r w:rsidR="00271EF2">
        <w:t xml:space="preserve">to </w:t>
      </w:r>
      <w:r>
        <w:t>provide coverage</w:t>
      </w:r>
      <w:r w:rsidR="00AF0566">
        <w:t xml:space="preserve"> for n</w:t>
      </w:r>
      <w:r w:rsidR="00271EF2">
        <w:t>aloxone</w:t>
      </w:r>
      <w:r w:rsidR="00AF0566">
        <w:t xml:space="preserve"> without imposing prior</w:t>
      </w:r>
      <w:r>
        <w:t xml:space="preserve"> authorization</w:t>
      </w:r>
      <w:r w:rsidR="00AF0566">
        <w:t xml:space="preserve"> requirements</w:t>
      </w:r>
      <w:r>
        <w:t xml:space="preserve">. </w:t>
      </w:r>
      <w:r w:rsidR="006D67E6">
        <w:t xml:space="preserve"> </w:t>
      </w:r>
      <w:r w:rsidR="000267E3">
        <w:t>The goal of this bill is to broaden and expedite the availability of naloxone throughout the State, and to save lives in doing so.</w:t>
      </w:r>
    </w:p>
    <w:p w:rsidR="000267E3" w:rsidRDefault="00F217CA" w:rsidP="000267E3">
      <w:r>
        <w:tab/>
      </w:r>
      <w:r w:rsidR="00271EF2">
        <w:t>Generally, n</w:t>
      </w:r>
      <w:r w:rsidR="0097652B">
        <w:t>aloxone</w:t>
      </w:r>
      <w:r w:rsidR="009B2C34">
        <w:t xml:space="preserve"> </w:t>
      </w:r>
      <w:r w:rsidR="0097652B">
        <w:t xml:space="preserve">is an inexpensive drug that reverses the effects of respiratory depression following heavy opioid use, resulting in a significantly decreased likelihood </w:t>
      </w:r>
      <w:r w:rsidR="006D67E6">
        <w:t>of death following an overdose.</w:t>
      </w:r>
      <w:r>
        <w:t xml:space="preserve">  Under the bill, </w:t>
      </w:r>
      <w:r w:rsidR="004B6936">
        <w:t xml:space="preserve">“naloxone” means a </w:t>
      </w:r>
      <w:r w:rsidR="004B6936" w:rsidRPr="007E7134">
        <w:t>drug</w:t>
      </w:r>
      <w:r w:rsidR="004B6936">
        <w:t xml:space="preserve"> or device containing naloxone hydrochloride that is </w:t>
      </w:r>
      <w:r w:rsidR="004B6936" w:rsidRPr="007E7134">
        <w:t>approved by the United States Food and Drug Administration for the treatment of an opioid overdose</w:t>
      </w:r>
      <w:r w:rsidR="004B6936">
        <w:t>, either in the intramuscular or intranasal form</w:t>
      </w:r>
      <w:r w:rsidR="004B6936" w:rsidRPr="0023068D">
        <w:t xml:space="preserve"> </w:t>
      </w:r>
      <w:r w:rsidR="004B6936">
        <w:t>and including a nasal atomizer if required to administer the drug.</w:t>
      </w:r>
      <w:r w:rsidR="000267E3">
        <w:tab/>
        <w:t xml:space="preserve">Specifically, this bill requires </w:t>
      </w:r>
      <w:r w:rsidR="000267E3" w:rsidRPr="0087689C">
        <w:t>an insurance company, health service corporation, hospital service corporation, medical service corporation, or health maintenance organization authorized to issue health benefits plans in this State</w:t>
      </w:r>
      <w:r w:rsidR="000267E3">
        <w:t xml:space="preserve">, as well as the Medicaid program, the NJ </w:t>
      </w:r>
      <w:proofErr w:type="spellStart"/>
      <w:r w:rsidR="000267E3">
        <w:t>FamilyCare</w:t>
      </w:r>
      <w:proofErr w:type="spellEnd"/>
      <w:r w:rsidR="000267E3">
        <w:t xml:space="preserve"> Program, the State Health Benefits Program, and the School Employees’ Health Benefits Program to provide coverage for naloxone without imposing prior authorization requirements </w:t>
      </w:r>
      <w:r w:rsidR="007A7C71">
        <w:t>or other</w:t>
      </w:r>
      <w:r w:rsidR="000267E3" w:rsidRPr="00AF0566">
        <w:t xml:space="preserve"> utilization management requirements</w:t>
      </w:r>
      <w:r w:rsidR="000267E3">
        <w:t>, provided that the treatment is:</w:t>
      </w:r>
    </w:p>
    <w:p w:rsidR="000267E3" w:rsidRDefault="000267E3" w:rsidP="000267E3">
      <w:r>
        <w:tab/>
        <w:t>(1)</w:t>
      </w:r>
      <w:r>
        <w:tab/>
        <w:t>prescribed or administered to the eligible member by a licensed medical practitioner who is authorized to prescribe or administer that treatment pursuant to State and federal law; or</w:t>
      </w:r>
    </w:p>
    <w:p w:rsidR="000267E3" w:rsidRDefault="000267E3" w:rsidP="00766226">
      <w:r>
        <w:tab/>
        <w:t>(2)</w:t>
      </w:r>
      <w:r>
        <w:tab/>
      </w:r>
      <w:r w:rsidR="004B6936">
        <w:t>dispensed to the eligible member by a licensed pharmacist under a standing order to dispense an opioid antidote pursuant to P.L.2017, c.88 (C.45:14-67.2), which allows pharmacists to dispense opioid antidotes to any person without an individual prescription</w:t>
      </w:r>
    </w:p>
    <w:p w:rsidR="00192ADC" w:rsidRDefault="004B6936" w:rsidP="00766226">
      <w:r>
        <w:tab/>
      </w:r>
      <w:r w:rsidR="00192ADC">
        <w:t xml:space="preserve">The bill explicitly states that its provisions are not be construed to limit the coverage of naloxone only when administered by a medical practitioner. </w:t>
      </w:r>
    </w:p>
    <w:p w:rsidR="006D67E6" w:rsidRDefault="006D67E6" w:rsidP="00766226">
      <w:r>
        <w:tab/>
      </w:r>
      <w:r w:rsidR="0097652B" w:rsidRPr="0080184E">
        <w:t xml:space="preserve">Administration of naloxone in a medical setting is standard practice for hospital medical staff and first responders caring for a patient who has overdosed on opioids. </w:t>
      </w:r>
      <w:r w:rsidR="009B2C34" w:rsidRPr="0080184E">
        <w:t xml:space="preserve"> Currently, Medicaid covers naloxone</w:t>
      </w:r>
      <w:r w:rsidR="002C70A5" w:rsidRPr="0080184E">
        <w:t>,</w:t>
      </w:r>
      <w:r w:rsidR="009B2C34" w:rsidRPr="0080184E">
        <w:t xml:space="preserve"> </w:t>
      </w:r>
      <w:r w:rsidR="002C70A5" w:rsidRPr="0080184E">
        <w:t xml:space="preserve">when </w:t>
      </w:r>
      <w:r w:rsidR="009B2C34" w:rsidRPr="0080184E">
        <w:t>administered in these setting</w:t>
      </w:r>
      <w:r w:rsidR="000267E3" w:rsidRPr="0080184E">
        <w:t>s</w:t>
      </w:r>
      <w:r w:rsidR="002C70A5" w:rsidRPr="0080184E">
        <w:t>,</w:t>
      </w:r>
      <w:r w:rsidR="009B2C34" w:rsidRPr="0080184E">
        <w:t xml:space="preserve"> without prior authorization.  </w:t>
      </w:r>
      <w:r w:rsidRPr="0080184E">
        <w:t>This bill codifies that policy in the statutes.</w:t>
      </w:r>
      <w:r>
        <w:t xml:space="preserve">  </w:t>
      </w:r>
    </w:p>
    <w:p w:rsidR="006D67E6" w:rsidRDefault="006D67E6" w:rsidP="00766226">
      <w:r>
        <w:tab/>
      </w:r>
      <w:r w:rsidR="0097652B">
        <w:t>Naloxone can also be prescribed directly</w:t>
      </w:r>
      <w:r>
        <w:t xml:space="preserve"> to individuals</w:t>
      </w:r>
      <w:r w:rsidR="0097652B">
        <w:t>.</w:t>
      </w:r>
      <w:r>
        <w:t xml:space="preserve">  </w:t>
      </w:r>
      <w:r w:rsidRPr="006D67E6">
        <w:t>Currently, the New Jersey Board of Medical Examiners</w:t>
      </w:r>
      <w:r>
        <w:t xml:space="preserve"> (BME)</w:t>
      </w:r>
      <w:r w:rsidRPr="006D67E6">
        <w:t xml:space="preserve"> </w:t>
      </w:r>
      <w:r w:rsidRPr="006D67E6">
        <w:rPr>
          <w:color w:val="000000"/>
          <w:shd w:val="clear" w:color="auto" w:fill="FFFFFF"/>
        </w:rPr>
        <w:t xml:space="preserve">has issued a certificate of waiver allowing physicians and other prescribers to write a prescription for naloxone in the name of the person receiving the prescription, rather than the end user who will be administered the agent. </w:t>
      </w:r>
      <w:r>
        <w:rPr>
          <w:color w:val="000000"/>
          <w:shd w:val="clear" w:color="auto" w:fill="FFFFFF"/>
        </w:rPr>
        <w:t xml:space="preserve">As such, this bill allows individuals covered under the bill’s provisions, who are </w:t>
      </w:r>
      <w:r>
        <w:t xml:space="preserve">at risk of an opioid overdose or </w:t>
      </w:r>
      <w:r w:rsidR="00CB105F">
        <w:t>who may be in a position to assist others who are</w:t>
      </w:r>
      <w:r>
        <w:t>, to be covered for naloxone without prior authorization.</w:t>
      </w:r>
    </w:p>
    <w:sectPr w:rsidR="006D67E6" w:rsidSect="001E0E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972" w:rsidRDefault="006D3972">
      <w:r>
        <w:separator/>
      </w:r>
    </w:p>
  </w:endnote>
  <w:endnote w:type="continuationSeparator" w:id="0">
    <w:p w:rsidR="006D3972" w:rsidRDefault="006D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68" w:rsidRDefault="00AA7068" w:rsidP="00AA7068">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972" w:rsidRDefault="006D3972">
      <w:r>
        <w:separator/>
      </w:r>
    </w:p>
  </w:footnote>
  <w:footnote w:type="continuationSeparator" w:id="0">
    <w:p w:rsidR="006D3972" w:rsidRDefault="006D3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47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0E11" w:rsidRDefault="001E0E11" w:rsidP="001E0E11">
    <w:pPr>
      <w:pStyle w:val="bpuHeadSpon"/>
    </w:pPr>
    <w:r w:rsidRPr="001E0E11">
      <w:rPr>
        <w:rStyle w:val="bpuHeadSponChar"/>
      </w:rPr>
      <w:t>A5703</w:t>
    </w:r>
    <w:r>
      <w:t xml:space="preserve"> ARMATO, VERRELLI</w:t>
    </w:r>
  </w:p>
  <w:p w:rsidR="001E0E11" w:rsidRDefault="001E0E11" w:rsidP="001E0E11">
    <w:pPr>
      <w:pStyle w:val="bpuHeadSpon"/>
    </w:pPr>
    <w:r>
      <w:fldChar w:fldCharType="begin"/>
    </w:r>
    <w:r>
      <w:instrText xml:space="preserve"> PAGE  \* MERGEFORMAT </w:instrText>
    </w:r>
    <w:r>
      <w:fldChar w:fldCharType="separate"/>
    </w:r>
    <w:r w:rsidR="000647AA">
      <w:rPr>
        <w:noProof/>
      </w:rPr>
      <w:t>5</w:t>
    </w:r>
    <w:r>
      <w:fldChar w:fldCharType="end"/>
    </w:r>
  </w:p>
  <w:p w:rsidR="001E0E11" w:rsidRDefault="001E0E11" w:rsidP="001E0E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0E11" w:rsidRDefault="001E0E11" w:rsidP="001E0E11">
    <w:pPr>
      <w:pStyle w:val="bpuHeadSpon"/>
    </w:pPr>
    <w:r w:rsidRPr="001E0E11">
      <w:rPr>
        <w:rStyle w:val="bpuHeadSponChar"/>
      </w:rPr>
      <w:t>A5703</w:t>
    </w:r>
    <w:r>
      <w:t xml:space="preserve"> ARMATO, VERRELLI</w:t>
    </w:r>
  </w:p>
  <w:p w:rsidR="001E0E11" w:rsidRDefault="001E0E11" w:rsidP="001E0E11">
    <w:pPr>
      <w:pStyle w:val="bpuHeadSpon"/>
    </w:pPr>
    <w:r>
      <w:fldChar w:fldCharType="begin"/>
    </w:r>
    <w:r>
      <w:instrText xml:space="preserve"> PAGE  \* MERGEFORMAT </w:instrText>
    </w:r>
    <w:r>
      <w:fldChar w:fldCharType="separate"/>
    </w:r>
    <w:r w:rsidR="000647AA">
      <w:rPr>
        <w:noProof/>
      </w:rPr>
      <w:t>2</w:t>
    </w:r>
    <w:r>
      <w:fldChar w:fldCharType="end"/>
    </w:r>
  </w:p>
  <w:p w:rsidR="001E0E11" w:rsidRDefault="001E0E11" w:rsidP="001E0E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972"/>
    <w:rsid w:val="000051BD"/>
    <w:rsid w:val="000160A5"/>
    <w:rsid w:val="0002335B"/>
    <w:rsid w:val="000267E3"/>
    <w:rsid w:val="0003549A"/>
    <w:rsid w:val="000367AE"/>
    <w:rsid w:val="00043B22"/>
    <w:rsid w:val="00054975"/>
    <w:rsid w:val="00057D20"/>
    <w:rsid w:val="0006197C"/>
    <w:rsid w:val="0006281F"/>
    <w:rsid w:val="000647AA"/>
    <w:rsid w:val="0008141C"/>
    <w:rsid w:val="00094A55"/>
    <w:rsid w:val="000A44A7"/>
    <w:rsid w:val="000B1054"/>
    <w:rsid w:val="000B3411"/>
    <w:rsid w:val="000C054C"/>
    <w:rsid w:val="000C12C2"/>
    <w:rsid w:val="000D11AF"/>
    <w:rsid w:val="000D296E"/>
    <w:rsid w:val="000D6255"/>
    <w:rsid w:val="000D6262"/>
    <w:rsid w:val="000D7B4A"/>
    <w:rsid w:val="000E4006"/>
    <w:rsid w:val="000F3DA2"/>
    <w:rsid w:val="000F5FDE"/>
    <w:rsid w:val="000F7466"/>
    <w:rsid w:val="0011556C"/>
    <w:rsid w:val="0013000E"/>
    <w:rsid w:val="00133F81"/>
    <w:rsid w:val="00135943"/>
    <w:rsid w:val="001645FB"/>
    <w:rsid w:val="00173D2B"/>
    <w:rsid w:val="00181676"/>
    <w:rsid w:val="00183603"/>
    <w:rsid w:val="00192ADC"/>
    <w:rsid w:val="00194E78"/>
    <w:rsid w:val="0019707B"/>
    <w:rsid w:val="00197E8B"/>
    <w:rsid w:val="00197FA4"/>
    <w:rsid w:val="001A161A"/>
    <w:rsid w:val="001A3B79"/>
    <w:rsid w:val="001A66B6"/>
    <w:rsid w:val="001B4716"/>
    <w:rsid w:val="001B4EA4"/>
    <w:rsid w:val="001C7C52"/>
    <w:rsid w:val="001D25F3"/>
    <w:rsid w:val="001E0E11"/>
    <w:rsid w:val="001E15F1"/>
    <w:rsid w:val="001E16FA"/>
    <w:rsid w:val="001E6213"/>
    <w:rsid w:val="001E7244"/>
    <w:rsid w:val="001F14C7"/>
    <w:rsid w:val="001F7405"/>
    <w:rsid w:val="00204D26"/>
    <w:rsid w:val="00205533"/>
    <w:rsid w:val="0021265B"/>
    <w:rsid w:val="00212B8D"/>
    <w:rsid w:val="002135E8"/>
    <w:rsid w:val="00222983"/>
    <w:rsid w:val="0023068D"/>
    <w:rsid w:val="00231829"/>
    <w:rsid w:val="002370D0"/>
    <w:rsid w:val="00244051"/>
    <w:rsid w:val="00255958"/>
    <w:rsid w:val="00257FA2"/>
    <w:rsid w:val="0026574A"/>
    <w:rsid w:val="002660BB"/>
    <w:rsid w:val="00271EF2"/>
    <w:rsid w:val="002720E8"/>
    <w:rsid w:val="00275293"/>
    <w:rsid w:val="0027582F"/>
    <w:rsid w:val="002776B0"/>
    <w:rsid w:val="00286C7E"/>
    <w:rsid w:val="002A1029"/>
    <w:rsid w:val="002A3A1A"/>
    <w:rsid w:val="002A4692"/>
    <w:rsid w:val="002A51BA"/>
    <w:rsid w:val="002B2E26"/>
    <w:rsid w:val="002B3FE6"/>
    <w:rsid w:val="002C2D81"/>
    <w:rsid w:val="002C461E"/>
    <w:rsid w:val="002C6CEC"/>
    <w:rsid w:val="002C70A5"/>
    <w:rsid w:val="002E09CE"/>
    <w:rsid w:val="002E69D1"/>
    <w:rsid w:val="002F3BA6"/>
    <w:rsid w:val="00315320"/>
    <w:rsid w:val="00325776"/>
    <w:rsid w:val="00325E27"/>
    <w:rsid w:val="00330395"/>
    <w:rsid w:val="00333704"/>
    <w:rsid w:val="00335C52"/>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0C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74D"/>
    <w:rsid w:val="004704A8"/>
    <w:rsid w:val="00471102"/>
    <w:rsid w:val="00471F18"/>
    <w:rsid w:val="00477E72"/>
    <w:rsid w:val="00484144"/>
    <w:rsid w:val="00484C19"/>
    <w:rsid w:val="00485866"/>
    <w:rsid w:val="00492076"/>
    <w:rsid w:val="00493B1D"/>
    <w:rsid w:val="00497037"/>
    <w:rsid w:val="004A3009"/>
    <w:rsid w:val="004A6940"/>
    <w:rsid w:val="004A77A4"/>
    <w:rsid w:val="004B0BFA"/>
    <w:rsid w:val="004B693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D73"/>
    <w:rsid w:val="00605B20"/>
    <w:rsid w:val="0061156F"/>
    <w:rsid w:val="00613FF5"/>
    <w:rsid w:val="006155A8"/>
    <w:rsid w:val="00621B94"/>
    <w:rsid w:val="00626239"/>
    <w:rsid w:val="00635316"/>
    <w:rsid w:val="00635449"/>
    <w:rsid w:val="006378C5"/>
    <w:rsid w:val="00645E6A"/>
    <w:rsid w:val="00661075"/>
    <w:rsid w:val="00665CBC"/>
    <w:rsid w:val="00667A5C"/>
    <w:rsid w:val="00677316"/>
    <w:rsid w:val="00686AEB"/>
    <w:rsid w:val="006B7897"/>
    <w:rsid w:val="006B7FA7"/>
    <w:rsid w:val="006C086A"/>
    <w:rsid w:val="006C21C1"/>
    <w:rsid w:val="006C7327"/>
    <w:rsid w:val="006D00E5"/>
    <w:rsid w:val="006D3972"/>
    <w:rsid w:val="006D67E6"/>
    <w:rsid w:val="006D791B"/>
    <w:rsid w:val="006E2895"/>
    <w:rsid w:val="006F0C62"/>
    <w:rsid w:val="006F180D"/>
    <w:rsid w:val="006F4334"/>
    <w:rsid w:val="006F47AF"/>
    <w:rsid w:val="006F6B8A"/>
    <w:rsid w:val="00701025"/>
    <w:rsid w:val="00707CD3"/>
    <w:rsid w:val="00716BB9"/>
    <w:rsid w:val="0072041C"/>
    <w:rsid w:val="007256D1"/>
    <w:rsid w:val="007279FD"/>
    <w:rsid w:val="007502CB"/>
    <w:rsid w:val="00752D79"/>
    <w:rsid w:val="00752E20"/>
    <w:rsid w:val="00756EDE"/>
    <w:rsid w:val="00766226"/>
    <w:rsid w:val="007802D5"/>
    <w:rsid w:val="00781B4D"/>
    <w:rsid w:val="007824BF"/>
    <w:rsid w:val="00783B8D"/>
    <w:rsid w:val="00794B94"/>
    <w:rsid w:val="00794BD4"/>
    <w:rsid w:val="007A2F73"/>
    <w:rsid w:val="007A3061"/>
    <w:rsid w:val="007A5A0B"/>
    <w:rsid w:val="007A7C71"/>
    <w:rsid w:val="007C0E14"/>
    <w:rsid w:val="007C7DE4"/>
    <w:rsid w:val="007D40CB"/>
    <w:rsid w:val="007D5796"/>
    <w:rsid w:val="007D59C0"/>
    <w:rsid w:val="007D7D9C"/>
    <w:rsid w:val="007E7134"/>
    <w:rsid w:val="007F485D"/>
    <w:rsid w:val="007F4EDC"/>
    <w:rsid w:val="007F6050"/>
    <w:rsid w:val="0080184E"/>
    <w:rsid w:val="00813627"/>
    <w:rsid w:val="00832816"/>
    <w:rsid w:val="00837109"/>
    <w:rsid w:val="00840365"/>
    <w:rsid w:val="008406A3"/>
    <w:rsid w:val="00841D2C"/>
    <w:rsid w:val="00845F3C"/>
    <w:rsid w:val="008461B8"/>
    <w:rsid w:val="008462F1"/>
    <w:rsid w:val="00847EF1"/>
    <w:rsid w:val="00852FAF"/>
    <w:rsid w:val="008538FA"/>
    <w:rsid w:val="008573B0"/>
    <w:rsid w:val="00866563"/>
    <w:rsid w:val="00867AC2"/>
    <w:rsid w:val="0087056E"/>
    <w:rsid w:val="00875402"/>
    <w:rsid w:val="00884D51"/>
    <w:rsid w:val="008916EC"/>
    <w:rsid w:val="00891E4F"/>
    <w:rsid w:val="008A31C5"/>
    <w:rsid w:val="008A4F9A"/>
    <w:rsid w:val="008B2850"/>
    <w:rsid w:val="008C79B3"/>
    <w:rsid w:val="008D3E23"/>
    <w:rsid w:val="008D49A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21B"/>
    <w:rsid w:val="00971493"/>
    <w:rsid w:val="00971AD9"/>
    <w:rsid w:val="00973069"/>
    <w:rsid w:val="00973523"/>
    <w:rsid w:val="0097652B"/>
    <w:rsid w:val="00980766"/>
    <w:rsid w:val="009835D4"/>
    <w:rsid w:val="009865D4"/>
    <w:rsid w:val="00997152"/>
    <w:rsid w:val="009972CD"/>
    <w:rsid w:val="009A0E9C"/>
    <w:rsid w:val="009A45DA"/>
    <w:rsid w:val="009B06D2"/>
    <w:rsid w:val="009B2C34"/>
    <w:rsid w:val="009B34EC"/>
    <w:rsid w:val="009B5D67"/>
    <w:rsid w:val="009B6176"/>
    <w:rsid w:val="009C0D22"/>
    <w:rsid w:val="009C2DD9"/>
    <w:rsid w:val="009C3E09"/>
    <w:rsid w:val="009C3EDA"/>
    <w:rsid w:val="009C483E"/>
    <w:rsid w:val="009C5630"/>
    <w:rsid w:val="009D0E5D"/>
    <w:rsid w:val="009D0F63"/>
    <w:rsid w:val="009D7934"/>
    <w:rsid w:val="009D7CCF"/>
    <w:rsid w:val="009E5961"/>
    <w:rsid w:val="009F4FAC"/>
    <w:rsid w:val="00A017C0"/>
    <w:rsid w:val="00A11228"/>
    <w:rsid w:val="00A222C2"/>
    <w:rsid w:val="00A305D6"/>
    <w:rsid w:val="00A327A1"/>
    <w:rsid w:val="00A342C4"/>
    <w:rsid w:val="00A50F6B"/>
    <w:rsid w:val="00A52237"/>
    <w:rsid w:val="00A551D6"/>
    <w:rsid w:val="00A6251B"/>
    <w:rsid w:val="00A6754E"/>
    <w:rsid w:val="00A70F58"/>
    <w:rsid w:val="00A72987"/>
    <w:rsid w:val="00A73347"/>
    <w:rsid w:val="00A7346B"/>
    <w:rsid w:val="00A84C4F"/>
    <w:rsid w:val="00A932A1"/>
    <w:rsid w:val="00A96E06"/>
    <w:rsid w:val="00AA6197"/>
    <w:rsid w:val="00AA6C70"/>
    <w:rsid w:val="00AA7068"/>
    <w:rsid w:val="00AB16FD"/>
    <w:rsid w:val="00AB4813"/>
    <w:rsid w:val="00AC6466"/>
    <w:rsid w:val="00AC7639"/>
    <w:rsid w:val="00AD08BB"/>
    <w:rsid w:val="00AD0EC0"/>
    <w:rsid w:val="00AD70D6"/>
    <w:rsid w:val="00AD75BC"/>
    <w:rsid w:val="00AD7BB0"/>
    <w:rsid w:val="00AD7BC9"/>
    <w:rsid w:val="00AE1871"/>
    <w:rsid w:val="00AF056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C8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B44"/>
    <w:rsid w:val="00C61EC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05F"/>
    <w:rsid w:val="00CB6246"/>
    <w:rsid w:val="00CC0A17"/>
    <w:rsid w:val="00CD0F93"/>
    <w:rsid w:val="00CD1BD1"/>
    <w:rsid w:val="00CD528D"/>
    <w:rsid w:val="00CE78BF"/>
    <w:rsid w:val="00CF65EB"/>
    <w:rsid w:val="00CF72AD"/>
    <w:rsid w:val="00D02441"/>
    <w:rsid w:val="00D039F4"/>
    <w:rsid w:val="00D05074"/>
    <w:rsid w:val="00D10496"/>
    <w:rsid w:val="00D11173"/>
    <w:rsid w:val="00D1215F"/>
    <w:rsid w:val="00D164F6"/>
    <w:rsid w:val="00D16561"/>
    <w:rsid w:val="00D17FF8"/>
    <w:rsid w:val="00D268AC"/>
    <w:rsid w:val="00D27FF3"/>
    <w:rsid w:val="00D343D0"/>
    <w:rsid w:val="00D3664D"/>
    <w:rsid w:val="00D500E9"/>
    <w:rsid w:val="00D507BC"/>
    <w:rsid w:val="00D6090A"/>
    <w:rsid w:val="00D62FA3"/>
    <w:rsid w:val="00D63B6F"/>
    <w:rsid w:val="00D64A90"/>
    <w:rsid w:val="00D67557"/>
    <w:rsid w:val="00D779BF"/>
    <w:rsid w:val="00D9410B"/>
    <w:rsid w:val="00D9695B"/>
    <w:rsid w:val="00DA2417"/>
    <w:rsid w:val="00DA5585"/>
    <w:rsid w:val="00DB02AC"/>
    <w:rsid w:val="00DB21A6"/>
    <w:rsid w:val="00DB6AA2"/>
    <w:rsid w:val="00DE10D1"/>
    <w:rsid w:val="00DE2412"/>
    <w:rsid w:val="00DE2514"/>
    <w:rsid w:val="00DE389A"/>
    <w:rsid w:val="00DE6851"/>
    <w:rsid w:val="00DF03EE"/>
    <w:rsid w:val="00E01B71"/>
    <w:rsid w:val="00E05CC9"/>
    <w:rsid w:val="00E1217C"/>
    <w:rsid w:val="00E13A7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FDD"/>
    <w:rsid w:val="00E83B0F"/>
    <w:rsid w:val="00E91DC4"/>
    <w:rsid w:val="00E93836"/>
    <w:rsid w:val="00EA7C16"/>
    <w:rsid w:val="00EC5281"/>
    <w:rsid w:val="00EC791D"/>
    <w:rsid w:val="00EC7CA6"/>
    <w:rsid w:val="00ED3C5D"/>
    <w:rsid w:val="00ED4553"/>
    <w:rsid w:val="00ED5831"/>
    <w:rsid w:val="00F00D08"/>
    <w:rsid w:val="00F15583"/>
    <w:rsid w:val="00F200EE"/>
    <w:rsid w:val="00F217C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02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82F95E-B491-429C-A7C2-8C40AA1A5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35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5E8"/>
    <w:rPr>
      <w:rFonts w:ascii="Segoe UI" w:hAnsi="Segoe UI" w:cs="Segoe UI"/>
      <w:spacing w:val="4"/>
      <w:sz w:val="18"/>
      <w:szCs w:val="18"/>
    </w:rPr>
  </w:style>
  <w:style w:type="character" w:styleId="CommentReference">
    <w:name w:val="annotation reference"/>
    <w:basedOn w:val="DefaultParagraphFont"/>
    <w:semiHidden/>
    <w:unhideWhenUsed/>
    <w:rsid w:val="007802D5"/>
    <w:rPr>
      <w:rFonts w:cs="Times New Roman"/>
      <w:sz w:val="16"/>
      <w:szCs w:val="16"/>
    </w:rPr>
  </w:style>
  <w:style w:type="paragraph" w:styleId="CommentText">
    <w:name w:val="annotation text"/>
    <w:basedOn w:val="Normal"/>
    <w:link w:val="CommentTextChar"/>
    <w:unhideWhenUsed/>
    <w:rsid w:val="007802D5"/>
    <w:pPr>
      <w:spacing w:line="240" w:lineRule="auto"/>
    </w:pPr>
    <w:rPr>
      <w:sz w:val="20"/>
      <w:szCs w:val="20"/>
    </w:rPr>
  </w:style>
  <w:style w:type="character" w:customStyle="1" w:styleId="CommentTextChar">
    <w:name w:val="Comment Text Char"/>
    <w:basedOn w:val="DefaultParagraphFont"/>
    <w:link w:val="CommentText"/>
    <w:rsid w:val="007802D5"/>
    <w:rPr>
      <w:spacing w:val="4"/>
    </w:rPr>
  </w:style>
  <w:style w:type="character" w:styleId="LineNumber">
    <w:name w:val="line number"/>
    <w:basedOn w:val="DefaultParagraphFont"/>
    <w:semiHidden/>
    <w:unhideWhenUsed/>
    <w:rsid w:val="001E0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1264</Words>
  <Characters>7149</Characters>
  <Application>Microsoft Office Word</Application>
  <DocSecurity>0</DocSecurity>
  <Lines>179</Lines>
  <Paragraphs>52</Paragraphs>
  <ScaleCrop>false</ScaleCrop>
  <HeadingPairs>
    <vt:vector size="2" baseType="variant">
      <vt:variant>
        <vt:lpstr>Title</vt:lpstr>
      </vt:variant>
      <vt:variant>
        <vt:i4>1</vt:i4>
      </vt:variant>
    </vt:vector>
  </HeadingPairs>
  <TitlesOfParts>
    <vt:vector size="1" baseType="lpstr">
      <vt:lpstr>A5703</vt:lpstr>
    </vt:vector>
  </TitlesOfParts>
  <Manager>R225</Manager>
  <Company>NJ Office of Legislative Services</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A5703</dc:title>
  <dc:subject>20-7970</dc:subject>
  <dc:creator>Assemblyman  ARMATO, Assemblyman  VERRELLI</dc:creator>
  <cp:keywords>A5703|5|HS |285|219|312|F|0|</cp:keywords>
  <dc:description>INTRODUCED MAY 12, 2021</dc:description>
  <cp:lastModifiedBy>Todaro, Vivian</cp:lastModifiedBy>
  <cp:revision>2</cp:revision>
  <cp:lastPrinted>2021-05-11T23:33:00Z</cp:lastPrinted>
  <dcterms:created xsi:type="dcterms:W3CDTF">2021-05-18T13:19:00Z</dcterms:created>
  <dcterms:modified xsi:type="dcterms:W3CDTF">2021-05-18T13:19:00Z</dcterms:modified>
  <cp:category>s.1: C.26:2S-38; s.2: C.30:4D-6q; s.3:C.52:14-17.29ee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