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4C2BD" w14:textId="3ABCFF9D" w:rsidR="00605CF7" w:rsidRDefault="00605CF7" w:rsidP="00605CF7">
      <w:pPr>
        <w:pStyle w:val="bpuBill"/>
      </w:pPr>
      <w:bookmarkStart w:id="0" w:name="bpuFrontPg"/>
      <w:bookmarkStart w:id="1" w:name="_GoBack"/>
      <w:bookmarkEnd w:id="0"/>
      <w:bookmarkEnd w:id="1"/>
      <w:r>
        <w:t xml:space="preserve">ASSEMBLY, No. 5713 </w:t>
      </w:r>
    </w:p>
    <w:p w14:paraId="7FA70FDC" w14:textId="0DF52668" w:rsidR="00605CF7" w:rsidRPr="009D38FF" w:rsidRDefault="00605CF7" w:rsidP="00605CF7">
      <w:pPr>
        <w:pStyle w:val="bpuWpGraphic"/>
      </w:pPr>
      <w:r>
        <w:object w:dxaOrig="8985" w:dyaOrig="255" w14:anchorId="47186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314" r:id="rId8"/>
        </w:object>
      </w:r>
    </w:p>
    <w:p w14:paraId="276E385E" w14:textId="77777777" w:rsidR="00605CF7" w:rsidRDefault="00605CF7" w:rsidP="00605CF7">
      <w:pPr>
        <w:pStyle w:val="bpuState"/>
      </w:pPr>
      <w:r>
        <w:t>STATE OF NEW JERSEY</w:t>
      </w:r>
    </w:p>
    <w:p w14:paraId="61EF3E7E" w14:textId="77777777" w:rsidR="00605CF7" w:rsidRDefault="00605CF7" w:rsidP="00605CF7">
      <w:pPr>
        <w:pStyle w:val="bpuLegislature"/>
      </w:pPr>
      <w:r>
        <w:t>219th LEGISLATURE</w:t>
      </w:r>
    </w:p>
    <w:p w14:paraId="246FF92B" w14:textId="73ABEE76" w:rsidR="00605CF7" w:rsidRDefault="00605CF7" w:rsidP="00605CF7">
      <w:pPr>
        <w:pStyle w:val="bpuWpGraphic"/>
      </w:pPr>
      <w:r>
        <w:object w:dxaOrig="8985" w:dyaOrig="255" w14:anchorId="323D45CF">
          <v:shape id="_x0000_i1026" type="#_x0000_t75" style="width:6in;height:12pt" o:ole="">
            <v:imagedata r:id="rId7" o:title=""/>
          </v:shape>
          <o:OLEObject Type="Embed" ProgID="WPWin6.1" ShapeID="_x0000_i1026" DrawAspect="Content" ObjectID="_1682778315" r:id="rId9"/>
        </w:object>
      </w:r>
      <w:r>
        <w:t xml:space="preserve">  </w:t>
      </w:r>
    </w:p>
    <w:p w14:paraId="7B855980" w14:textId="77777777" w:rsidR="00605CF7" w:rsidRDefault="00605CF7" w:rsidP="00605CF7">
      <w:pPr>
        <w:pStyle w:val="bpuIntro"/>
      </w:pPr>
      <w:r>
        <w:t>INTRODUCED MAY 17, 2021</w:t>
      </w:r>
    </w:p>
    <w:p w14:paraId="138171CA" w14:textId="77777777" w:rsidR="00605CF7" w:rsidRDefault="00605CF7" w:rsidP="00605CF7">
      <w:pPr>
        <w:pStyle w:val="bpuIntro"/>
      </w:pPr>
    </w:p>
    <w:p w14:paraId="0EBC0BA7" w14:textId="77777777" w:rsidR="00605CF7" w:rsidRDefault="00605CF7" w:rsidP="00605CF7">
      <w:pPr>
        <w:pStyle w:val="bpuIntro"/>
        <w:sectPr w:rsidR="00605CF7" w:rsidSect="00605CF7">
          <w:headerReference w:type="even" r:id="rId10"/>
          <w:headerReference w:type="default" r:id="rId11"/>
          <w:pgSz w:w="12240" w:h="20160" w:code="5"/>
          <w:pgMar w:top="2160" w:right="1440" w:bottom="1440" w:left="1440" w:header="72" w:footer="720" w:gutter="0"/>
          <w:pgNumType w:start="1"/>
          <w:cols w:space="720"/>
          <w:docGrid w:linePitch="360"/>
        </w:sectPr>
      </w:pPr>
    </w:p>
    <w:p w14:paraId="2C1DF281" w14:textId="77777777" w:rsidR="00605CF7" w:rsidRDefault="00605CF7" w:rsidP="00605CF7">
      <w:pPr>
        <w:pStyle w:val="bpuIntro"/>
      </w:pPr>
    </w:p>
    <w:p w14:paraId="696DD2CC" w14:textId="77777777" w:rsidR="00605CF7" w:rsidRDefault="00605CF7" w:rsidP="00605CF7">
      <w:pPr>
        <w:pStyle w:val="bpuSponsor"/>
      </w:pPr>
      <w:r>
        <w:t>Sponsored by:</w:t>
      </w:r>
    </w:p>
    <w:p w14:paraId="1755C1AD" w14:textId="77777777" w:rsidR="00605CF7" w:rsidRDefault="00605CF7" w:rsidP="00605CF7">
      <w:pPr>
        <w:pStyle w:val="bpuSponsor"/>
      </w:pPr>
      <w:r>
        <w:t>Assemblywoman  AURA K. DUNN</w:t>
      </w:r>
    </w:p>
    <w:p w14:paraId="3BC0B8E3" w14:textId="77777777" w:rsidR="00605CF7" w:rsidRDefault="00605CF7" w:rsidP="00605CF7">
      <w:pPr>
        <w:pStyle w:val="bpuSponsor"/>
      </w:pPr>
      <w:r>
        <w:t>District 25 (Morris and Somerset)</w:t>
      </w:r>
    </w:p>
    <w:p w14:paraId="670864DD" w14:textId="77777777" w:rsidR="00605CF7" w:rsidRDefault="00605CF7" w:rsidP="00605CF7">
      <w:pPr>
        <w:pStyle w:val="bpuSponsor"/>
      </w:pPr>
    </w:p>
    <w:p w14:paraId="047A5136" w14:textId="77777777" w:rsidR="00605CF7" w:rsidRDefault="00605CF7" w:rsidP="00605CF7">
      <w:pPr>
        <w:pStyle w:val="bpuSponsor"/>
      </w:pPr>
    </w:p>
    <w:p w14:paraId="46CAD715" w14:textId="77777777" w:rsidR="00605CF7" w:rsidRDefault="00605CF7" w:rsidP="00605CF7">
      <w:pPr>
        <w:pStyle w:val="bpuSponsor"/>
      </w:pPr>
    </w:p>
    <w:p w14:paraId="0FC8F3A1" w14:textId="77777777" w:rsidR="00605CF7" w:rsidRDefault="00605CF7" w:rsidP="00605CF7">
      <w:pPr>
        <w:pStyle w:val="bpuSponsor"/>
      </w:pPr>
    </w:p>
    <w:p w14:paraId="0965E9E1" w14:textId="77777777" w:rsidR="00605CF7" w:rsidRDefault="00605CF7" w:rsidP="00605CF7">
      <w:pPr>
        <w:pStyle w:val="bpuSponsor"/>
      </w:pPr>
      <w:r>
        <w:t>SYNOPSIS</w:t>
      </w:r>
    </w:p>
    <w:p w14:paraId="5D07C3E6" w14:textId="50B76800" w:rsidR="00605CF7" w:rsidRDefault="002E3ED4" w:rsidP="00605CF7">
      <w:pPr>
        <w:pStyle w:val="bpuNormText"/>
      </w:pPr>
      <w:r>
        <w:tab/>
      </w:r>
      <w:r w:rsidR="00605CF7">
        <w:t>Allows gross income tax deduction for charitable contributions to certain New Jersey-based charitable organizations during public health emergency.</w:t>
      </w:r>
    </w:p>
    <w:p w14:paraId="23CE9BE2" w14:textId="77777777" w:rsidR="00605CF7" w:rsidRDefault="00605CF7" w:rsidP="00605CF7">
      <w:pPr>
        <w:pStyle w:val="bpuNormText"/>
      </w:pPr>
    </w:p>
    <w:p w14:paraId="61673B28" w14:textId="77777777" w:rsidR="00605CF7" w:rsidRDefault="00605CF7" w:rsidP="00605CF7">
      <w:pPr>
        <w:pStyle w:val="bpuSponsor"/>
      </w:pPr>
      <w:r>
        <w:t xml:space="preserve">CURRENT VERSION OF TEXT </w:t>
      </w:r>
    </w:p>
    <w:p w14:paraId="78A10AD2" w14:textId="77777777" w:rsidR="00605CF7" w:rsidRDefault="00605CF7" w:rsidP="00605CF7">
      <w:pPr>
        <w:pStyle w:val="bpuNormText"/>
      </w:pPr>
      <w:r>
        <w:tab/>
        <w:t>As introduced.</w:t>
      </w:r>
    </w:p>
    <w:p w14:paraId="77510764" w14:textId="5529079C" w:rsidR="00605CF7" w:rsidRDefault="00605CF7" w:rsidP="00605CF7">
      <w:pPr>
        <w:pStyle w:val="bpuNormText"/>
      </w:pPr>
      <w:r>
        <w:rPr>
          <w:noProof/>
        </w:rPr>
        <w:drawing>
          <wp:anchor distT="0" distB="0" distL="114300" distR="114300" simplePos="0" relativeHeight="251659264" behindDoc="1" locked="0" layoutInCell="1" allowOverlap="1" wp14:anchorId="2215C61D" wp14:editId="09AEA6D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5BAB718" w14:textId="77777777" w:rsidR="00605CF7" w:rsidRDefault="00605CF7" w:rsidP="008916EC">
      <w:pPr>
        <w:pStyle w:val="FronterPage"/>
        <w:tabs>
          <w:tab w:val="clear" w:pos="720"/>
          <w:tab w:val="clear" w:pos="1440"/>
          <w:tab w:val="clear" w:pos="2160"/>
          <w:tab w:val="clear" w:pos="2880"/>
          <w:tab w:val="clear" w:pos="3600"/>
          <w:tab w:val="clear" w:pos="4320"/>
          <w:tab w:val="clear" w:pos="5040"/>
        </w:tabs>
        <w:sectPr w:rsidR="00605CF7" w:rsidSect="00605CF7">
          <w:type w:val="continuous"/>
          <w:pgSz w:w="12240" w:h="20160" w:code="5"/>
          <w:pgMar w:top="1440" w:right="2275" w:bottom="1440" w:left="2275" w:header="72" w:footer="720" w:gutter="0"/>
          <w:pgNumType w:start="1"/>
          <w:cols w:space="720"/>
          <w:docGrid w:linePitch="360"/>
        </w:sectPr>
      </w:pPr>
    </w:p>
    <w:p w14:paraId="333A58C8" w14:textId="1F047085" w:rsidR="00686AEB" w:rsidRPr="00677316" w:rsidRDefault="00C06490" w:rsidP="003E47BA">
      <w:pPr>
        <w:pStyle w:val="HangingAnAct"/>
        <w:rPr>
          <w:rStyle w:val="HangingAnActChar"/>
        </w:rPr>
      </w:pPr>
      <w:r>
        <w:rPr>
          <w:rStyle w:val="BillHead"/>
        </w:rPr>
        <w:lastRenderedPageBreak/>
        <w:t>An Act</w:t>
      </w:r>
      <w:r w:rsidR="00686AEB" w:rsidRPr="006B7FA7">
        <w:rPr>
          <w:rStyle w:val="HangingAnActChar"/>
        </w:rPr>
        <w:t xml:space="preserve"> </w:t>
      </w:r>
      <w:r w:rsidR="00C7614D" w:rsidRPr="00C7614D">
        <w:rPr>
          <w:rStyle w:val="HangingAnActChar"/>
        </w:rPr>
        <w:t>allowing a gross income tax deduction for charitable contributions to certain New Jersey-based charitable organizations during a public health emergency</w:t>
      </w:r>
      <w:r w:rsidR="00B37EAB" w:rsidRPr="00B37EAB">
        <w:rPr>
          <w:rStyle w:val="HangingAnActChar"/>
        </w:rPr>
        <w:t>.</w:t>
      </w:r>
    </w:p>
    <w:p w14:paraId="606CADDF" w14:textId="77777777" w:rsidR="000B1054" w:rsidRPr="00D71D68" w:rsidRDefault="000B1054" w:rsidP="000B1054"/>
    <w:p w14:paraId="44572D36" w14:textId="77777777" w:rsidR="00686AEB" w:rsidRPr="00AA7880" w:rsidRDefault="00686AEB" w:rsidP="00686AEB">
      <w:r>
        <w:tab/>
      </w:r>
      <w:r w:rsidR="00C06490">
        <w:rPr>
          <w:rStyle w:val="BillHeading2"/>
        </w:rPr>
        <w:t>Be It Enacted</w:t>
      </w:r>
      <w:r>
        <w:rPr>
          <w:rStyle w:val="BillHeading2"/>
        </w:rPr>
        <w:t xml:space="preserve"> </w:t>
      </w:r>
      <w:r w:rsidR="00C06490">
        <w:rPr>
          <w:rStyle w:val="BillLanguage"/>
        </w:rPr>
        <w:t>by the Senate and General Assembly of the State of New Jersey:</w:t>
      </w:r>
    </w:p>
    <w:p w14:paraId="5F6E4B5B" w14:textId="77777777" w:rsidR="00686AEB" w:rsidRPr="00D71D68" w:rsidRDefault="00686AEB" w:rsidP="00686AEB"/>
    <w:p w14:paraId="254DBAA0" w14:textId="3AAECBAB" w:rsidR="000E4823" w:rsidRDefault="000E4823" w:rsidP="000E4823">
      <w:r>
        <w:tab/>
        <w:t>1.</w:t>
      </w:r>
      <w:r>
        <w:tab/>
        <w:t xml:space="preserve">a.  A taxpayer shall be allowed to deduct from gross income for a taxable year the amount of </w:t>
      </w:r>
      <w:r w:rsidR="00C7614D">
        <w:t>charitable contributions</w:t>
      </w:r>
      <w:r w:rsidR="0011011A">
        <w:t xml:space="preserve"> </w:t>
      </w:r>
      <w:r>
        <w:t xml:space="preserve">made to a </w:t>
      </w:r>
      <w:r w:rsidR="00C7614D">
        <w:t xml:space="preserve">qualified New Jersey-based charitable organization </w:t>
      </w:r>
      <w:r>
        <w:t>during the exclusion period</w:t>
      </w:r>
      <w:r w:rsidR="0011011A">
        <w:t>.</w:t>
      </w:r>
      <w:r>
        <w:t xml:space="preserve"> </w:t>
      </w:r>
      <w:r w:rsidR="00DC23AF">
        <w:t xml:space="preserve"> </w:t>
      </w:r>
      <w:r w:rsidR="0011011A">
        <w:t>T</w:t>
      </w:r>
      <w:r>
        <w:t>he deduction allowed pursuant to this section shall not exceed $10,000 for a married taxpayer filing a joint return or an individual filing as head of household and $5,000 for a married individual filing a separate return, unmarried individuals other than individuals filing as head of ho</w:t>
      </w:r>
      <w:r w:rsidR="00EA258E">
        <w:t>usehold, or a surviving spouse.</w:t>
      </w:r>
    </w:p>
    <w:p w14:paraId="31FD5A6D" w14:textId="77777777" w:rsidR="000E4823" w:rsidRDefault="000E4823" w:rsidP="000E4823">
      <w:r>
        <w:tab/>
        <w:t>b.</w:t>
      </w:r>
      <w:r>
        <w:tab/>
        <w:t>As used in this section:</w:t>
      </w:r>
    </w:p>
    <w:p w14:paraId="5F82DA51" w14:textId="494ED694" w:rsidR="000E4823" w:rsidRDefault="000E4823" w:rsidP="000E4823">
      <w:r>
        <w:tab/>
        <w:t xml:space="preserve">“Exclusion period” means </w:t>
      </w:r>
      <w:r w:rsidR="00EA258E" w:rsidRPr="00EA258E">
        <w:t>while the Public Health Emergency declared by the Governor in Executive Order No. 103 of 2020 is in effect or whenever a Public Health Emergency, pursuant to the "Emergency Health Powers Act," P.L.2005, c.222 (C.26:13-1 et seq.), has been declared by the Governor and is in effect</w:t>
      </w:r>
      <w:r w:rsidR="000F1AC9">
        <w:t>,</w:t>
      </w:r>
      <w:r w:rsidR="00EA258E">
        <w:t xml:space="preserve"> and for</w:t>
      </w:r>
      <w:r w:rsidR="0011011A">
        <w:t xml:space="preserve"> </w:t>
      </w:r>
      <w:r w:rsidR="00EA258E">
        <w:t xml:space="preserve">30 days after the conclusion of any </w:t>
      </w:r>
      <w:r w:rsidR="000F1AC9">
        <w:t>current or future public health emergencies</w:t>
      </w:r>
      <w:r w:rsidR="00EA258E">
        <w:t>.</w:t>
      </w:r>
    </w:p>
    <w:p w14:paraId="6F8347DB" w14:textId="77777777" w:rsidR="00C7614D" w:rsidRDefault="00C7614D" w:rsidP="00C7614D">
      <w:r>
        <w:tab/>
        <w:t>“Qualified New Jersey-based charitable organization” means a charitable organization that:</w:t>
      </w:r>
    </w:p>
    <w:p w14:paraId="1A687D98" w14:textId="77777777" w:rsidR="00C7614D" w:rsidRDefault="00C7614D" w:rsidP="00C7614D">
      <w:r>
        <w:tab/>
        <w:t>(1)</w:t>
      </w:r>
      <w:r>
        <w:tab/>
        <w:t xml:space="preserve">is registered pursuant to the “Charitable Registration and Investigation Act,” P.L.1994, c.16 (C.45:17A-18 et seq.), or an organization that is exempt from the registration requirements of that act pursuant to section 9 of P.L.1994, c.16 (C.45:17A-26); </w:t>
      </w:r>
    </w:p>
    <w:p w14:paraId="35A6EC63" w14:textId="77777777" w:rsidR="00C7614D" w:rsidRDefault="00C7614D" w:rsidP="00C7614D">
      <w:r>
        <w:tab/>
        <w:t>(2)</w:t>
      </w:r>
      <w:r>
        <w:tab/>
        <w:t xml:space="preserve">maintains an office or employs persons in the State; and </w:t>
      </w:r>
    </w:p>
    <w:p w14:paraId="39FE43A5" w14:textId="6B00F68B" w:rsidR="000E4823" w:rsidRDefault="00C7614D" w:rsidP="00C7614D">
      <w:r>
        <w:tab/>
        <w:t>(3)</w:t>
      </w:r>
      <w:r>
        <w:tab/>
        <w:t>provides services in this State.</w:t>
      </w:r>
    </w:p>
    <w:p w14:paraId="6A75F232" w14:textId="77777777" w:rsidR="000E4823" w:rsidRDefault="000E4823" w:rsidP="000E4823"/>
    <w:p w14:paraId="49D95F86" w14:textId="37122CAE" w:rsidR="00686AEB" w:rsidRDefault="000E4823" w:rsidP="000E4823">
      <w:r>
        <w:tab/>
        <w:t>2.</w:t>
      </w:r>
      <w:r>
        <w:tab/>
        <w:t xml:space="preserve">This act shall take effect immediately and apply to </w:t>
      </w:r>
      <w:r w:rsidR="00C7614D">
        <w:t>charitable contributions</w:t>
      </w:r>
      <w:r>
        <w:t xml:space="preserve"> made </w:t>
      </w:r>
      <w:r w:rsidR="007B36D0">
        <w:t>on or after January 1, 2021.</w:t>
      </w:r>
    </w:p>
    <w:p w14:paraId="33327F15" w14:textId="77777777" w:rsidR="000E4823" w:rsidRDefault="000E4823" w:rsidP="000E4823"/>
    <w:p w14:paraId="33421595" w14:textId="77777777" w:rsidR="000E4823" w:rsidRPr="00CE7BD8" w:rsidRDefault="000E4823" w:rsidP="000E4823"/>
    <w:p w14:paraId="0942BD83" w14:textId="77777777" w:rsidR="00686AEB" w:rsidRPr="00AA7880" w:rsidRDefault="00686AEB" w:rsidP="00686AEB">
      <w:pPr>
        <w:jc w:val="center"/>
      </w:pPr>
      <w:r w:rsidRPr="00D71D68">
        <w:t>STATEMENT</w:t>
      </w:r>
    </w:p>
    <w:p w14:paraId="606D0FE6" w14:textId="77777777" w:rsidR="00686AEB" w:rsidRDefault="00686AEB" w:rsidP="00686AEB"/>
    <w:p w14:paraId="5307C511" w14:textId="10677A30" w:rsidR="00F3409F" w:rsidRDefault="00F3409F" w:rsidP="00F3409F">
      <w:r>
        <w:tab/>
        <w:t xml:space="preserve">This bill allows a New Jersey gross income tax deduction for </w:t>
      </w:r>
      <w:r w:rsidR="00C7614D">
        <w:t xml:space="preserve">charitable contributions </w:t>
      </w:r>
      <w:r>
        <w:t xml:space="preserve">made to </w:t>
      </w:r>
      <w:r w:rsidR="00C7614D" w:rsidRPr="00C7614D">
        <w:t>qualified New Jersey-based charitable organization</w:t>
      </w:r>
      <w:r w:rsidR="00C7614D">
        <w:t>s</w:t>
      </w:r>
      <w:r>
        <w:t xml:space="preserve">. </w:t>
      </w:r>
    </w:p>
    <w:p w14:paraId="6C200732" w14:textId="567BADAE" w:rsidR="00F3409F" w:rsidRDefault="00F3409F" w:rsidP="00F3409F">
      <w:r>
        <w:tab/>
        <w:t xml:space="preserve">Under this bill, New Jersey gross income taxpayers </w:t>
      </w:r>
      <w:r w:rsidR="00C7614D">
        <w:t>may</w:t>
      </w:r>
      <w:r>
        <w:t xml:space="preserve"> deduct</w:t>
      </w:r>
      <w:r w:rsidR="00C7614D">
        <w:t>,</w:t>
      </w:r>
      <w:r>
        <w:t xml:space="preserve"> from gross income</w:t>
      </w:r>
      <w:r w:rsidR="00C7614D">
        <w:t xml:space="preserve"> for the taxable year,</w:t>
      </w:r>
      <w:r>
        <w:t xml:space="preserve"> </w:t>
      </w:r>
      <w:r w:rsidR="00C7614D">
        <w:t>charitable contributions</w:t>
      </w:r>
      <w:r w:rsidR="0011011A">
        <w:t xml:space="preserve"> </w:t>
      </w:r>
      <w:r>
        <w:t xml:space="preserve">made during the </w:t>
      </w:r>
      <w:r w:rsidR="00E3667D">
        <w:t>exclusion period</w:t>
      </w:r>
      <w:r>
        <w:t xml:space="preserve"> to a </w:t>
      </w:r>
      <w:r w:rsidR="00C7614D" w:rsidRPr="00C7614D">
        <w:t>qualified New Jersey-based charitable organization</w:t>
      </w:r>
      <w:r>
        <w:t>.  The bill provides that the amount of the deduction is limited to $10,000 for joint filers and head of households and $5,000 for single filers, married taxpayers filing separately, or surviving spouses.</w:t>
      </w:r>
    </w:p>
    <w:p w14:paraId="101963C7" w14:textId="719C4D80" w:rsidR="000C5038" w:rsidRDefault="00C7614D">
      <w:r>
        <w:tab/>
      </w:r>
      <w:r w:rsidRPr="00C7614D">
        <w:t>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w:t>
      </w:r>
      <w:r w:rsidR="008319E3">
        <w:t>rovides services in this State.</w:t>
      </w:r>
      <w:r w:rsidR="00F3409F">
        <w:t xml:space="preserve"> </w:t>
      </w:r>
      <w:r w:rsidR="00725B4B">
        <w:t xml:space="preserve"> </w:t>
      </w:r>
      <w:r w:rsidR="00FC5BEE">
        <w:t>The bill also defines</w:t>
      </w:r>
      <w:r w:rsidR="00E3667D">
        <w:t xml:space="preserve"> “exclusion period” </w:t>
      </w:r>
      <w:r w:rsidR="004D30A5">
        <w:t>as the period during which</w:t>
      </w:r>
      <w:r w:rsidR="00E3667D" w:rsidRPr="00E3667D">
        <w:t xml:space="preserve"> the Public Health Emergency declared by the Governor in Executive Order No. 103 of 2020 is in effect or whenever a Public Health Emergency has been declared by the Governor and is in effect, and for 30 days after the conclusion of any current or future public health emergencies.</w:t>
      </w:r>
    </w:p>
    <w:sectPr w:rsidR="000C5038" w:rsidSect="00605C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48489" w14:textId="77777777" w:rsidR="00440280" w:rsidRDefault="00440280">
      <w:r>
        <w:separator/>
      </w:r>
    </w:p>
  </w:endnote>
  <w:endnote w:type="continuationSeparator" w:id="0">
    <w:p w14:paraId="2776451F" w14:textId="77777777" w:rsidR="00440280" w:rsidRDefault="0044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E31F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C9CD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E7EA8" w14:textId="77777777" w:rsidR="00440280" w:rsidRDefault="00440280">
      <w:r>
        <w:separator/>
      </w:r>
    </w:p>
  </w:footnote>
  <w:footnote w:type="continuationSeparator" w:id="0">
    <w:p w14:paraId="1FC34A46" w14:textId="77777777" w:rsidR="00440280" w:rsidRDefault="0044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F81B0" w14:textId="77777777" w:rsidR="00665CBC" w:rsidRDefault="007D45B4">
    <w:pPr>
      <w:pStyle w:val="Header"/>
    </w:pPr>
    <w:r>
      <w:rPr>
        <w:noProof/>
      </w:rPr>
      <w:pict w14:anchorId="0B68C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308D2" w14:textId="0ECE1BF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7A587" w14:textId="696E5E2D" w:rsidR="00665CBC" w:rsidRDefault="00665CBC" w:rsidP="00686AEB">
    <w:pPr>
      <w:pStyle w:val="Header"/>
      <w:jc w:val="center"/>
      <w:rPr>
        <w:rStyle w:val="PageNumber"/>
      </w:rPr>
    </w:pPr>
  </w:p>
  <w:p w14:paraId="4A1FD7D0" w14:textId="7EC00B2F" w:rsidR="00605CF7" w:rsidRDefault="00605CF7" w:rsidP="00605CF7">
    <w:pPr>
      <w:pStyle w:val="bpuHeadSpon"/>
    </w:pPr>
    <w:r w:rsidRPr="00605CF7">
      <w:rPr>
        <w:rStyle w:val="bpuHeadSponChar"/>
      </w:rPr>
      <w:t>A5713</w:t>
    </w:r>
    <w:r>
      <w:t xml:space="preserve"> DUNN</w:t>
    </w:r>
  </w:p>
  <w:p w14:paraId="2879FE84" w14:textId="1C96467F" w:rsidR="00605CF7" w:rsidRDefault="00605CF7" w:rsidP="00605CF7">
    <w:pPr>
      <w:pStyle w:val="bpuHeadSpon"/>
    </w:pPr>
    <w:r>
      <w:fldChar w:fldCharType="begin"/>
    </w:r>
    <w:r>
      <w:instrText xml:space="preserve"> PAGE  \* MERGEFORMAT </w:instrText>
    </w:r>
    <w:r>
      <w:fldChar w:fldCharType="separate"/>
    </w:r>
    <w:r w:rsidR="007D45B4">
      <w:rPr>
        <w:noProof/>
      </w:rPr>
      <w:t>3</w:t>
    </w:r>
    <w:r>
      <w:fldChar w:fldCharType="end"/>
    </w:r>
  </w:p>
  <w:p w14:paraId="503CB754" w14:textId="77777777" w:rsidR="00605CF7" w:rsidRDefault="00605CF7" w:rsidP="00605C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3E0B" w14:textId="7CC4C35A" w:rsidR="00665CBC" w:rsidRDefault="00665CBC">
    <w:pPr>
      <w:pStyle w:val="Header"/>
    </w:pPr>
  </w:p>
  <w:p w14:paraId="23874510" w14:textId="6C7CA859" w:rsidR="00605CF7" w:rsidRDefault="00605CF7" w:rsidP="00605CF7">
    <w:pPr>
      <w:pStyle w:val="bpuHeadSpon"/>
    </w:pPr>
    <w:r w:rsidRPr="00605CF7">
      <w:rPr>
        <w:rStyle w:val="bpuHeadSponChar"/>
      </w:rPr>
      <w:t>A5713</w:t>
    </w:r>
    <w:r>
      <w:t xml:space="preserve"> DUNN</w:t>
    </w:r>
  </w:p>
  <w:p w14:paraId="0553594B" w14:textId="74E1653D" w:rsidR="00605CF7" w:rsidRDefault="00605CF7" w:rsidP="00605CF7">
    <w:pPr>
      <w:pStyle w:val="bpuHeadSpon"/>
    </w:pPr>
    <w:r>
      <w:fldChar w:fldCharType="begin"/>
    </w:r>
    <w:r>
      <w:instrText xml:space="preserve"> PAGE  \* MERGEFORMAT </w:instrText>
    </w:r>
    <w:r>
      <w:fldChar w:fldCharType="separate"/>
    </w:r>
    <w:r w:rsidR="007D45B4">
      <w:rPr>
        <w:noProof/>
      </w:rPr>
      <w:t>2</w:t>
    </w:r>
    <w:r>
      <w:fldChar w:fldCharType="end"/>
    </w:r>
  </w:p>
  <w:p w14:paraId="4F7C4925" w14:textId="77777777" w:rsidR="00605CF7" w:rsidRDefault="00605CF7" w:rsidP="00605C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798"/>
    <w:rsid w:val="000051BD"/>
    <w:rsid w:val="000160A5"/>
    <w:rsid w:val="00021B54"/>
    <w:rsid w:val="0002335B"/>
    <w:rsid w:val="0003549A"/>
    <w:rsid w:val="000367AE"/>
    <w:rsid w:val="00043B22"/>
    <w:rsid w:val="00054975"/>
    <w:rsid w:val="00057D20"/>
    <w:rsid w:val="0006197C"/>
    <w:rsid w:val="0006281F"/>
    <w:rsid w:val="0008141C"/>
    <w:rsid w:val="00090CA0"/>
    <w:rsid w:val="00092F6B"/>
    <w:rsid w:val="00094A55"/>
    <w:rsid w:val="000A44A7"/>
    <w:rsid w:val="000B1054"/>
    <w:rsid w:val="000B3411"/>
    <w:rsid w:val="000C054C"/>
    <w:rsid w:val="000C12C2"/>
    <w:rsid w:val="000C5038"/>
    <w:rsid w:val="000D11AF"/>
    <w:rsid w:val="000D6255"/>
    <w:rsid w:val="000D6262"/>
    <w:rsid w:val="000D7B4A"/>
    <w:rsid w:val="000E4006"/>
    <w:rsid w:val="000E4823"/>
    <w:rsid w:val="000F1AC9"/>
    <w:rsid w:val="000F3DA2"/>
    <w:rsid w:val="000F5FDE"/>
    <w:rsid w:val="000F7466"/>
    <w:rsid w:val="0011011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30B"/>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D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B91"/>
    <w:rsid w:val="003A3C64"/>
    <w:rsid w:val="003A3F83"/>
    <w:rsid w:val="003C43EF"/>
    <w:rsid w:val="003C5A6B"/>
    <w:rsid w:val="003C7FB2"/>
    <w:rsid w:val="003D24DE"/>
    <w:rsid w:val="003E26D4"/>
    <w:rsid w:val="003E47BA"/>
    <w:rsid w:val="003F3B37"/>
    <w:rsid w:val="0040195A"/>
    <w:rsid w:val="00402DC0"/>
    <w:rsid w:val="0041630C"/>
    <w:rsid w:val="00416C4B"/>
    <w:rsid w:val="0041751E"/>
    <w:rsid w:val="004211E5"/>
    <w:rsid w:val="00422091"/>
    <w:rsid w:val="0043386C"/>
    <w:rsid w:val="00436F2D"/>
    <w:rsid w:val="00436F5D"/>
    <w:rsid w:val="00440280"/>
    <w:rsid w:val="00441B42"/>
    <w:rsid w:val="0045118A"/>
    <w:rsid w:val="00455D51"/>
    <w:rsid w:val="00456BF9"/>
    <w:rsid w:val="00461057"/>
    <w:rsid w:val="004704A8"/>
    <w:rsid w:val="00471102"/>
    <w:rsid w:val="00471F18"/>
    <w:rsid w:val="00484144"/>
    <w:rsid w:val="00484C19"/>
    <w:rsid w:val="00485866"/>
    <w:rsid w:val="00487A4D"/>
    <w:rsid w:val="00492076"/>
    <w:rsid w:val="00493B1D"/>
    <w:rsid w:val="00497037"/>
    <w:rsid w:val="004A3009"/>
    <w:rsid w:val="004A6940"/>
    <w:rsid w:val="004A77A4"/>
    <w:rsid w:val="004C742C"/>
    <w:rsid w:val="004D30A5"/>
    <w:rsid w:val="004E1F3E"/>
    <w:rsid w:val="004F21BD"/>
    <w:rsid w:val="004F3749"/>
    <w:rsid w:val="004F4F1D"/>
    <w:rsid w:val="004F74DD"/>
    <w:rsid w:val="00501317"/>
    <w:rsid w:val="0050495C"/>
    <w:rsid w:val="00505DC9"/>
    <w:rsid w:val="00506E1E"/>
    <w:rsid w:val="00513C81"/>
    <w:rsid w:val="005224BA"/>
    <w:rsid w:val="00527BFB"/>
    <w:rsid w:val="00532A32"/>
    <w:rsid w:val="00540B0B"/>
    <w:rsid w:val="0054460F"/>
    <w:rsid w:val="005536CD"/>
    <w:rsid w:val="00554051"/>
    <w:rsid w:val="00554C16"/>
    <w:rsid w:val="00557240"/>
    <w:rsid w:val="005629A4"/>
    <w:rsid w:val="005651F3"/>
    <w:rsid w:val="00572184"/>
    <w:rsid w:val="00577A15"/>
    <w:rsid w:val="00580533"/>
    <w:rsid w:val="005906C1"/>
    <w:rsid w:val="0059131D"/>
    <w:rsid w:val="005B3F92"/>
    <w:rsid w:val="005B479C"/>
    <w:rsid w:val="005B561E"/>
    <w:rsid w:val="005B6750"/>
    <w:rsid w:val="005C07E4"/>
    <w:rsid w:val="005C2124"/>
    <w:rsid w:val="005C336F"/>
    <w:rsid w:val="005C7F3C"/>
    <w:rsid w:val="005E017C"/>
    <w:rsid w:val="005E50C6"/>
    <w:rsid w:val="005F2A97"/>
    <w:rsid w:val="005F399B"/>
    <w:rsid w:val="006019F8"/>
    <w:rsid w:val="00602754"/>
    <w:rsid w:val="00605B20"/>
    <w:rsid w:val="00605CF7"/>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0EA"/>
    <w:rsid w:val="00707CD3"/>
    <w:rsid w:val="00716BB9"/>
    <w:rsid w:val="007256D1"/>
    <w:rsid w:val="00725B4B"/>
    <w:rsid w:val="007279FD"/>
    <w:rsid w:val="007337F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6D0"/>
    <w:rsid w:val="007C0E14"/>
    <w:rsid w:val="007C7DE4"/>
    <w:rsid w:val="007D40CB"/>
    <w:rsid w:val="007D45B4"/>
    <w:rsid w:val="007D5796"/>
    <w:rsid w:val="007D59C0"/>
    <w:rsid w:val="007D7D9C"/>
    <w:rsid w:val="007F485D"/>
    <w:rsid w:val="007F6050"/>
    <w:rsid w:val="00813627"/>
    <w:rsid w:val="008319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7B4"/>
    <w:rsid w:val="008F1E5A"/>
    <w:rsid w:val="00901BDA"/>
    <w:rsid w:val="009121D8"/>
    <w:rsid w:val="00912D9C"/>
    <w:rsid w:val="00916F7A"/>
    <w:rsid w:val="00917FE3"/>
    <w:rsid w:val="009318C7"/>
    <w:rsid w:val="00931C09"/>
    <w:rsid w:val="00933B3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22C"/>
    <w:rsid w:val="00AC4BBE"/>
    <w:rsid w:val="00AC6466"/>
    <w:rsid w:val="00AC7639"/>
    <w:rsid w:val="00AD08BB"/>
    <w:rsid w:val="00AD0EC0"/>
    <w:rsid w:val="00AD70D6"/>
    <w:rsid w:val="00AD75BC"/>
    <w:rsid w:val="00AD7BB0"/>
    <w:rsid w:val="00AD7BC9"/>
    <w:rsid w:val="00AE1871"/>
    <w:rsid w:val="00AF0DB9"/>
    <w:rsid w:val="00AF1A8C"/>
    <w:rsid w:val="00AF7030"/>
    <w:rsid w:val="00B0116D"/>
    <w:rsid w:val="00B01173"/>
    <w:rsid w:val="00B02F35"/>
    <w:rsid w:val="00B05A3C"/>
    <w:rsid w:val="00B07100"/>
    <w:rsid w:val="00B1138C"/>
    <w:rsid w:val="00B2574A"/>
    <w:rsid w:val="00B30648"/>
    <w:rsid w:val="00B35D8A"/>
    <w:rsid w:val="00B37EAB"/>
    <w:rsid w:val="00B45B34"/>
    <w:rsid w:val="00B53A6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490"/>
    <w:rsid w:val="00C12E48"/>
    <w:rsid w:val="00C13D14"/>
    <w:rsid w:val="00C15F53"/>
    <w:rsid w:val="00C23F09"/>
    <w:rsid w:val="00C25356"/>
    <w:rsid w:val="00C328D0"/>
    <w:rsid w:val="00C46BC1"/>
    <w:rsid w:val="00C5235F"/>
    <w:rsid w:val="00C54CE2"/>
    <w:rsid w:val="00C66BF3"/>
    <w:rsid w:val="00C70140"/>
    <w:rsid w:val="00C73CA7"/>
    <w:rsid w:val="00C7614D"/>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74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798"/>
    <w:rsid w:val="00DB02AC"/>
    <w:rsid w:val="00DB6AA2"/>
    <w:rsid w:val="00DC23AF"/>
    <w:rsid w:val="00DE10D1"/>
    <w:rsid w:val="00DE2514"/>
    <w:rsid w:val="00DE6851"/>
    <w:rsid w:val="00DF03EE"/>
    <w:rsid w:val="00E01B71"/>
    <w:rsid w:val="00E05CC9"/>
    <w:rsid w:val="00E15573"/>
    <w:rsid w:val="00E16DB6"/>
    <w:rsid w:val="00E25A5B"/>
    <w:rsid w:val="00E3667D"/>
    <w:rsid w:val="00E373C7"/>
    <w:rsid w:val="00E4267B"/>
    <w:rsid w:val="00E42F13"/>
    <w:rsid w:val="00E452DF"/>
    <w:rsid w:val="00E543CF"/>
    <w:rsid w:val="00E546FD"/>
    <w:rsid w:val="00E608F1"/>
    <w:rsid w:val="00E611B9"/>
    <w:rsid w:val="00E7144F"/>
    <w:rsid w:val="00E73D74"/>
    <w:rsid w:val="00E76A79"/>
    <w:rsid w:val="00E80692"/>
    <w:rsid w:val="00E80C24"/>
    <w:rsid w:val="00E91315"/>
    <w:rsid w:val="00E93836"/>
    <w:rsid w:val="00EA258E"/>
    <w:rsid w:val="00EA7C16"/>
    <w:rsid w:val="00EB4739"/>
    <w:rsid w:val="00EC5281"/>
    <w:rsid w:val="00EC791D"/>
    <w:rsid w:val="00EC7CA6"/>
    <w:rsid w:val="00ED3C5D"/>
    <w:rsid w:val="00ED4553"/>
    <w:rsid w:val="00F00D08"/>
    <w:rsid w:val="00F1350D"/>
    <w:rsid w:val="00F15583"/>
    <w:rsid w:val="00F17C18"/>
    <w:rsid w:val="00F200EE"/>
    <w:rsid w:val="00F22481"/>
    <w:rsid w:val="00F2542E"/>
    <w:rsid w:val="00F27278"/>
    <w:rsid w:val="00F3409F"/>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B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44459C"/>
  <w15:docId w15:val="{50767262-754F-4EA1-8D06-A0C26350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1011A"/>
    <w:rPr>
      <w:sz w:val="16"/>
      <w:szCs w:val="16"/>
    </w:rPr>
  </w:style>
  <w:style w:type="paragraph" w:styleId="CommentText">
    <w:name w:val="annotation text"/>
    <w:basedOn w:val="Normal"/>
    <w:link w:val="CommentTextChar"/>
    <w:semiHidden/>
    <w:unhideWhenUsed/>
    <w:rsid w:val="0011011A"/>
    <w:pPr>
      <w:spacing w:line="240" w:lineRule="auto"/>
    </w:pPr>
    <w:rPr>
      <w:sz w:val="20"/>
      <w:szCs w:val="20"/>
    </w:rPr>
  </w:style>
  <w:style w:type="character" w:customStyle="1" w:styleId="CommentTextChar">
    <w:name w:val="Comment Text Char"/>
    <w:basedOn w:val="DefaultParagraphFont"/>
    <w:link w:val="CommentText"/>
    <w:semiHidden/>
    <w:rsid w:val="0011011A"/>
    <w:rPr>
      <w:spacing w:val="4"/>
    </w:rPr>
  </w:style>
  <w:style w:type="paragraph" w:styleId="CommentSubject">
    <w:name w:val="annotation subject"/>
    <w:basedOn w:val="CommentText"/>
    <w:next w:val="CommentText"/>
    <w:link w:val="CommentSubjectChar"/>
    <w:semiHidden/>
    <w:unhideWhenUsed/>
    <w:rsid w:val="0011011A"/>
    <w:rPr>
      <w:b/>
      <w:bCs/>
    </w:rPr>
  </w:style>
  <w:style w:type="character" w:customStyle="1" w:styleId="CommentSubjectChar">
    <w:name w:val="Comment Subject Char"/>
    <w:basedOn w:val="CommentTextChar"/>
    <w:link w:val="CommentSubject"/>
    <w:semiHidden/>
    <w:rsid w:val="0011011A"/>
    <w:rPr>
      <w:b/>
      <w:bCs/>
      <w:spacing w:val="4"/>
    </w:rPr>
  </w:style>
  <w:style w:type="paragraph" w:styleId="BalloonText">
    <w:name w:val="Balloon Text"/>
    <w:basedOn w:val="Normal"/>
    <w:link w:val="BalloonTextChar"/>
    <w:semiHidden/>
    <w:unhideWhenUsed/>
    <w:rsid w:val="001101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011A"/>
    <w:rPr>
      <w:rFonts w:ascii="Segoe UI" w:hAnsi="Segoe UI" w:cs="Segoe UI"/>
      <w:spacing w:val="4"/>
      <w:sz w:val="18"/>
      <w:szCs w:val="18"/>
    </w:rPr>
  </w:style>
  <w:style w:type="character" w:styleId="LineNumber">
    <w:name w:val="line number"/>
    <w:basedOn w:val="DefaultParagraphFont"/>
    <w:semiHidden/>
    <w:unhideWhenUsed/>
    <w:rsid w:val="0060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3591E-6662-4485-922B-3CE4DD2F7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516</Words>
  <Characters>2858</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A5713</vt:lpstr>
    </vt:vector>
  </TitlesOfParts>
  <Manager>R230</Manager>
  <Company>NJ Office of Legislative Services</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A5713</dc:title>
  <dc:subject>GIT Deductions</dc:subject>
  <dc:creator>Assemblywoman  DUNN</dc:creator>
  <cp:keywords>A5713|3|RF |282|313|298|F|0|</cp:keywords>
  <dc:description>INTRODUCED MAY 17, 2021</dc:description>
  <cp:lastModifiedBy>Bektas, Brenda</cp:lastModifiedBy>
  <cp:revision>2</cp:revision>
  <cp:lastPrinted>2005-10-12T19:02:00Z</cp:lastPrinted>
  <dcterms:created xsi:type="dcterms:W3CDTF">2021-05-17T21:38:00Z</dcterms:created>
  <dcterms:modified xsi:type="dcterms:W3CDTF">2021-05-17T21:38:00Z</dcterms:modified>
  <cp:category>s.1: C.54A:3-11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