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31F" w:rsidRDefault="003C631F" w:rsidP="003C631F">
      <w:pPr>
        <w:pStyle w:val="bpuBill"/>
      </w:pPr>
      <w:bookmarkStart w:id="0" w:name="bpuFrontPg"/>
      <w:bookmarkStart w:id="1" w:name="_GoBack"/>
      <w:bookmarkEnd w:id="0"/>
      <w:bookmarkEnd w:id="1"/>
      <w:r>
        <w:t xml:space="preserve">ASSEMBLY, No. 5768 </w:t>
      </w:r>
    </w:p>
    <w:p w:rsidR="003C631F" w:rsidRPr="009D38FF" w:rsidRDefault="003C631F" w:rsidP="003C63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6785" r:id="rId8"/>
        </w:object>
      </w:r>
    </w:p>
    <w:p w:rsidR="003C631F" w:rsidRDefault="003C631F" w:rsidP="003C631F">
      <w:pPr>
        <w:pStyle w:val="bpuState"/>
      </w:pPr>
      <w:r>
        <w:t>STATE OF NEW JERSEY</w:t>
      </w:r>
    </w:p>
    <w:p w:rsidR="003C631F" w:rsidRDefault="003C631F" w:rsidP="003C631F">
      <w:pPr>
        <w:pStyle w:val="bpuLegislature"/>
      </w:pPr>
      <w:r>
        <w:t>219th LEGISLATURE</w:t>
      </w:r>
    </w:p>
    <w:p w:rsidR="003C631F" w:rsidRDefault="003C631F" w:rsidP="003C631F">
      <w:pPr>
        <w:pStyle w:val="bpuWpGraphic"/>
      </w:pPr>
      <w:r>
        <w:object w:dxaOrig="8985" w:dyaOrig="255">
          <v:shape id="_x0000_i1026" type="#_x0000_t75" style="width:6in;height:12pt" o:ole="">
            <v:imagedata r:id="rId7" o:title=""/>
          </v:shape>
          <o:OLEObject Type="Embed" ProgID="WPWin6.1" ShapeID="_x0000_i1026" DrawAspect="Content" ObjectID="_1686486786" r:id="rId9"/>
        </w:object>
      </w:r>
      <w:r>
        <w:t xml:space="preserve">  </w:t>
      </w:r>
    </w:p>
    <w:p w:rsidR="003C631F" w:rsidRDefault="003C631F" w:rsidP="003C631F">
      <w:pPr>
        <w:pStyle w:val="bpuIntro"/>
      </w:pPr>
      <w:r>
        <w:t>INTRODUCED MAY 18, 2021</w:t>
      </w:r>
    </w:p>
    <w:p w:rsidR="003C631F" w:rsidRDefault="003C631F" w:rsidP="003C631F">
      <w:pPr>
        <w:pStyle w:val="bpuIntro"/>
      </w:pPr>
    </w:p>
    <w:p w:rsidR="003C631F" w:rsidRDefault="003C631F" w:rsidP="003C631F">
      <w:pPr>
        <w:pStyle w:val="bpuIntro"/>
        <w:sectPr w:rsidR="003C631F" w:rsidSect="004265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C631F" w:rsidRDefault="003C631F" w:rsidP="003C631F">
      <w:pPr>
        <w:pStyle w:val="bpuIntro"/>
      </w:pPr>
    </w:p>
    <w:p w:rsidR="003C631F" w:rsidRDefault="003C631F" w:rsidP="003C631F">
      <w:pPr>
        <w:pStyle w:val="bpuSponsor"/>
      </w:pPr>
      <w:r>
        <w:t>Sponsored by:</w:t>
      </w:r>
    </w:p>
    <w:p w:rsidR="003C631F" w:rsidRDefault="003C631F" w:rsidP="003C631F">
      <w:pPr>
        <w:pStyle w:val="bpuSponsor"/>
      </w:pPr>
      <w:r>
        <w:t>Assemblywoman  SHANIQUE SPEIGHT</w:t>
      </w:r>
    </w:p>
    <w:p w:rsidR="003C631F" w:rsidRDefault="003C631F" w:rsidP="003C631F">
      <w:pPr>
        <w:pStyle w:val="bpuSponsor"/>
      </w:pPr>
      <w:r>
        <w:t>District 29 (Essex)</w:t>
      </w:r>
    </w:p>
    <w:p w:rsidR="003C631F" w:rsidRDefault="007C511E" w:rsidP="007C511E">
      <w:pPr>
        <w:pStyle w:val="bpuSponsor"/>
      </w:pPr>
      <w:r>
        <w:t>Assemblywoman  VALERIE VAINIERI HUTTLE</w:t>
      </w:r>
    </w:p>
    <w:p w:rsidR="007C511E" w:rsidRDefault="007C511E" w:rsidP="007C511E">
      <w:pPr>
        <w:pStyle w:val="bpuSponsor"/>
      </w:pPr>
      <w:r>
        <w:t>District 37 (Bergen)</w:t>
      </w:r>
    </w:p>
    <w:p w:rsidR="007C511E" w:rsidRPr="007C511E" w:rsidRDefault="007C511E" w:rsidP="007C511E">
      <w:pPr>
        <w:pStyle w:val="bpuSponsor"/>
      </w:pPr>
    </w:p>
    <w:p w:rsidR="003C631F" w:rsidRDefault="00426597" w:rsidP="00426597">
      <w:pPr>
        <w:pStyle w:val="bpuSponsor"/>
      </w:pPr>
      <w:r>
        <w:t>Co-Sponsored by:</w:t>
      </w:r>
    </w:p>
    <w:p w:rsidR="00426597" w:rsidRPr="00426597" w:rsidRDefault="00426597" w:rsidP="00426597">
      <w:pPr>
        <w:pStyle w:val="bpuSponsor"/>
      </w:pPr>
      <w:r w:rsidRPr="00426597">
        <w:t xml:space="preserve">Assemblyman </w:t>
      </w:r>
      <w:proofErr w:type="spellStart"/>
      <w:r w:rsidRPr="00426597">
        <w:t>Danielsen</w:t>
      </w:r>
      <w:proofErr w:type="spellEnd"/>
    </w:p>
    <w:p w:rsidR="003C631F" w:rsidRDefault="003C631F" w:rsidP="003C631F">
      <w:pPr>
        <w:pStyle w:val="bpuSponsor"/>
      </w:pPr>
    </w:p>
    <w:p w:rsidR="00426597" w:rsidRDefault="00426597" w:rsidP="00426597"/>
    <w:p w:rsidR="00426597" w:rsidRPr="00426597" w:rsidRDefault="00426597" w:rsidP="00426597"/>
    <w:p w:rsidR="003C631F" w:rsidRDefault="003C631F" w:rsidP="003C631F">
      <w:pPr>
        <w:pStyle w:val="bpuSponsor"/>
      </w:pPr>
    </w:p>
    <w:p w:rsidR="003C631F" w:rsidRDefault="003C631F" w:rsidP="003C631F">
      <w:pPr>
        <w:pStyle w:val="bpuSponsor"/>
      </w:pPr>
      <w:r>
        <w:t>SYNOPSIS</w:t>
      </w:r>
    </w:p>
    <w:p w:rsidR="003C631F" w:rsidRDefault="003C631F" w:rsidP="003C631F">
      <w:pPr>
        <w:pStyle w:val="bpuNormText"/>
      </w:pPr>
      <w:r>
        <w:tab/>
        <w:t xml:space="preserve">Requires DOC to assign transgender inmate to State correctional facility based on inmate’s gender identity and use inmate’s preferred gender pronoun. </w:t>
      </w:r>
    </w:p>
    <w:p w:rsidR="003C631F" w:rsidRDefault="003C631F" w:rsidP="003C631F">
      <w:pPr>
        <w:pStyle w:val="bpuNormText"/>
      </w:pPr>
    </w:p>
    <w:p w:rsidR="003C631F" w:rsidRDefault="003C631F" w:rsidP="003C631F">
      <w:pPr>
        <w:pStyle w:val="bpuSponsor"/>
      </w:pPr>
      <w:r>
        <w:t xml:space="preserve">CURRENT VERSION OF TEXT </w:t>
      </w:r>
    </w:p>
    <w:p w:rsidR="003C631F" w:rsidRDefault="003C631F" w:rsidP="003C631F">
      <w:pPr>
        <w:pStyle w:val="bpuNormText"/>
      </w:pPr>
      <w:r>
        <w:tab/>
        <w:t>As introduced.</w:t>
      </w:r>
    </w:p>
    <w:p w:rsidR="003C631F" w:rsidRDefault="003C631F" w:rsidP="003C63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631F" w:rsidRDefault="003C631F" w:rsidP="008916EC">
      <w:pPr>
        <w:pStyle w:val="FronterPage"/>
        <w:tabs>
          <w:tab w:val="clear" w:pos="720"/>
          <w:tab w:val="clear" w:pos="1440"/>
          <w:tab w:val="clear" w:pos="2160"/>
          <w:tab w:val="clear" w:pos="2880"/>
          <w:tab w:val="clear" w:pos="3600"/>
          <w:tab w:val="clear" w:pos="4320"/>
          <w:tab w:val="clear" w:pos="5040"/>
        </w:tabs>
        <w:sectPr w:rsidR="003C631F" w:rsidSect="003C631F">
          <w:type w:val="continuous"/>
          <w:pgSz w:w="12240" w:h="20160" w:code="5"/>
          <w:pgMar w:top="1440" w:right="2275" w:bottom="1440" w:left="2275" w:header="72" w:footer="720" w:gutter="0"/>
          <w:pgNumType w:start="1"/>
          <w:cols w:space="720"/>
          <w:docGrid w:linePitch="360"/>
        </w:sectPr>
      </w:pPr>
    </w:p>
    <w:p w:rsidR="00102E3F" w:rsidRPr="009D7CCF" w:rsidRDefault="0014541D" w:rsidP="00102E3F">
      <w:pPr>
        <w:pStyle w:val="HangingAnAct"/>
      </w:pPr>
      <w:r>
        <w:rPr>
          <w:rStyle w:val="BillHead"/>
        </w:rPr>
        <w:lastRenderedPageBreak/>
        <w:t>An Act</w:t>
      </w:r>
      <w:r w:rsidR="00686AEB" w:rsidRPr="006B7FA7">
        <w:rPr>
          <w:rStyle w:val="HangingAnActChar"/>
        </w:rPr>
        <w:t xml:space="preserve"> </w:t>
      </w:r>
      <w:r w:rsidR="00102E3F">
        <w:rPr>
          <w:rStyle w:val="HangingAnActChar"/>
        </w:rPr>
        <w:t xml:space="preserve">concerning </w:t>
      </w:r>
      <w:r w:rsidR="00102E3F">
        <w:t>the confinement of transgender inmates in State correctional facilities and supplementing Title 30 of the Revised Statutes.</w:t>
      </w:r>
    </w:p>
    <w:p w:rsidR="000B1054" w:rsidRPr="00D71D68" w:rsidRDefault="000B1054" w:rsidP="000B1054"/>
    <w:p w:rsidR="00686AEB" w:rsidRPr="00AA7880" w:rsidRDefault="00686AEB" w:rsidP="00686AEB">
      <w:r>
        <w:tab/>
      </w:r>
      <w:r w:rsidR="0014541D">
        <w:rPr>
          <w:rStyle w:val="BillHeading2"/>
        </w:rPr>
        <w:t>Be It Enacted</w:t>
      </w:r>
      <w:r>
        <w:rPr>
          <w:rStyle w:val="BillHeading2"/>
        </w:rPr>
        <w:t xml:space="preserve"> </w:t>
      </w:r>
      <w:r w:rsidR="0014541D">
        <w:rPr>
          <w:rStyle w:val="BillLanguage"/>
        </w:rPr>
        <w:t>by the Senate and General Assembly of the State of New Jersey:</w:t>
      </w:r>
    </w:p>
    <w:p w:rsidR="00686AEB" w:rsidRDefault="00686AEB" w:rsidP="00686AEB"/>
    <w:p w:rsidR="002000F2" w:rsidRDefault="00135778" w:rsidP="00686AEB">
      <w:r>
        <w:tab/>
        <w:t>1.</w:t>
      </w:r>
      <w:r>
        <w:tab/>
      </w:r>
      <w:r w:rsidR="00D56699">
        <w:t xml:space="preserve">a.  </w:t>
      </w:r>
      <w:r w:rsidRPr="00135778">
        <w:t xml:space="preserve">During initial classification, </w:t>
      </w:r>
      <w:r w:rsidR="00452741">
        <w:t>Department of Corrections staff shall</w:t>
      </w:r>
      <w:r w:rsidR="002000F2">
        <w:t xml:space="preserve"> as</w:t>
      </w:r>
      <w:r w:rsidR="003E797F">
        <w:t>k</w:t>
      </w:r>
      <w:r w:rsidR="002000F2">
        <w:t xml:space="preserve"> each inmate:</w:t>
      </w:r>
    </w:p>
    <w:p w:rsidR="002000F2" w:rsidRDefault="002000F2" w:rsidP="00686AEB">
      <w:r>
        <w:tab/>
        <w:t>(1)</w:t>
      </w:r>
      <w:r>
        <w:tab/>
      </w:r>
      <w:r w:rsidR="00B308ED">
        <w:t xml:space="preserve">to identify the inmate’s </w:t>
      </w:r>
      <w:r>
        <w:t>gender identity or expression as male, female, or non-binary;</w:t>
      </w:r>
    </w:p>
    <w:p w:rsidR="002000F2" w:rsidRDefault="002000F2" w:rsidP="00686AEB">
      <w:r>
        <w:tab/>
        <w:t>(2)</w:t>
      </w:r>
      <w:r>
        <w:tab/>
        <w:t xml:space="preserve">whether the inmate identifies as transgender, non-binary, or intersex; and </w:t>
      </w:r>
    </w:p>
    <w:p w:rsidR="002000F2" w:rsidRDefault="002000F2" w:rsidP="00686AEB">
      <w:r>
        <w:tab/>
        <w:t>(3)</w:t>
      </w:r>
      <w:r>
        <w:tab/>
        <w:t>the individual’s preferred gender pronoun</w:t>
      </w:r>
      <w:r w:rsidR="003922B7">
        <w:t>.</w:t>
      </w:r>
    </w:p>
    <w:p w:rsidR="002000F2" w:rsidRDefault="002000F2" w:rsidP="00686AEB">
      <w:r>
        <w:tab/>
        <w:t>An inmate who refuses to answer these questions shall not be disciplined.</w:t>
      </w:r>
    </w:p>
    <w:p w:rsidR="00135778" w:rsidRDefault="0035467E" w:rsidP="00686AEB">
      <w:r>
        <w:tab/>
        <w:t>b</w:t>
      </w:r>
      <w:r w:rsidR="002000F2">
        <w:t>.</w:t>
      </w:r>
      <w:r w:rsidR="002000F2">
        <w:tab/>
      </w:r>
      <w:r w:rsidR="003E797F">
        <w:t xml:space="preserve">Each inmate </w:t>
      </w:r>
      <w:r w:rsidR="00135778">
        <w:t xml:space="preserve">shall be assigned to </w:t>
      </w:r>
      <w:r w:rsidR="00135778" w:rsidRPr="00135778">
        <w:t xml:space="preserve">a State correctional facility </w:t>
      </w:r>
      <w:r w:rsidR="00135778">
        <w:t xml:space="preserve">based on the inmate’s </w:t>
      </w:r>
      <w:r w:rsidR="00972164">
        <w:t xml:space="preserve">gender identity or expression, regardless </w:t>
      </w:r>
      <w:r w:rsidR="006742E0">
        <w:t>of the gender that the individ</w:t>
      </w:r>
      <w:r w:rsidR="00972164">
        <w:t>ual was assigned at birth or the</w:t>
      </w:r>
      <w:r w:rsidR="00FF3DF8">
        <w:t xml:space="preserve"> inmate’s</w:t>
      </w:r>
      <w:r w:rsidR="00972164">
        <w:t xml:space="preserve"> anatomical characteristics.</w:t>
      </w:r>
      <w:r w:rsidR="00135778" w:rsidRPr="00135778">
        <w:t xml:space="preserve">  </w:t>
      </w:r>
      <w:r w:rsidR="00405A18">
        <w:t xml:space="preserve">An inmate who is non-binary shall be assigned </w:t>
      </w:r>
      <w:r w:rsidR="00D21826">
        <w:t xml:space="preserve">to </w:t>
      </w:r>
      <w:r w:rsidR="00D21826" w:rsidRPr="00135778">
        <w:t xml:space="preserve">a facility </w:t>
      </w:r>
      <w:r w:rsidR="00D21826">
        <w:t xml:space="preserve">based on </w:t>
      </w:r>
      <w:r w:rsidR="00405A18">
        <w:t xml:space="preserve">the inmate’s </w:t>
      </w:r>
      <w:r w:rsidR="00D21826">
        <w:t xml:space="preserve">stated </w:t>
      </w:r>
      <w:r w:rsidR="00405A18">
        <w:t>preference.</w:t>
      </w:r>
    </w:p>
    <w:p w:rsidR="00BC2DB8" w:rsidRDefault="003E797F" w:rsidP="00586D01">
      <w:r>
        <w:tab/>
        <w:t>c.</w:t>
      </w:r>
      <w:r>
        <w:tab/>
      </w:r>
      <w:r w:rsidR="00967EB4">
        <w:t xml:space="preserve">An inmate may, at any time, </w:t>
      </w:r>
      <w:r w:rsidR="00586D01">
        <w:rPr>
          <w:shd w:val="clear" w:color="auto" w:fill="FFFFFF"/>
        </w:rPr>
        <w:t xml:space="preserve">inform </w:t>
      </w:r>
      <w:r w:rsidR="006F7EAE">
        <w:rPr>
          <w:shd w:val="clear" w:color="auto" w:fill="FFFFFF"/>
        </w:rPr>
        <w:t xml:space="preserve">a </w:t>
      </w:r>
      <w:r w:rsidR="00586D01">
        <w:t xml:space="preserve">Department of Corrections staff </w:t>
      </w:r>
      <w:r w:rsidR="006F7EAE">
        <w:t xml:space="preserve">member </w:t>
      </w:r>
      <w:r w:rsidR="00967EB4">
        <w:rPr>
          <w:shd w:val="clear" w:color="auto" w:fill="FFFFFF"/>
        </w:rPr>
        <w:t xml:space="preserve">of </w:t>
      </w:r>
      <w:r w:rsidR="006F7EAE">
        <w:rPr>
          <w:shd w:val="clear" w:color="auto" w:fill="FFFFFF"/>
        </w:rPr>
        <w:t xml:space="preserve">the inmate’s </w:t>
      </w:r>
      <w:r w:rsidR="00967EB4">
        <w:rPr>
          <w:shd w:val="clear" w:color="auto" w:fill="FFFFFF"/>
        </w:rPr>
        <w:t>gender identity</w:t>
      </w:r>
      <w:r w:rsidR="00586D01">
        <w:rPr>
          <w:shd w:val="clear" w:color="auto" w:fill="FFFFFF"/>
        </w:rPr>
        <w:t xml:space="preserve"> or expression and preferred gender pronoun.  The Department of Corrections staff member shall follow procedures </w:t>
      </w:r>
      <w:r w:rsidR="006A7C5B">
        <w:rPr>
          <w:shd w:val="clear" w:color="auto" w:fill="FFFFFF"/>
        </w:rPr>
        <w:t xml:space="preserve">to be </w:t>
      </w:r>
      <w:r w:rsidR="00586D01">
        <w:rPr>
          <w:shd w:val="clear" w:color="auto" w:fill="FFFFFF"/>
        </w:rPr>
        <w:t xml:space="preserve">established </w:t>
      </w:r>
      <w:r w:rsidR="006A7C5B">
        <w:rPr>
          <w:shd w:val="clear" w:color="auto" w:fill="FFFFFF"/>
        </w:rPr>
        <w:t xml:space="preserve">by the Commissioner of Corrections </w:t>
      </w:r>
      <w:r w:rsidR="00586D01">
        <w:rPr>
          <w:shd w:val="clear" w:color="auto" w:fill="FFFFFF"/>
        </w:rPr>
        <w:t>for ensuring that the inmate is assigned, or reassigned</w:t>
      </w:r>
      <w:r w:rsidR="00586D01" w:rsidRPr="00586D01">
        <w:rPr>
          <w:shd w:val="clear" w:color="auto" w:fill="FFFFFF"/>
        </w:rPr>
        <w:t xml:space="preserve"> </w:t>
      </w:r>
      <w:r w:rsidR="00586D01">
        <w:rPr>
          <w:shd w:val="clear" w:color="auto" w:fill="FFFFFF"/>
        </w:rPr>
        <w:t xml:space="preserve">if necessary, to a State correctional facility in accordance with subsection b. of this section.  </w:t>
      </w:r>
    </w:p>
    <w:p w:rsidR="00405A18" w:rsidRDefault="00405A18" w:rsidP="00686AEB">
      <w:r>
        <w:tab/>
        <w:t>As used in this section:</w:t>
      </w:r>
    </w:p>
    <w:p w:rsidR="00860501" w:rsidRDefault="00860501" w:rsidP="00BA0A1E">
      <w:r>
        <w:tab/>
      </w:r>
      <w:r w:rsidR="006742E0">
        <w:t>“</w:t>
      </w:r>
      <w:r w:rsidR="00BA0A1E">
        <w:t xml:space="preserve">Gender </w:t>
      </w:r>
      <w:r w:rsidR="006742E0">
        <w:t>e</w:t>
      </w:r>
      <w:r w:rsidR="00BA0A1E">
        <w:t>xpression</w:t>
      </w:r>
      <w:r w:rsidR="006742E0">
        <w:t xml:space="preserve">” means a </w:t>
      </w:r>
      <w:r w:rsidR="00BA0A1E">
        <w:t>person’s gender-related appearance and behavior</w:t>
      </w:r>
      <w:r>
        <w:t xml:space="preserve">. </w:t>
      </w:r>
    </w:p>
    <w:p w:rsidR="00BA0A1E" w:rsidRDefault="00860501" w:rsidP="006742E0">
      <w:r>
        <w:tab/>
      </w:r>
      <w:r w:rsidR="006742E0">
        <w:t>“Gender i</w:t>
      </w:r>
      <w:r w:rsidR="00BA0A1E">
        <w:t>dentity</w:t>
      </w:r>
      <w:r w:rsidR="006742E0">
        <w:t xml:space="preserve">” means a </w:t>
      </w:r>
      <w:r w:rsidR="00BA0A1E">
        <w:t>person’s internal, deeply held knowledge of their own gender,</w:t>
      </w:r>
      <w:r>
        <w:t xml:space="preserve"> </w:t>
      </w:r>
      <w:r w:rsidR="00D21826">
        <w:t xml:space="preserve">regardless of the gender the person was </w:t>
      </w:r>
      <w:r w:rsidR="00BA0A1E">
        <w:t xml:space="preserve">assigned at birth. </w:t>
      </w:r>
    </w:p>
    <w:p w:rsidR="00860501" w:rsidRDefault="00860501" w:rsidP="00BA0A1E">
      <w:r>
        <w:tab/>
      </w:r>
      <w:r w:rsidR="006742E0">
        <w:t>“</w:t>
      </w:r>
      <w:r w:rsidR="00BA0A1E">
        <w:t>Intersex</w:t>
      </w:r>
      <w:r w:rsidR="006742E0">
        <w:t>” means a</w:t>
      </w:r>
      <w:r w:rsidR="00BA0A1E">
        <w:t xml:space="preserve"> person whose biological sex characteristics </w:t>
      </w:r>
      <w:r w:rsidR="006742E0">
        <w:t xml:space="preserve">may not fit within the medical definitions </w:t>
      </w:r>
      <w:r w:rsidR="00BA0A1E">
        <w:t>of male and female</w:t>
      </w:r>
      <w:r w:rsidR="006742E0">
        <w:t xml:space="preserve"> and may </w:t>
      </w:r>
      <w:r w:rsidR="00BA0A1E">
        <w:t xml:space="preserve">include, but </w:t>
      </w:r>
      <w:r w:rsidR="00D21826">
        <w:t xml:space="preserve">shall </w:t>
      </w:r>
      <w:r w:rsidR="006742E0">
        <w:t xml:space="preserve">not be </w:t>
      </w:r>
      <w:r w:rsidR="00BA0A1E">
        <w:t>limited</w:t>
      </w:r>
      <w:r>
        <w:t xml:space="preserve"> </w:t>
      </w:r>
      <w:r w:rsidR="00BA0A1E">
        <w:t>to, internal reproductive organs, external genitalia, and sex chromosomes.</w:t>
      </w:r>
    </w:p>
    <w:p w:rsidR="00BA0A1E" w:rsidRDefault="00860501" w:rsidP="00BA0A1E">
      <w:r>
        <w:tab/>
      </w:r>
      <w:r w:rsidR="006742E0">
        <w:t>“</w:t>
      </w:r>
      <w:r w:rsidR="00BA0A1E">
        <w:t>Non-</w:t>
      </w:r>
      <w:r w:rsidR="006742E0">
        <w:t>b</w:t>
      </w:r>
      <w:r w:rsidR="00BA0A1E">
        <w:t>inary</w:t>
      </w:r>
      <w:r w:rsidR="006742E0">
        <w:t xml:space="preserve">” refers to a person </w:t>
      </w:r>
      <w:r w:rsidR="00BA0A1E">
        <w:t>whose gender is not exclusively male or</w:t>
      </w:r>
      <w:r>
        <w:t xml:space="preserve"> </w:t>
      </w:r>
      <w:r w:rsidR="00BA0A1E">
        <w:t>female</w:t>
      </w:r>
      <w:r w:rsidR="006742E0">
        <w:t xml:space="preserve"> and may include </w:t>
      </w:r>
      <w:r w:rsidR="00BA0A1E">
        <w:t xml:space="preserve">those with more than one gender or with no gender. </w:t>
      </w:r>
    </w:p>
    <w:p w:rsidR="00BA0A1E" w:rsidRDefault="006742E0" w:rsidP="006742E0">
      <w:r>
        <w:tab/>
        <w:t>“</w:t>
      </w:r>
      <w:r w:rsidR="00BA0A1E">
        <w:t>Transgender</w:t>
      </w:r>
      <w:r>
        <w:t>” refers</w:t>
      </w:r>
      <w:r w:rsidR="00BA0A1E">
        <w:t xml:space="preserve"> to a person whose gender identi</w:t>
      </w:r>
      <w:r>
        <w:t xml:space="preserve">ty or gender expression differs </w:t>
      </w:r>
      <w:r w:rsidR="00BA0A1E">
        <w:t xml:space="preserve">from societal expectations associated with the gender </w:t>
      </w:r>
      <w:r>
        <w:t xml:space="preserve">the person was </w:t>
      </w:r>
      <w:r w:rsidR="00BA0A1E">
        <w:t xml:space="preserve">assigned at birth. </w:t>
      </w:r>
    </w:p>
    <w:p w:rsidR="0035467E" w:rsidRDefault="0035467E" w:rsidP="006742E0"/>
    <w:p w:rsidR="0035467E" w:rsidRDefault="00573B6A" w:rsidP="0035467E">
      <w:r>
        <w:tab/>
        <w:t>2.</w:t>
      </w:r>
      <w:r>
        <w:tab/>
      </w:r>
      <w:r w:rsidR="0035467E">
        <w:t>Department of Corrections staff member</w:t>
      </w:r>
      <w:r w:rsidR="00BC2DB8">
        <w:t>s</w:t>
      </w:r>
      <w:r w:rsidR="0035467E">
        <w:t>, volunteer</w:t>
      </w:r>
      <w:r w:rsidR="00BC2DB8">
        <w:t>s</w:t>
      </w:r>
      <w:r w:rsidR="0035467E">
        <w:t xml:space="preserve">, </w:t>
      </w:r>
      <w:r w:rsidR="00BC2DB8">
        <w:t xml:space="preserve">and </w:t>
      </w:r>
      <w:r w:rsidR="0035467E">
        <w:t>contractor</w:t>
      </w:r>
      <w:r w:rsidR="00BC2DB8">
        <w:t>s</w:t>
      </w:r>
      <w:r w:rsidR="0035467E">
        <w:t xml:space="preserve"> shall refer to an inmate using the inmate’s preferred gender pronoun.  A staff member, volunteer, or contractor who </w:t>
      </w:r>
      <w:r w:rsidR="0035467E">
        <w:lastRenderedPageBreak/>
        <w:t xml:space="preserve">consistently fails to use the inmate’s preferred gender pronoun shall be subject to discipline in accordance with relevant </w:t>
      </w:r>
      <w:r w:rsidR="0035467E" w:rsidRPr="00F875CC">
        <w:t>rules and regulations</w:t>
      </w:r>
      <w:r w:rsidR="0035467E">
        <w:t xml:space="preserve"> e</w:t>
      </w:r>
      <w:r w:rsidR="00BC2DB8">
        <w:t>stablished pursuant to section 3</w:t>
      </w:r>
      <w:r w:rsidR="0035467E">
        <w:t xml:space="preserve"> of </w:t>
      </w:r>
      <w:r w:rsidR="0035467E" w:rsidRPr="00BD5752">
        <w:t>P.L.     , c.</w:t>
      </w:r>
      <w:r w:rsidR="00D56699">
        <w:t>    </w:t>
      </w:r>
      <w:r w:rsidR="0035467E" w:rsidRPr="00BD5752">
        <w:t>(C.</w:t>
      </w:r>
      <w:r w:rsidR="00D56699">
        <w:t>        </w:t>
      </w:r>
      <w:r w:rsidR="0035467E" w:rsidRPr="00BD5752">
        <w:t>) (pending before the Legislature as this bill)</w:t>
      </w:r>
      <w:r w:rsidR="0035467E">
        <w:t>.</w:t>
      </w:r>
    </w:p>
    <w:p w:rsidR="0035467E" w:rsidRDefault="0035467E" w:rsidP="00573B6A"/>
    <w:p w:rsidR="00573B6A" w:rsidRDefault="0035467E" w:rsidP="00573B6A">
      <w:r>
        <w:tab/>
        <w:t>3.</w:t>
      </w:r>
      <w:r>
        <w:tab/>
      </w:r>
      <w:r w:rsidR="00573B6A">
        <w:t xml:space="preserve">The </w:t>
      </w:r>
      <w:r w:rsidR="00D21826">
        <w:t>C</w:t>
      </w:r>
      <w:r w:rsidR="00573B6A">
        <w:t xml:space="preserve">ommissioner </w:t>
      </w:r>
      <w:r w:rsidR="00D21826">
        <w:t>of C</w:t>
      </w:r>
      <w:r w:rsidR="00573B6A">
        <w:t>orrections</w:t>
      </w:r>
      <w:r w:rsidR="00D21826">
        <w:t>, in consultation with the</w:t>
      </w:r>
      <w:r w:rsidR="00573B6A" w:rsidRPr="00F875CC">
        <w:t xml:space="preserve"> Commissioner of </w:t>
      </w:r>
      <w:r w:rsidR="00D21826">
        <w:t>Human Services, shall</w:t>
      </w:r>
      <w:r w:rsidR="00573B6A" w:rsidRPr="00F875CC">
        <w:t xml:space="preserve"> promulgate rules and regulations, pursuant to the "Administrative Procedure Act," P.L.1968, c.410 (C.52:14B-1 et seq.), necessary to effectuate the purposes of this act.</w:t>
      </w:r>
    </w:p>
    <w:p w:rsidR="00135778" w:rsidRPr="00D71D68" w:rsidRDefault="00135778" w:rsidP="00686AEB"/>
    <w:p w:rsidR="00686AEB" w:rsidRPr="00AA7880" w:rsidRDefault="00686AEB" w:rsidP="00686AEB">
      <w:r>
        <w:tab/>
      </w:r>
      <w:r w:rsidR="0035467E">
        <w:t>4</w:t>
      </w:r>
      <w:r w:rsidR="0014541D">
        <w:t>.</w:t>
      </w:r>
      <w:r w:rsidR="00D21826">
        <w:tab/>
      </w:r>
      <w:r w:rsidR="0014541D">
        <w:t>This act shall take effect</w:t>
      </w:r>
      <w:r w:rsidR="00D21826">
        <w:t xml:space="preserve"> immedia</w:t>
      </w:r>
      <w:r w:rsidR="00573B6A">
        <w:t>tely.</w:t>
      </w:r>
    </w:p>
    <w:p w:rsidR="00686AEB" w:rsidRDefault="00686AEB" w:rsidP="00686AEB"/>
    <w:p w:rsidR="00D21826" w:rsidRPr="00CE7BD8" w:rsidRDefault="00D21826" w:rsidP="00686AEB"/>
    <w:p w:rsidR="00686AEB" w:rsidRPr="00AA7880" w:rsidRDefault="00686AEB" w:rsidP="00686AEB">
      <w:pPr>
        <w:jc w:val="center"/>
      </w:pPr>
      <w:r w:rsidRPr="00D71D68">
        <w:t>STATEMENT</w:t>
      </w:r>
    </w:p>
    <w:p w:rsidR="00686AEB" w:rsidRDefault="00686AEB" w:rsidP="00686AEB"/>
    <w:p w:rsidR="00782683" w:rsidRDefault="00782683" w:rsidP="00686AEB">
      <w:r>
        <w:tab/>
        <w:t xml:space="preserve">This bill requires the </w:t>
      </w:r>
      <w:r w:rsidR="00BC2DB8">
        <w:t>Department of Corrections (</w:t>
      </w:r>
      <w:r>
        <w:t>DOC</w:t>
      </w:r>
      <w:r w:rsidR="00BC2DB8">
        <w:t>)</w:t>
      </w:r>
      <w:r>
        <w:t xml:space="preserve"> to assign transgender inmates to a </w:t>
      </w:r>
      <w:r w:rsidR="00054317">
        <w:t xml:space="preserve">State correctional </w:t>
      </w:r>
      <w:r>
        <w:t>facility based on the inmate</w:t>
      </w:r>
      <w:r w:rsidR="00054317">
        <w:t>’</w:t>
      </w:r>
      <w:r>
        <w:t>s gender</w:t>
      </w:r>
      <w:r w:rsidR="00054317">
        <w:t xml:space="preserve"> identity or expression</w:t>
      </w:r>
      <w:r w:rsidR="00BC2DB8">
        <w:t xml:space="preserve"> and refer to </w:t>
      </w:r>
      <w:r w:rsidR="00FF3DF8">
        <w:t xml:space="preserve">an </w:t>
      </w:r>
      <w:r w:rsidR="00BC2DB8">
        <w:t xml:space="preserve">inmate using </w:t>
      </w:r>
      <w:r w:rsidR="003066A0">
        <w:t xml:space="preserve">the </w:t>
      </w:r>
      <w:r w:rsidR="00BC2DB8">
        <w:t>inmate’s preferred gender pronoun.</w:t>
      </w:r>
    </w:p>
    <w:p w:rsidR="00BC2DB8" w:rsidRDefault="00BC2DB8" w:rsidP="00BC2DB8">
      <w:r>
        <w:tab/>
        <w:t>This bill require</w:t>
      </w:r>
      <w:r w:rsidR="00FF3DF8">
        <w:t>s</w:t>
      </w:r>
      <w:r>
        <w:t xml:space="preserve"> DOC staff, during initial classification, to ask each inmate: to identify the inmate’s gender identity or expression as male, female, or non-binary; whether the inmate identifies as transgender, non-binary, or intersex; and the individual’s preferred gender pronoun.  An inmate who refuses to answer these questions is not to be disciplined.  This bill requires DOC staff members, volunteers, and contractors to refer to an inmate using the inmate’s preferred gender pronoun.  A staff member, volunteer, or contractor who consistently fails to use the inmate’s preferred gender pronoun shall be subject to discipline in accordance with relevant </w:t>
      </w:r>
      <w:r w:rsidRPr="00F875CC">
        <w:t>rules and regulations</w:t>
      </w:r>
      <w:r>
        <w:t xml:space="preserve"> established under the bill.</w:t>
      </w:r>
    </w:p>
    <w:p w:rsidR="00102E3F" w:rsidRDefault="00BC2DB8" w:rsidP="00102E3F">
      <w:r>
        <w:tab/>
      </w:r>
      <w:r w:rsidR="00782683">
        <w:t>Under current law, the Department of Corrections (DOC)</w:t>
      </w:r>
      <w:r w:rsidR="00102E3F">
        <w:t xml:space="preserve"> considers gender identity-based housing r</w:t>
      </w:r>
      <w:r w:rsidR="00782683" w:rsidRPr="00782683">
        <w:t xml:space="preserve">equests </w:t>
      </w:r>
      <w:r w:rsidR="00102E3F">
        <w:t xml:space="preserve">on </w:t>
      </w:r>
      <w:r w:rsidR="00782683" w:rsidRPr="00782683">
        <w:t>a case by case basis</w:t>
      </w:r>
      <w:r w:rsidR="00102E3F">
        <w:t>.  Each request is reviewed by a committee</w:t>
      </w:r>
      <w:r w:rsidR="00054317">
        <w:t xml:space="preserve">, which </w:t>
      </w:r>
      <w:r w:rsidR="00102E3F">
        <w:t>considers a number of factors</w:t>
      </w:r>
      <w:r w:rsidR="00054317">
        <w:t xml:space="preserve"> including, but not limited to:</w:t>
      </w:r>
      <w:r w:rsidR="00054317" w:rsidRPr="00054317">
        <w:t xml:space="preserve"> </w:t>
      </w:r>
      <w:r w:rsidR="00054317">
        <w:t>m</w:t>
      </w:r>
      <w:r w:rsidR="00054317" w:rsidRPr="00054317">
        <w:t>edical and mental health evaluations that address an</w:t>
      </w:r>
      <w:r w:rsidR="00054317">
        <w:t xml:space="preserve"> inmate’s transgender, intersex, </w:t>
      </w:r>
      <w:r w:rsidR="00054317" w:rsidRPr="00054317">
        <w:t xml:space="preserve">or gender dysphoric status along with a recommendation for suitability to house </w:t>
      </w:r>
      <w:r w:rsidR="00BC6D88">
        <w:t xml:space="preserve">the inmate </w:t>
      </w:r>
      <w:r w:rsidR="00054317" w:rsidRPr="00054317">
        <w:t xml:space="preserve">in a male correctional facility, female correctional facility, or both types of correctional facilities; </w:t>
      </w:r>
      <w:r w:rsidR="00054317">
        <w:t xml:space="preserve">the </w:t>
      </w:r>
      <w:r w:rsidR="00054317" w:rsidRPr="00054317">
        <w:t>needs expressed by the inmate</w:t>
      </w:r>
      <w:r w:rsidR="00BC6D88">
        <w:t>,</w:t>
      </w:r>
      <w:r w:rsidR="00054317" w:rsidRPr="00054317">
        <w:t xml:space="preserve"> including the inmate’s own views with respect to safety and the inmate’s expressed gender identity; </w:t>
      </w:r>
      <w:r w:rsidR="00054317">
        <w:t>s</w:t>
      </w:r>
      <w:r w:rsidR="00054317" w:rsidRPr="00054317">
        <w:t xml:space="preserve">ecurity threat level </w:t>
      </w:r>
      <w:r w:rsidR="00054317">
        <w:t>i</w:t>
      </w:r>
      <w:r w:rsidR="00BC6D88">
        <w:t>nformation</w:t>
      </w:r>
      <w:r w:rsidR="00054317" w:rsidRPr="00054317">
        <w:t xml:space="preserve">; </w:t>
      </w:r>
      <w:r w:rsidR="00054317">
        <w:t xml:space="preserve">the </w:t>
      </w:r>
      <w:r w:rsidR="00054317" w:rsidRPr="00054317">
        <w:t xml:space="preserve">assigned custody level; </w:t>
      </w:r>
      <w:r w:rsidR="00054317">
        <w:t>m</w:t>
      </w:r>
      <w:r w:rsidR="00054317" w:rsidRPr="00054317">
        <w:t>aximum expiration date and parole eligibility dates</w:t>
      </w:r>
      <w:r w:rsidR="00BC6D88">
        <w:t>; p</w:t>
      </w:r>
      <w:r w:rsidR="00054317" w:rsidRPr="00054317">
        <w:t xml:space="preserve">rosecutor </w:t>
      </w:r>
      <w:r w:rsidR="00BC6D88">
        <w:t>n</w:t>
      </w:r>
      <w:r w:rsidR="00054317" w:rsidRPr="00054317">
        <w:t xml:space="preserve">otification requirements; </w:t>
      </w:r>
      <w:r w:rsidR="00BC6D88">
        <w:t>the inmate’s criminal history,</w:t>
      </w:r>
      <w:r w:rsidR="00054317" w:rsidRPr="00054317">
        <w:t xml:space="preserve"> </w:t>
      </w:r>
      <w:r w:rsidR="00BC6D88">
        <w:t>d</w:t>
      </w:r>
      <w:r w:rsidR="00054317" w:rsidRPr="00054317">
        <w:t>isciplinary history</w:t>
      </w:r>
      <w:r w:rsidR="00BC6D88">
        <w:t>,</w:t>
      </w:r>
      <w:r w:rsidR="00054317" w:rsidRPr="00054317">
        <w:t xml:space="preserve"> </w:t>
      </w:r>
      <w:r w:rsidR="00BC6D88">
        <w:t>and l</w:t>
      </w:r>
      <w:r w:rsidR="00054317" w:rsidRPr="00054317">
        <w:t xml:space="preserve">ikelihood of perpetrating abuse; </w:t>
      </w:r>
      <w:r w:rsidR="00BC6D88">
        <w:t>t</w:t>
      </w:r>
      <w:r w:rsidR="00054317" w:rsidRPr="00054317">
        <w:t xml:space="preserve">ypes of facilities and location; </w:t>
      </w:r>
      <w:r w:rsidR="00BC6D88">
        <w:t>i</w:t>
      </w:r>
      <w:r w:rsidR="00054317" w:rsidRPr="00054317">
        <w:t xml:space="preserve">nmate population; </w:t>
      </w:r>
      <w:r w:rsidR="00BC6D88">
        <w:t>s</w:t>
      </w:r>
      <w:r w:rsidR="00054317" w:rsidRPr="00054317">
        <w:t xml:space="preserve">taffing issues; </w:t>
      </w:r>
      <w:r w:rsidR="00BC6D88">
        <w:t>p</w:t>
      </w:r>
      <w:r w:rsidR="00054317" w:rsidRPr="00054317">
        <w:t xml:space="preserve">hysical plant issues; </w:t>
      </w:r>
      <w:r w:rsidR="00BC6D88">
        <w:t>p</w:t>
      </w:r>
      <w:r w:rsidR="00054317" w:rsidRPr="00054317">
        <w:t xml:space="preserve">rogramming requirements and availability; </w:t>
      </w:r>
      <w:r w:rsidR="00BC6D88">
        <w:t>s</w:t>
      </w:r>
      <w:r w:rsidR="00054317" w:rsidRPr="00054317">
        <w:t>entencing</w:t>
      </w:r>
      <w:r w:rsidR="00BC6D88">
        <w:t xml:space="preserve"> </w:t>
      </w:r>
      <w:r w:rsidR="00054317" w:rsidRPr="00054317">
        <w:t xml:space="preserve">and other legal requirements; </w:t>
      </w:r>
      <w:r w:rsidR="00BC6D88">
        <w:t>i</w:t>
      </w:r>
      <w:r w:rsidR="00054317" w:rsidRPr="00054317">
        <w:t xml:space="preserve">nstitutional adjustment; and </w:t>
      </w:r>
      <w:r w:rsidR="00BC6D88">
        <w:t>a</w:t>
      </w:r>
      <w:r w:rsidR="00054317" w:rsidRPr="00054317">
        <w:t xml:space="preserve">ny other </w:t>
      </w:r>
      <w:r w:rsidR="00054317" w:rsidRPr="00054317">
        <w:lastRenderedPageBreak/>
        <w:t>relevant factors</w:t>
      </w:r>
      <w:r w:rsidR="00054317">
        <w:t xml:space="preserve">. </w:t>
      </w:r>
      <w:r w:rsidR="006A7C5B">
        <w:t xml:space="preserve"> </w:t>
      </w:r>
      <w:r w:rsidR="00102E3F" w:rsidRPr="006A2DB7">
        <w:t xml:space="preserve">Once the gender identity transfer request has been reviewed, the </w:t>
      </w:r>
      <w:r w:rsidR="00102E3F">
        <w:t xml:space="preserve">committee </w:t>
      </w:r>
      <w:r w:rsidR="00102E3F" w:rsidRPr="006A2DB7">
        <w:t>will make a recommendation regarding gender identity based housing</w:t>
      </w:r>
      <w:r w:rsidR="00102E3F">
        <w:t xml:space="preserve">.  The </w:t>
      </w:r>
      <w:r w:rsidR="00102E3F" w:rsidRPr="006A2DB7">
        <w:t xml:space="preserve">correctional facility </w:t>
      </w:r>
      <w:r w:rsidR="00BC6D88">
        <w:t>institutional classification c</w:t>
      </w:r>
      <w:r w:rsidR="00102E3F" w:rsidRPr="006A2DB7">
        <w:t xml:space="preserve">ommittee </w:t>
      </w:r>
      <w:r w:rsidR="00102E3F">
        <w:t>will consider the recommendation</w:t>
      </w:r>
      <w:r w:rsidR="00102E3F" w:rsidRPr="006A2DB7">
        <w:t xml:space="preserve"> when determining the inmate’s housing assignment. </w:t>
      </w:r>
    </w:p>
    <w:p w:rsidR="00102E3F" w:rsidRDefault="00BC2DB8" w:rsidP="00102E3F">
      <w:r>
        <w:tab/>
        <w:t>This bill provides that</w:t>
      </w:r>
      <w:r w:rsidR="00102E3F">
        <w:t xml:space="preserve"> </w:t>
      </w:r>
      <w:r w:rsidR="00102E3F" w:rsidRPr="00135778">
        <w:t>a</w:t>
      </w:r>
      <w:r w:rsidR="00102E3F">
        <w:t xml:space="preserve">n </w:t>
      </w:r>
      <w:r w:rsidR="00102E3F" w:rsidRPr="00135778">
        <w:t xml:space="preserve">inmate </w:t>
      </w:r>
      <w:r w:rsidR="00102E3F">
        <w:t xml:space="preserve">who </w:t>
      </w:r>
      <w:r>
        <w:t xml:space="preserve">identifies as </w:t>
      </w:r>
      <w:r w:rsidR="00102E3F">
        <w:t>transgender</w:t>
      </w:r>
      <w:r>
        <w:t xml:space="preserve"> </w:t>
      </w:r>
      <w:r w:rsidR="00BC6D88">
        <w:t>is required to</w:t>
      </w:r>
      <w:r w:rsidR="00102E3F">
        <w:t xml:space="preserve"> be assigned to </w:t>
      </w:r>
      <w:r w:rsidR="00102E3F" w:rsidRPr="00135778">
        <w:t xml:space="preserve">a State correctional facility </w:t>
      </w:r>
      <w:r w:rsidR="00102E3F">
        <w:t>based on the inmate’s gender identity or expression, regardless of the gender that the individual was assigned at birth or the</w:t>
      </w:r>
      <w:r w:rsidR="00FF3DF8">
        <w:t xml:space="preserve"> inmate’s </w:t>
      </w:r>
      <w:r w:rsidR="00102E3F">
        <w:t>anatomical characteristics.</w:t>
      </w:r>
      <w:r w:rsidR="00102E3F" w:rsidRPr="00135778">
        <w:t xml:space="preserve">  </w:t>
      </w:r>
      <w:r w:rsidR="00102E3F">
        <w:t xml:space="preserve">An inmate who is non-binary </w:t>
      </w:r>
      <w:r w:rsidR="00BC6D88">
        <w:t xml:space="preserve">is to </w:t>
      </w:r>
      <w:r w:rsidR="00102E3F">
        <w:t xml:space="preserve">be assigned to </w:t>
      </w:r>
      <w:r w:rsidR="00102E3F" w:rsidRPr="00135778">
        <w:t xml:space="preserve">a facility </w:t>
      </w:r>
      <w:r w:rsidR="00102E3F">
        <w:t>based on the inmate’s stated preference.</w:t>
      </w:r>
      <w:r w:rsidR="006A7C5B">
        <w:t xml:space="preserve">  </w:t>
      </w:r>
    </w:p>
    <w:p w:rsidR="00102E3F" w:rsidRDefault="00102E3F" w:rsidP="00102E3F">
      <w:r>
        <w:tab/>
        <w:t xml:space="preserve">Under the bill, “gender expression” means a person’s gender-related appearance and behavior; “gender identity” means a person’s internal, deeply held knowledge of their own gender, regardless of the gender the person was assigned at birth; “intersex” means a person whose biological sex characteristics may not fit within the medical definitions of male and female and may include, but shall not be limited to, internal reproductive organs, external genitalia, and sex chromosomes; “non-binary” refers to a person whose gender is not exclusively male or female and may include those with more than one gender or with no gender; and “transgender” refers to a person whose gender identity or gender expression differs from societal expectations associated with the gender the person was assigned at birth. </w:t>
      </w:r>
    </w:p>
    <w:sectPr w:rsidR="00102E3F" w:rsidSect="003C631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351" w:rsidRDefault="00DD2351">
      <w:r>
        <w:separator/>
      </w:r>
    </w:p>
  </w:endnote>
  <w:endnote w:type="continuationSeparator" w:id="0">
    <w:p w:rsidR="00DD2351" w:rsidRDefault="00DD2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11E" w:rsidRDefault="00426597" w:rsidP="0042659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C6D88" w:rsidRDefault="00665CBC" w:rsidP="00BC6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351" w:rsidRDefault="00DD2351">
      <w:r>
        <w:separator/>
      </w:r>
    </w:p>
  </w:footnote>
  <w:footnote w:type="continuationSeparator" w:id="0">
    <w:p w:rsidR="00DD2351" w:rsidRDefault="00DD2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7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631F" w:rsidRDefault="003C631F" w:rsidP="003C631F">
    <w:pPr>
      <w:pStyle w:val="bpuHeadSpon"/>
    </w:pPr>
    <w:r w:rsidRPr="003C631F">
      <w:rPr>
        <w:rStyle w:val="bpuHeadSponChar"/>
      </w:rPr>
      <w:t>A5768</w:t>
    </w:r>
    <w:r>
      <w:t xml:space="preserve"> SPEIGHT</w:t>
    </w:r>
    <w:r w:rsidR="007C511E">
      <w:t>, VAINIERI HUTTLE</w:t>
    </w:r>
  </w:p>
  <w:p w:rsidR="003C631F" w:rsidRDefault="003C631F" w:rsidP="003C631F">
    <w:pPr>
      <w:pStyle w:val="bpuHeadSpon"/>
    </w:pPr>
    <w:r>
      <w:fldChar w:fldCharType="begin"/>
    </w:r>
    <w:r>
      <w:instrText xml:space="preserve"> PAGE  \* MERGEFORMAT </w:instrText>
    </w:r>
    <w:r>
      <w:fldChar w:fldCharType="separate"/>
    </w:r>
    <w:r w:rsidR="0027077D">
      <w:rPr>
        <w:noProof/>
      </w:rPr>
      <w:t>4</w:t>
    </w:r>
    <w:r>
      <w:fldChar w:fldCharType="end"/>
    </w:r>
  </w:p>
  <w:p w:rsidR="003C631F" w:rsidRDefault="003C631F" w:rsidP="003C63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631F" w:rsidRDefault="003C631F" w:rsidP="003C631F">
    <w:pPr>
      <w:pStyle w:val="bpuHeadSpon"/>
    </w:pPr>
    <w:r w:rsidRPr="003C631F">
      <w:rPr>
        <w:rStyle w:val="bpuHeadSponChar"/>
      </w:rPr>
      <w:t>A5768</w:t>
    </w:r>
    <w:r>
      <w:t xml:space="preserve"> SPEIGHT</w:t>
    </w:r>
    <w:r w:rsidR="007C511E">
      <w:t>, VAINIERI HUTTLE</w:t>
    </w:r>
  </w:p>
  <w:p w:rsidR="003C631F" w:rsidRDefault="003C631F" w:rsidP="003C631F">
    <w:pPr>
      <w:pStyle w:val="bpuHeadSpon"/>
    </w:pPr>
    <w:r>
      <w:fldChar w:fldCharType="begin"/>
    </w:r>
    <w:r>
      <w:instrText xml:space="preserve"> PAGE  \* MERGEFORMAT </w:instrText>
    </w:r>
    <w:r>
      <w:fldChar w:fldCharType="separate"/>
    </w:r>
    <w:r w:rsidR="00E0678E">
      <w:rPr>
        <w:noProof/>
      </w:rPr>
      <w:t>2</w:t>
    </w:r>
    <w:r>
      <w:fldChar w:fldCharType="end"/>
    </w:r>
  </w:p>
  <w:p w:rsidR="003C631F" w:rsidRDefault="003C631F" w:rsidP="003C63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03A"/>
    <w:rsid w:val="000051BD"/>
    <w:rsid w:val="000160A5"/>
    <w:rsid w:val="0002335B"/>
    <w:rsid w:val="0003549A"/>
    <w:rsid w:val="000367AE"/>
    <w:rsid w:val="00043B22"/>
    <w:rsid w:val="00054317"/>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E3F"/>
    <w:rsid w:val="0013000E"/>
    <w:rsid w:val="00133F81"/>
    <w:rsid w:val="00135778"/>
    <w:rsid w:val="00135943"/>
    <w:rsid w:val="0014541D"/>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B89"/>
    <w:rsid w:val="001E15F1"/>
    <w:rsid w:val="001E16FA"/>
    <w:rsid w:val="001E6213"/>
    <w:rsid w:val="001F14C7"/>
    <w:rsid w:val="001F7405"/>
    <w:rsid w:val="002000F2"/>
    <w:rsid w:val="00205533"/>
    <w:rsid w:val="00212B8D"/>
    <w:rsid w:val="002206C8"/>
    <w:rsid w:val="00222983"/>
    <w:rsid w:val="002370D0"/>
    <w:rsid w:val="00255958"/>
    <w:rsid w:val="00257FA2"/>
    <w:rsid w:val="0026574A"/>
    <w:rsid w:val="002660BB"/>
    <w:rsid w:val="002679C7"/>
    <w:rsid w:val="0027077D"/>
    <w:rsid w:val="002720E8"/>
    <w:rsid w:val="00275293"/>
    <w:rsid w:val="002776B0"/>
    <w:rsid w:val="002839A6"/>
    <w:rsid w:val="00286C7E"/>
    <w:rsid w:val="002A1029"/>
    <w:rsid w:val="002A3A1A"/>
    <w:rsid w:val="002A4692"/>
    <w:rsid w:val="002A51BA"/>
    <w:rsid w:val="002B2E26"/>
    <w:rsid w:val="002B3FE6"/>
    <w:rsid w:val="002C2D81"/>
    <w:rsid w:val="002C461E"/>
    <w:rsid w:val="002C6CEC"/>
    <w:rsid w:val="002E09CE"/>
    <w:rsid w:val="002E69D1"/>
    <w:rsid w:val="002F3BA6"/>
    <w:rsid w:val="003066A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67E"/>
    <w:rsid w:val="0036180C"/>
    <w:rsid w:val="00363CF5"/>
    <w:rsid w:val="00364344"/>
    <w:rsid w:val="003702CA"/>
    <w:rsid w:val="00370617"/>
    <w:rsid w:val="00382F1F"/>
    <w:rsid w:val="003840E5"/>
    <w:rsid w:val="00391DA4"/>
    <w:rsid w:val="003922B7"/>
    <w:rsid w:val="003A3C64"/>
    <w:rsid w:val="003A3F83"/>
    <w:rsid w:val="003C43EF"/>
    <w:rsid w:val="003C5A6B"/>
    <w:rsid w:val="003C631F"/>
    <w:rsid w:val="003C7FB2"/>
    <w:rsid w:val="003D24DE"/>
    <w:rsid w:val="003E26D4"/>
    <w:rsid w:val="003E47BA"/>
    <w:rsid w:val="003E797F"/>
    <w:rsid w:val="003F3B37"/>
    <w:rsid w:val="0040195A"/>
    <w:rsid w:val="00402DC0"/>
    <w:rsid w:val="00405A18"/>
    <w:rsid w:val="00416C4B"/>
    <w:rsid w:val="0041751E"/>
    <w:rsid w:val="004211E5"/>
    <w:rsid w:val="00422091"/>
    <w:rsid w:val="00426597"/>
    <w:rsid w:val="0043386C"/>
    <w:rsid w:val="00436F2D"/>
    <w:rsid w:val="00436F5D"/>
    <w:rsid w:val="00441B42"/>
    <w:rsid w:val="0045118A"/>
    <w:rsid w:val="00452741"/>
    <w:rsid w:val="00455D51"/>
    <w:rsid w:val="00456BF9"/>
    <w:rsid w:val="00461057"/>
    <w:rsid w:val="0046517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B6A"/>
    <w:rsid w:val="00577A15"/>
    <w:rsid w:val="00580533"/>
    <w:rsid w:val="00586D01"/>
    <w:rsid w:val="0059003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2E0"/>
    <w:rsid w:val="00677316"/>
    <w:rsid w:val="00686AEB"/>
    <w:rsid w:val="006A7C5B"/>
    <w:rsid w:val="006B7897"/>
    <w:rsid w:val="006B7FA7"/>
    <w:rsid w:val="006C086A"/>
    <w:rsid w:val="006C21C1"/>
    <w:rsid w:val="006C7327"/>
    <w:rsid w:val="006D00E5"/>
    <w:rsid w:val="006D791B"/>
    <w:rsid w:val="006E2895"/>
    <w:rsid w:val="006F180D"/>
    <w:rsid w:val="006F4334"/>
    <w:rsid w:val="006F47AF"/>
    <w:rsid w:val="006F6B8A"/>
    <w:rsid w:val="006F7144"/>
    <w:rsid w:val="006F7EAE"/>
    <w:rsid w:val="00707CD3"/>
    <w:rsid w:val="00716BB9"/>
    <w:rsid w:val="00721E65"/>
    <w:rsid w:val="007245CA"/>
    <w:rsid w:val="007256D1"/>
    <w:rsid w:val="007279FD"/>
    <w:rsid w:val="007502CB"/>
    <w:rsid w:val="00752D79"/>
    <w:rsid w:val="00752E20"/>
    <w:rsid w:val="00756EDE"/>
    <w:rsid w:val="00764456"/>
    <w:rsid w:val="00771BC0"/>
    <w:rsid w:val="00781B4D"/>
    <w:rsid w:val="007824BF"/>
    <w:rsid w:val="00782683"/>
    <w:rsid w:val="00783B8D"/>
    <w:rsid w:val="0078441F"/>
    <w:rsid w:val="00794B94"/>
    <w:rsid w:val="00794BD4"/>
    <w:rsid w:val="007A0239"/>
    <w:rsid w:val="007A2F73"/>
    <w:rsid w:val="007A3061"/>
    <w:rsid w:val="007A5A0B"/>
    <w:rsid w:val="007A6F93"/>
    <w:rsid w:val="007C0E14"/>
    <w:rsid w:val="007C511E"/>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501"/>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58F"/>
    <w:rsid w:val="00901BDA"/>
    <w:rsid w:val="009121D8"/>
    <w:rsid w:val="00912D9C"/>
    <w:rsid w:val="00916F7A"/>
    <w:rsid w:val="00917FE3"/>
    <w:rsid w:val="009318C7"/>
    <w:rsid w:val="00931C09"/>
    <w:rsid w:val="009348C2"/>
    <w:rsid w:val="009440D0"/>
    <w:rsid w:val="009523A3"/>
    <w:rsid w:val="00960958"/>
    <w:rsid w:val="00963A46"/>
    <w:rsid w:val="00966A3E"/>
    <w:rsid w:val="00967EB4"/>
    <w:rsid w:val="00971493"/>
    <w:rsid w:val="00971AD9"/>
    <w:rsid w:val="00972164"/>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C0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D74"/>
    <w:rsid w:val="00B2574A"/>
    <w:rsid w:val="00B308ED"/>
    <w:rsid w:val="00B35D8A"/>
    <w:rsid w:val="00B405BC"/>
    <w:rsid w:val="00B45B34"/>
    <w:rsid w:val="00B57047"/>
    <w:rsid w:val="00B61D86"/>
    <w:rsid w:val="00B6342D"/>
    <w:rsid w:val="00B726BD"/>
    <w:rsid w:val="00B732BC"/>
    <w:rsid w:val="00B90E33"/>
    <w:rsid w:val="00B9676B"/>
    <w:rsid w:val="00BA0A1E"/>
    <w:rsid w:val="00BA2EA5"/>
    <w:rsid w:val="00BA364B"/>
    <w:rsid w:val="00BB1190"/>
    <w:rsid w:val="00BB31D0"/>
    <w:rsid w:val="00BB3A11"/>
    <w:rsid w:val="00BB4DDB"/>
    <w:rsid w:val="00BB5D79"/>
    <w:rsid w:val="00BB5F02"/>
    <w:rsid w:val="00BC2DB8"/>
    <w:rsid w:val="00BC6D88"/>
    <w:rsid w:val="00BC7892"/>
    <w:rsid w:val="00BD61EC"/>
    <w:rsid w:val="00BE24D6"/>
    <w:rsid w:val="00BE5846"/>
    <w:rsid w:val="00BE7EFA"/>
    <w:rsid w:val="00BF06AD"/>
    <w:rsid w:val="00BF2C67"/>
    <w:rsid w:val="00C04F4D"/>
    <w:rsid w:val="00C12E48"/>
    <w:rsid w:val="00C13D14"/>
    <w:rsid w:val="00C15F53"/>
    <w:rsid w:val="00C238CF"/>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8E9"/>
    <w:rsid w:val="00CF65EB"/>
    <w:rsid w:val="00CF72AD"/>
    <w:rsid w:val="00D02441"/>
    <w:rsid w:val="00D039F4"/>
    <w:rsid w:val="00D10496"/>
    <w:rsid w:val="00D11173"/>
    <w:rsid w:val="00D1215F"/>
    <w:rsid w:val="00D16561"/>
    <w:rsid w:val="00D17FF8"/>
    <w:rsid w:val="00D21826"/>
    <w:rsid w:val="00D268AC"/>
    <w:rsid w:val="00D27FF3"/>
    <w:rsid w:val="00D343D0"/>
    <w:rsid w:val="00D3664D"/>
    <w:rsid w:val="00D500E9"/>
    <w:rsid w:val="00D507BC"/>
    <w:rsid w:val="00D56699"/>
    <w:rsid w:val="00D6090A"/>
    <w:rsid w:val="00D62FA3"/>
    <w:rsid w:val="00D63B6F"/>
    <w:rsid w:val="00D64A90"/>
    <w:rsid w:val="00D760A8"/>
    <w:rsid w:val="00D9410B"/>
    <w:rsid w:val="00D9695B"/>
    <w:rsid w:val="00DA2417"/>
    <w:rsid w:val="00DA5585"/>
    <w:rsid w:val="00DB02AC"/>
    <w:rsid w:val="00DB532C"/>
    <w:rsid w:val="00DB6AA2"/>
    <w:rsid w:val="00DD2351"/>
    <w:rsid w:val="00DE10D1"/>
    <w:rsid w:val="00DE2514"/>
    <w:rsid w:val="00DE6851"/>
    <w:rsid w:val="00DF03EE"/>
    <w:rsid w:val="00E01B71"/>
    <w:rsid w:val="00E05CC9"/>
    <w:rsid w:val="00E0678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BB"/>
    <w:rsid w:val="00EC5281"/>
    <w:rsid w:val="00EC791D"/>
    <w:rsid w:val="00EC7CA6"/>
    <w:rsid w:val="00ED3C5D"/>
    <w:rsid w:val="00ED4553"/>
    <w:rsid w:val="00EE148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EAE"/>
    <w:rsid w:val="00FA0AFC"/>
    <w:rsid w:val="00FA1C82"/>
    <w:rsid w:val="00FA2ED1"/>
    <w:rsid w:val="00FA4A52"/>
    <w:rsid w:val="00FB4045"/>
    <w:rsid w:val="00FB4D8E"/>
    <w:rsid w:val="00FC0D0A"/>
    <w:rsid w:val="00FC1B0B"/>
    <w:rsid w:val="00FD2F97"/>
    <w:rsid w:val="00FF3DF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432CC0"/>
  <w15:docId w15:val="{0D251C1B-0212-4A35-B71B-77BE2DB3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C631F"/>
  </w:style>
  <w:style w:type="paragraph" w:styleId="BalloonText">
    <w:name w:val="Balloon Text"/>
    <w:basedOn w:val="Normal"/>
    <w:link w:val="BalloonTextChar"/>
    <w:semiHidden/>
    <w:unhideWhenUsed/>
    <w:rsid w:val="006F71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71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7CD28-E8A8-4F3F-BA18-3C13E6111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1020</Words>
  <Characters>5914</Characters>
  <Application>Microsoft Office Word</Application>
  <DocSecurity>0</DocSecurity>
  <Lines>150</Lines>
  <Paragraphs>39</Paragraphs>
  <ScaleCrop>false</ScaleCrop>
  <HeadingPairs>
    <vt:vector size="2" baseType="variant">
      <vt:variant>
        <vt:lpstr>Title</vt:lpstr>
      </vt:variant>
      <vt:variant>
        <vt:i4>1</vt:i4>
      </vt:variant>
    </vt:vector>
  </HeadingPairs>
  <TitlesOfParts>
    <vt:vector size="1" baseType="lpstr">
      <vt:lpstr>A5768</vt:lpstr>
    </vt:vector>
  </TitlesOfParts>
  <Manager>R225</Manager>
  <Company>NJ Office of Legislative Services</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A5768</dc:title>
  <dc:subject>Asw. Speight</dc:subject>
  <dc:creator>Assemblywoman  SPEIGHT</dc:creator>
  <cp:keywords>A5768|4|LP |276|92|301|F|0|</cp:keywords>
  <dc:description>INTRODUCED MAY 18, 2021</dc:description>
  <cp:lastModifiedBy>Franks, Denise</cp:lastModifiedBy>
  <cp:revision>2</cp:revision>
  <cp:lastPrinted>2021-06-29T19:45:00Z</cp:lastPrinted>
  <dcterms:created xsi:type="dcterms:W3CDTF">2021-06-29T19:45:00Z</dcterms:created>
  <dcterms:modified xsi:type="dcterms:W3CDTF">2021-06-29T19:45:00Z</dcterms:modified>
  <cp:category>ss.1-2: C.30:4-8.14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