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BD2" w:rsidRDefault="00374BD2" w:rsidP="00374BD2">
      <w:pPr>
        <w:pStyle w:val="bpuBill"/>
      </w:pPr>
      <w:bookmarkStart w:id="0" w:name="bpuFrontPg"/>
      <w:bookmarkEnd w:id="0"/>
      <w:r>
        <w:t xml:space="preserve">ASSEMBLY, No. 5788 </w:t>
      </w:r>
    </w:p>
    <w:p w:rsidR="00374BD2" w:rsidRPr="009D38FF" w:rsidRDefault="00374BD2" w:rsidP="00374BD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873740" r:id="rId8"/>
        </w:object>
      </w:r>
    </w:p>
    <w:p w:rsidR="00374BD2" w:rsidRDefault="00374BD2" w:rsidP="00374BD2">
      <w:pPr>
        <w:pStyle w:val="bpuState"/>
      </w:pPr>
      <w:r>
        <w:t>STATE OF NEW JERSEY</w:t>
      </w:r>
    </w:p>
    <w:p w:rsidR="00374BD2" w:rsidRDefault="00374BD2" w:rsidP="00374BD2">
      <w:pPr>
        <w:pStyle w:val="bpuLegislature"/>
      </w:pPr>
      <w:r>
        <w:t>219th LEGISLATURE</w:t>
      </w:r>
    </w:p>
    <w:p w:rsidR="00374BD2" w:rsidRDefault="00374BD2" w:rsidP="00374BD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873741" r:id="rId9"/>
        </w:object>
      </w:r>
      <w:r>
        <w:t xml:space="preserve">  </w:t>
      </w:r>
    </w:p>
    <w:p w:rsidR="00374BD2" w:rsidRDefault="00743B74" w:rsidP="00374BD2">
      <w:pPr>
        <w:pStyle w:val="bpuIntro"/>
      </w:pPr>
      <w:r>
        <w:t>INTRODUCED JUNE 1</w:t>
      </w:r>
      <w:r w:rsidR="00374BD2">
        <w:t>, 2021</w:t>
      </w:r>
    </w:p>
    <w:p w:rsidR="00374BD2" w:rsidRDefault="00374BD2" w:rsidP="00374BD2">
      <w:pPr>
        <w:pStyle w:val="bpuIntro"/>
      </w:pPr>
    </w:p>
    <w:p w:rsidR="00374BD2" w:rsidRDefault="00374BD2" w:rsidP="00374BD2">
      <w:pPr>
        <w:pStyle w:val="bpuIntro"/>
        <w:sectPr w:rsidR="00374BD2" w:rsidSect="00A4631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74BD2" w:rsidRDefault="00374BD2" w:rsidP="00374BD2">
      <w:pPr>
        <w:pStyle w:val="bpuIntro"/>
      </w:pPr>
    </w:p>
    <w:p w:rsidR="00374BD2" w:rsidRDefault="00374BD2" w:rsidP="00374BD2">
      <w:pPr>
        <w:pStyle w:val="bpuSponsor"/>
      </w:pPr>
      <w:r>
        <w:t>Sponsored by:</w:t>
      </w:r>
    </w:p>
    <w:p w:rsidR="00374BD2" w:rsidRDefault="00374BD2" w:rsidP="00374BD2">
      <w:pPr>
        <w:pStyle w:val="bpuSponsor"/>
      </w:pPr>
      <w:r>
        <w:t>Assemblywoman  ANGELA V. MCKNIGHT</w:t>
      </w:r>
    </w:p>
    <w:p w:rsidR="00374BD2" w:rsidRDefault="00374BD2" w:rsidP="00374BD2">
      <w:pPr>
        <w:pStyle w:val="bpuSponsor"/>
      </w:pPr>
      <w:r>
        <w:t>District 31 (Hudson)</w:t>
      </w:r>
    </w:p>
    <w:p w:rsidR="00374BD2" w:rsidRDefault="00A46311" w:rsidP="00A46311">
      <w:pPr>
        <w:pStyle w:val="bpuSponsor"/>
      </w:pPr>
      <w:r>
        <w:t>Assemblywoman  VERLINA REYNOLDS-JACKSON</w:t>
      </w:r>
    </w:p>
    <w:p w:rsidR="00A46311" w:rsidRDefault="00A46311" w:rsidP="00A46311">
      <w:pPr>
        <w:pStyle w:val="bpuSponsor"/>
      </w:pPr>
      <w:r>
        <w:t>District 15 (Hunterdon and Mercer)</w:t>
      </w:r>
    </w:p>
    <w:p w:rsidR="00A46311" w:rsidRDefault="005B482F" w:rsidP="005B482F">
      <w:pPr>
        <w:pStyle w:val="bpuSponsor"/>
      </w:pPr>
      <w:r>
        <w:t>Assemblywoman  VALERIE VAINIERI HUTTLE</w:t>
      </w:r>
    </w:p>
    <w:p w:rsidR="005B482F" w:rsidRDefault="005B482F" w:rsidP="005B482F">
      <w:pPr>
        <w:pStyle w:val="bpuSponsor"/>
      </w:pPr>
      <w:r>
        <w:t>District 37 (Bergen)</w:t>
      </w:r>
    </w:p>
    <w:p w:rsidR="005B482F" w:rsidRPr="005B482F" w:rsidRDefault="005B482F" w:rsidP="005B482F">
      <w:pPr>
        <w:pStyle w:val="bpuSponsor"/>
      </w:pPr>
      <w:bookmarkStart w:id="1" w:name="_GoBack"/>
      <w:bookmarkEnd w:id="1"/>
    </w:p>
    <w:p w:rsidR="00374BD2" w:rsidRDefault="00374BD2" w:rsidP="00374BD2">
      <w:pPr>
        <w:pStyle w:val="bpuSponsor"/>
      </w:pPr>
    </w:p>
    <w:p w:rsidR="00374BD2" w:rsidRDefault="00374BD2" w:rsidP="00374BD2">
      <w:pPr>
        <w:pStyle w:val="bpuSponsor"/>
      </w:pPr>
    </w:p>
    <w:p w:rsidR="00374BD2" w:rsidRDefault="00374BD2" w:rsidP="00374BD2">
      <w:pPr>
        <w:pStyle w:val="bpuSponsor"/>
      </w:pPr>
    </w:p>
    <w:p w:rsidR="00374BD2" w:rsidRDefault="00374BD2" w:rsidP="00374BD2">
      <w:pPr>
        <w:pStyle w:val="bpuSponsor"/>
      </w:pPr>
      <w:r>
        <w:t>SYNOPSIS</w:t>
      </w:r>
    </w:p>
    <w:p w:rsidR="00374BD2" w:rsidRDefault="00374BD2" w:rsidP="00374BD2">
      <w:pPr>
        <w:pStyle w:val="bpuNormText"/>
      </w:pPr>
      <w:r>
        <w:tab/>
        <w:t xml:space="preserve">Requires certain law enforcement officers be periodically vetted for evidence of personal bias. </w:t>
      </w:r>
    </w:p>
    <w:p w:rsidR="00374BD2" w:rsidRDefault="00374BD2" w:rsidP="00374BD2">
      <w:pPr>
        <w:pStyle w:val="bpuNormText"/>
      </w:pPr>
    </w:p>
    <w:p w:rsidR="00374BD2" w:rsidRDefault="00374BD2" w:rsidP="00374BD2">
      <w:pPr>
        <w:pStyle w:val="bpuSponsor"/>
      </w:pPr>
      <w:r>
        <w:t xml:space="preserve">CURRENT VERSION OF TEXT </w:t>
      </w:r>
    </w:p>
    <w:p w:rsidR="00374BD2" w:rsidRDefault="00374BD2" w:rsidP="00374BD2">
      <w:pPr>
        <w:pStyle w:val="bpuNormText"/>
      </w:pPr>
      <w:r>
        <w:tab/>
        <w:t>As introduced.</w:t>
      </w:r>
    </w:p>
    <w:p w:rsidR="00374BD2" w:rsidRDefault="00374BD2" w:rsidP="00374BD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74BD2" w:rsidRDefault="00374BD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74BD2" w:rsidSect="00374BD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40A9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C06F1">
        <w:rPr>
          <w:rStyle w:val="HangingAnActChar"/>
        </w:rPr>
        <w:t xml:space="preserve">concerning law enforcement officers and supplementing Title 40A of the New Jersey Statutes.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40A9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40A9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22CBB" w:rsidRDefault="00A22CBB" w:rsidP="00686AEB">
      <w:r>
        <w:tab/>
        <w:t>1.</w:t>
      </w:r>
      <w:r>
        <w:tab/>
        <w:t>a.  A State, county, or municipal police department or force</w:t>
      </w:r>
      <w:r w:rsidR="00E15848">
        <w:t>, as applicable,</w:t>
      </w:r>
      <w:r>
        <w:t xml:space="preserve"> shall conduct a personal bias check of a law enf</w:t>
      </w:r>
      <w:r w:rsidR="00905C97">
        <w:t>orcement officer employed by a</w:t>
      </w:r>
      <w:r>
        <w:t xml:space="preserve"> State or local unit</w:t>
      </w:r>
      <w:r w:rsidR="00746C28">
        <w:t>.  The personal bias check shall be conducted</w:t>
      </w:r>
      <w:r>
        <w:t xml:space="preserve"> upon hiring the law enforcement officer and every five years thereafter.  The personal bias check shall include, but not be limited to:</w:t>
      </w:r>
    </w:p>
    <w:p w:rsidR="00A22CBB" w:rsidRDefault="00A22CBB" w:rsidP="00686AEB">
      <w:r>
        <w:tab/>
        <w:t>(1)</w:t>
      </w:r>
      <w:r>
        <w:tab/>
        <w:t xml:space="preserve">a review of any publicly accessible information </w:t>
      </w:r>
      <w:r w:rsidR="0032753D">
        <w:t>pertaining</w:t>
      </w:r>
      <w:r>
        <w:t xml:space="preserve"> to the law enforcement </w:t>
      </w:r>
      <w:r w:rsidR="0032753D">
        <w:t>officer that</w:t>
      </w:r>
      <w:r w:rsidR="00E15848">
        <w:t xml:space="preserve"> </w:t>
      </w:r>
      <w:r>
        <w:t xml:space="preserve">demonstrates: </w:t>
      </w:r>
    </w:p>
    <w:p w:rsidR="00A22CBB" w:rsidRDefault="00A22CBB" w:rsidP="00686AEB">
      <w:r>
        <w:tab/>
        <w:t>(a)</w:t>
      </w:r>
      <w:r>
        <w:tab/>
        <w:t xml:space="preserve">evidence of personal </w:t>
      </w:r>
      <w:r w:rsidR="00EC06F1">
        <w:t xml:space="preserve">bias or </w:t>
      </w:r>
      <w:r>
        <w:t>prejudice held by the law enforcement officer against a person or group by reason of the person</w:t>
      </w:r>
      <w:r w:rsidR="00D75B0B">
        <w:t>’s</w:t>
      </w:r>
      <w:r>
        <w:t xml:space="preserve"> or group’s race, color, religion, gender, disability, sexual orientation, gender identity or expression, n</w:t>
      </w:r>
      <w:r w:rsidR="003F7F03">
        <w:t>ational origin, or ethnicity; and</w:t>
      </w:r>
    </w:p>
    <w:p w:rsidR="00A22CBB" w:rsidRDefault="00A22CBB" w:rsidP="00686AEB">
      <w:r>
        <w:tab/>
        <w:t>(b)</w:t>
      </w:r>
      <w:r>
        <w:tab/>
        <w:t xml:space="preserve">evidence of </w:t>
      </w:r>
      <w:r w:rsidR="00905C97">
        <w:t xml:space="preserve">involvement or affiliation </w:t>
      </w:r>
      <w:r w:rsidR="00E15848">
        <w:t xml:space="preserve">by the law enforcement officer </w:t>
      </w:r>
      <w:r w:rsidR="00905C97">
        <w:t>with</w:t>
      </w:r>
      <w:r>
        <w:t xml:space="preserve"> </w:t>
      </w:r>
      <w:r w:rsidR="00905C97">
        <w:t xml:space="preserve">an </w:t>
      </w:r>
      <w:r>
        <w:t>extremist group; and</w:t>
      </w:r>
    </w:p>
    <w:p w:rsidR="00A22CBB" w:rsidRDefault="00A22CBB" w:rsidP="00686AEB">
      <w:r>
        <w:tab/>
        <w:t>(2)</w:t>
      </w:r>
      <w:r>
        <w:tab/>
        <w:t xml:space="preserve">the administration of a test, developed in consultation with the appropriate testing professional, </w:t>
      </w:r>
      <w:r w:rsidR="00905C97">
        <w:t>that is d</w:t>
      </w:r>
      <w:r w:rsidR="00931D33">
        <w:t xml:space="preserve">esigned to identify </w:t>
      </w:r>
      <w:r w:rsidR="00905C97">
        <w:t xml:space="preserve">bias, including, but not limited to, </w:t>
      </w:r>
      <w:r w:rsidR="00931D33">
        <w:t xml:space="preserve">explicit and implicit </w:t>
      </w:r>
      <w:r w:rsidR="00905C97">
        <w:t>bias against a person or group by reason of the person</w:t>
      </w:r>
      <w:r w:rsidR="00D75B0B">
        <w:t>’s</w:t>
      </w:r>
      <w:r w:rsidR="00905C97">
        <w:t xml:space="preserve"> or group’s race, color, religion, gender, disability, sexual orientation, gender identity or expression, national origin, or ethnicity.</w:t>
      </w:r>
    </w:p>
    <w:p w:rsidR="00A22CBB" w:rsidRDefault="00E15848" w:rsidP="00686AEB">
      <w:r>
        <w:tab/>
        <w:t>b.</w:t>
      </w:r>
      <w:r>
        <w:tab/>
        <w:t>As used in this section:</w:t>
      </w:r>
    </w:p>
    <w:p w:rsidR="00A22CBB" w:rsidRPr="00D71D68" w:rsidRDefault="00E15848" w:rsidP="00686AEB">
      <w:r>
        <w:tab/>
      </w:r>
      <w:r w:rsidR="00905C97">
        <w:t xml:space="preserve">“Extremist group” means a group </w:t>
      </w:r>
      <w:r w:rsidR="00746C28">
        <w:t>that utilizes the unl</w:t>
      </w:r>
      <w:r w:rsidR="006154D8">
        <w:t xml:space="preserve">awful use or threat of force in furtherance of an ideological agenda derived from bias against a person or group or anti-government or anti-authority sentiment, including opposition to perceived economic, social, or racial hierarchies, or perceived government overreach, negligence, or illegitimacy.  </w:t>
      </w:r>
    </w:p>
    <w:p w:rsidR="00E15848" w:rsidRDefault="00E15848" w:rsidP="00686AEB">
      <w:r>
        <w:tab/>
        <w:t>“Law enforcement officer” means a person whose public duties include the power to act as an officer for the detection, apprehension, arrest, and conviction of offenders against the laws of this State.</w:t>
      </w:r>
    </w:p>
    <w:p w:rsidR="006154D8" w:rsidRDefault="006154D8" w:rsidP="00686AEB">
      <w:r>
        <w:tab/>
        <w:t>c.</w:t>
      </w:r>
      <w:r>
        <w:tab/>
        <w:t xml:space="preserve">The Attorney General shall </w:t>
      </w:r>
      <w:r w:rsidR="00EC06F1">
        <w:t xml:space="preserve">promulgate guidelines and procedures to effectuate the provisions of this section.  </w:t>
      </w:r>
    </w:p>
    <w:p w:rsidR="006154D8" w:rsidRDefault="006154D8" w:rsidP="00686AEB"/>
    <w:p w:rsidR="00C20AF7" w:rsidRDefault="00686AEB" w:rsidP="00C20AF7">
      <w:r>
        <w:tab/>
      </w:r>
      <w:r w:rsidR="00931D33">
        <w:t>2.</w:t>
      </w:r>
      <w:r w:rsidR="00931D33">
        <w:tab/>
      </w:r>
      <w:r w:rsidR="00B40A96">
        <w:t>This act shall take effect</w:t>
      </w:r>
      <w:r w:rsidR="00EC06F1">
        <w:t xml:space="preserve"> on the first day of the fourth month next following enactment, but the Attorney General may take any anticipatory administrative action necessary to implement the provisions of this act.</w:t>
      </w:r>
      <w:r w:rsidR="00C20AF7">
        <w:br w:type="page"/>
      </w: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C06F1" w:rsidRDefault="00EC06F1" w:rsidP="00686AEB">
      <w:r>
        <w:tab/>
        <w:t>This bill requires certain law enforcement officer</w:t>
      </w:r>
      <w:r w:rsidR="0032753D">
        <w:t>s to</w:t>
      </w:r>
      <w:r>
        <w:t xml:space="preserve"> be periodically vetted for evidence of personal bias.</w:t>
      </w:r>
    </w:p>
    <w:p w:rsidR="00BF5041" w:rsidRDefault="00BF5041" w:rsidP="00686AEB">
      <w:r>
        <w:tab/>
        <w:t xml:space="preserve">Under the bill, a State, county, or municipal police department or force, as applicable, is required to conduct a personal bias check of a law enforcement officer employed by that State or local unit.  The personal bias check is to be conducted upon hiring the law enforcement officer and every five years thereafter. </w:t>
      </w:r>
    </w:p>
    <w:p w:rsidR="00EC06F1" w:rsidRDefault="00BF5041" w:rsidP="00686AEB">
      <w:r>
        <w:tab/>
        <w:t>The personal bias check is required to</w:t>
      </w:r>
      <w:r w:rsidR="00905494">
        <w:t xml:space="preserve"> include, but not be limited to</w:t>
      </w:r>
      <w:r w:rsidR="0032753D">
        <w:t>,</w:t>
      </w:r>
      <w:r w:rsidR="00905494">
        <w:t xml:space="preserve"> a review of any publicly accessible information pertaining to the </w:t>
      </w:r>
      <w:proofErr w:type="spellStart"/>
      <w:r w:rsidR="00905494">
        <w:t>the</w:t>
      </w:r>
      <w:proofErr w:type="spellEnd"/>
      <w:r w:rsidR="00905494">
        <w:t xml:space="preserve"> law enforcement officer that demonstrates</w:t>
      </w:r>
      <w:r w:rsidR="00084979">
        <w:t>:</w:t>
      </w:r>
      <w:r w:rsidR="00905494">
        <w:t xml:space="preserve"> (1) evidence of personal bias or prejudice held by the law enforcement officer against a person or group by reason of the person</w:t>
      </w:r>
      <w:r w:rsidR="00D75B0B">
        <w:t>’s</w:t>
      </w:r>
      <w:r w:rsidR="00905494">
        <w:t xml:space="preserve"> or group’s race, color, religion, gender, disability, sexual orientation, gender identity or expression, national origin, or ethnicit</w:t>
      </w:r>
      <w:r w:rsidR="003F7F03">
        <w:t>y; and</w:t>
      </w:r>
      <w:r w:rsidR="00905494">
        <w:t xml:space="preserve"> (2) evidence of involvement or affiliation by the law enforcement officer with an extremist group. </w:t>
      </w:r>
    </w:p>
    <w:p w:rsidR="00905494" w:rsidRDefault="00905494" w:rsidP="00686AEB">
      <w:r>
        <w:tab/>
        <w:t xml:space="preserve">The personal bias check is also required to include the administration of a test, developed in consultation with the appropriate testing professional, that is designed to identify bias, including, but not limited to, explicit and implicit bias against a person or group by reason of the person or group’s race, color, religion, gender, disability, sexual orientation, gender identity or expression, national origin, or ethnicity.  </w:t>
      </w:r>
    </w:p>
    <w:p w:rsidR="00905494" w:rsidRDefault="00905494" w:rsidP="00686AEB">
      <w:r>
        <w:tab/>
        <w:t xml:space="preserve">The bill defines “extremist group” to mean a group that utilizes the unlawful use or threat of force in furtherance of an ideological agenda derived from bias against a person or group or anti-government or anti-authority sentiment, including opposition to perceived economic, social, or racial hierarchies, or perceived government overreach, negligence, or illegitimacy.  </w:t>
      </w:r>
    </w:p>
    <w:sectPr w:rsidR="00905494" w:rsidSect="00374BD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D35" w:rsidRDefault="002D5D35">
      <w:r>
        <w:separator/>
      </w:r>
    </w:p>
  </w:endnote>
  <w:endnote w:type="continuationSeparator" w:id="0">
    <w:p w:rsidR="002D5D35" w:rsidRDefault="002D5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311" w:rsidRDefault="00A46311" w:rsidP="00A46311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D35" w:rsidRDefault="002D5D35">
      <w:r>
        <w:separator/>
      </w:r>
    </w:p>
  </w:footnote>
  <w:footnote w:type="continuationSeparator" w:id="0">
    <w:p w:rsidR="002D5D35" w:rsidRDefault="002D5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56D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74BD2" w:rsidRDefault="00374BD2" w:rsidP="00374BD2">
    <w:pPr>
      <w:pStyle w:val="bpuHeadSpon"/>
    </w:pPr>
    <w:r w:rsidRPr="00374BD2">
      <w:rPr>
        <w:rStyle w:val="bpuHeadSponChar"/>
      </w:rPr>
      <w:t>A5788</w:t>
    </w:r>
    <w:r>
      <w:t xml:space="preserve"> MCKNIGHT</w:t>
    </w:r>
    <w:r w:rsidR="00A46311">
      <w:t xml:space="preserve">, </w:t>
    </w:r>
    <w:r w:rsidR="00A46311">
      <w:t>REYNOLDS-JACKSON</w:t>
    </w:r>
  </w:p>
  <w:p w:rsidR="00374BD2" w:rsidRDefault="00374BD2" w:rsidP="00374B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6DF5">
      <w:rPr>
        <w:noProof/>
      </w:rPr>
      <w:t>3</w:t>
    </w:r>
    <w:r>
      <w:fldChar w:fldCharType="end"/>
    </w:r>
  </w:p>
  <w:p w:rsidR="00374BD2" w:rsidRDefault="00374BD2" w:rsidP="00374BD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74BD2" w:rsidRDefault="00374BD2" w:rsidP="00374BD2">
    <w:pPr>
      <w:pStyle w:val="bpuHeadSpon"/>
    </w:pPr>
    <w:r w:rsidRPr="00374BD2">
      <w:rPr>
        <w:rStyle w:val="bpuHeadSponChar"/>
      </w:rPr>
      <w:t>A5788</w:t>
    </w:r>
    <w:r>
      <w:t xml:space="preserve"> MCKNIGHT</w:t>
    </w:r>
    <w:r w:rsidR="00A46311">
      <w:t xml:space="preserve">, </w:t>
    </w:r>
    <w:r w:rsidR="00A46311">
      <w:t>REYNOLDS-JACKSON</w:t>
    </w:r>
  </w:p>
  <w:p w:rsidR="00374BD2" w:rsidRDefault="00374BD2" w:rsidP="00374B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6DF5">
      <w:rPr>
        <w:noProof/>
      </w:rPr>
      <w:t>2</w:t>
    </w:r>
    <w:r>
      <w:fldChar w:fldCharType="end"/>
    </w:r>
  </w:p>
  <w:p w:rsidR="00374BD2" w:rsidRDefault="00374BD2" w:rsidP="00374BD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3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979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6B34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5D35"/>
    <w:rsid w:val="002E09CE"/>
    <w:rsid w:val="002E69D1"/>
    <w:rsid w:val="002F3BA6"/>
    <w:rsid w:val="00315320"/>
    <w:rsid w:val="00325776"/>
    <w:rsid w:val="00325E27"/>
    <w:rsid w:val="0032753D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4BD2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7F03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482F"/>
    <w:rsid w:val="005B561E"/>
    <w:rsid w:val="005C07E4"/>
    <w:rsid w:val="005C2124"/>
    <w:rsid w:val="005C336F"/>
    <w:rsid w:val="005C7F3C"/>
    <w:rsid w:val="005E017C"/>
    <w:rsid w:val="005E50C6"/>
    <w:rsid w:val="005F2A97"/>
    <w:rsid w:val="005F31A1"/>
    <w:rsid w:val="005F399B"/>
    <w:rsid w:val="006019F8"/>
    <w:rsid w:val="00602754"/>
    <w:rsid w:val="00605B20"/>
    <w:rsid w:val="0061156F"/>
    <w:rsid w:val="00613FF5"/>
    <w:rsid w:val="006154D8"/>
    <w:rsid w:val="006155A8"/>
    <w:rsid w:val="00621076"/>
    <w:rsid w:val="00621B94"/>
    <w:rsid w:val="00626239"/>
    <w:rsid w:val="00635316"/>
    <w:rsid w:val="00635449"/>
    <w:rsid w:val="006368C1"/>
    <w:rsid w:val="006378C5"/>
    <w:rsid w:val="00645E6A"/>
    <w:rsid w:val="00665CBC"/>
    <w:rsid w:val="00667A5C"/>
    <w:rsid w:val="00677316"/>
    <w:rsid w:val="00686AEB"/>
    <w:rsid w:val="006A67C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3B74"/>
    <w:rsid w:val="00746C28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5B6"/>
    <w:rsid w:val="00901BDA"/>
    <w:rsid w:val="00905494"/>
    <w:rsid w:val="00905C97"/>
    <w:rsid w:val="009121D8"/>
    <w:rsid w:val="00912D9C"/>
    <w:rsid w:val="00916F7A"/>
    <w:rsid w:val="00917FE3"/>
    <w:rsid w:val="009318C7"/>
    <w:rsid w:val="00931C09"/>
    <w:rsid w:val="00931D33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A1F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CBB"/>
    <w:rsid w:val="00A305D6"/>
    <w:rsid w:val="00A342C4"/>
    <w:rsid w:val="00A46311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DFB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0A96"/>
    <w:rsid w:val="00B45B34"/>
    <w:rsid w:val="00B57047"/>
    <w:rsid w:val="00B61D86"/>
    <w:rsid w:val="00B6342D"/>
    <w:rsid w:val="00B726BD"/>
    <w:rsid w:val="00B732BC"/>
    <w:rsid w:val="00B84D93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041"/>
    <w:rsid w:val="00C04F4D"/>
    <w:rsid w:val="00C12E48"/>
    <w:rsid w:val="00C13D14"/>
    <w:rsid w:val="00C15F53"/>
    <w:rsid w:val="00C20AF7"/>
    <w:rsid w:val="00C23F09"/>
    <w:rsid w:val="00C25356"/>
    <w:rsid w:val="00C328D0"/>
    <w:rsid w:val="00C37EA5"/>
    <w:rsid w:val="00C46BC1"/>
    <w:rsid w:val="00C5235F"/>
    <w:rsid w:val="00C54CE2"/>
    <w:rsid w:val="00C56DF5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B0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584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11B"/>
    <w:rsid w:val="00E93836"/>
    <w:rsid w:val="00EA7C16"/>
    <w:rsid w:val="00EC06F1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4F0"/>
    <w:rsid w:val="00F63D99"/>
    <w:rsid w:val="00F6426B"/>
    <w:rsid w:val="00F709B3"/>
    <w:rsid w:val="00F71A5E"/>
    <w:rsid w:val="00F74C47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FDC35FF"/>
  <w15:docId w15:val="{7EC412EE-5683-4656-AE49-D8A46050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F7F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F7F0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74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2216D-ED5C-4E08-95F5-FCB995CB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686</Words>
  <Characters>3848</Characters>
  <Application>Microsoft Office Word</Application>
  <DocSecurity>0</DocSecurity>
  <Lines>104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A5788</vt:lpstr>
    </vt:vector>
  </TitlesOfParts>
  <Manager>R225</Manager>
  <Company>NJ Office of Legislative Services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A5788</dc:title>
  <dc:subject/>
  <dc:creator>Assemblywoman  MCKNIGHT</dc:creator>
  <cp:keywords>A5788|3|LP |301|92|253|F|0|</cp:keywords>
  <dc:description>INTRODUCED JUNE 1, 2021</dc:description>
  <cp:lastModifiedBy>Todaro, Vivian</cp:lastModifiedBy>
  <cp:revision>2</cp:revision>
  <cp:lastPrinted>2021-06-22T17:28:00Z</cp:lastPrinted>
  <dcterms:created xsi:type="dcterms:W3CDTF">2021-06-22T17:28:00Z</dcterms:created>
  <dcterms:modified xsi:type="dcterms:W3CDTF">2021-06-22T17:28:00Z</dcterms:modified>
  <cp:category>s.1: 40A:14-175.1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