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Pr="00021D3A" w:rsidRDefault="00DA6F1D" w:rsidP="00DA6F1D">
      <w:pPr>
        <w:pStyle w:val="NormalFloor"/>
        <w:jc w:val="center"/>
      </w:pPr>
    </w:p>
    <w:p w:rsidR="00DA6F1D" w:rsidRDefault="005D2C22" w:rsidP="00DA6F1D">
      <w:pPr>
        <w:pStyle w:val="NormalFloor"/>
        <w:jc w:val="center"/>
        <w:rPr>
          <w:b/>
          <w:bCs/>
          <w:sz w:val="36"/>
          <w:szCs w:val="36"/>
        </w:rPr>
      </w:pPr>
      <w:r>
        <w:rPr>
          <w:b/>
          <w:bCs/>
          <w:sz w:val="36"/>
          <w:szCs w:val="36"/>
        </w:rPr>
        <w:t>ASSEMBLY, No. 5803</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AB042A">
        <w:t>Assembly Floor Amendments</w:t>
      </w:r>
    </w:p>
    <w:p w:rsidR="00DA6F1D" w:rsidRDefault="005D2C22" w:rsidP="00DA6F1D">
      <w:pPr>
        <w:pStyle w:val="NormalFloor"/>
        <w:jc w:val="center"/>
      </w:pPr>
      <w:r>
        <w:t>(Proposed by Assemblyman McKEON)</w:t>
      </w:r>
    </w:p>
    <w:p w:rsidR="00DA6F1D" w:rsidRDefault="00DA6F1D" w:rsidP="00DA6F1D">
      <w:pPr>
        <w:pStyle w:val="NormalFloor"/>
        <w:jc w:val="center"/>
      </w:pPr>
    </w:p>
    <w:p w:rsidR="00DA6F1D" w:rsidRDefault="00DA6F1D" w:rsidP="005E6306">
      <w:pPr>
        <w:pStyle w:val="NormalFloor"/>
        <w:jc w:val="center"/>
      </w:pPr>
      <w:r>
        <w:t xml:space="preserve">ADOPTED: </w:t>
      </w:r>
      <w:r w:rsidR="005D2C22">
        <w:t>JUNE 24,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CB4A92" w:rsidRDefault="00CB4A92" w:rsidP="00A74B07"/>
    <w:p w:rsidR="005D2C22" w:rsidRPr="002046ED" w:rsidRDefault="005D2C22" w:rsidP="005D2C22">
      <w:r>
        <w:tab/>
        <w:t xml:space="preserve">This bill, as introduced, would exclude from the State’s solid waste disposal and recycling requirements, any plastic materials that are transferred to, and processed by, an advanced plastic processing facility.  These amendments would clarify that the exemption from solid waste disposal and recycling requirements will not apply to plastic materials that </w:t>
      </w:r>
      <w:r w:rsidRPr="001A0A96">
        <w:t>are composed of polyethylene terephthalate</w:t>
      </w:r>
      <w:r>
        <w:t xml:space="preserve"> (PETE)</w:t>
      </w:r>
      <w:r w:rsidRPr="001A0A96">
        <w:t xml:space="preserve"> or high density polyethylene</w:t>
      </w:r>
      <w:r>
        <w:t xml:space="preserve"> (HDPE)</w:t>
      </w:r>
      <w:r w:rsidRPr="001A0A96">
        <w:t xml:space="preserve"> and are labeled with material code “1” or “2” pursuant to section 2 of P.L.1989, c.268 (C.13:1E-99.41)</w:t>
      </w:r>
      <w:r>
        <w:t>.</w:t>
      </w:r>
    </w:p>
    <w:sectPr w:rsidR="005D2C22" w:rsidRPr="002046E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21D3A"/>
    <w:rsid w:val="000C30E1"/>
    <w:rsid w:val="001C7B7C"/>
    <w:rsid w:val="00226BD2"/>
    <w:rsid w:val="0025232F"/>
    <w:rsid w:val="00291BFE"/>
    <w:rsid w:val="002F501A"/>
    <w:rsid w:val="00361E6C"/>
    <w:rsid w:val="00444BFC"/>
    <w:rsid w:val="004D6C2C"/>
    <w:rsid w:val="004F1874"/>
    <w:rsid w:val="00503D8B"/>
    <w:rsid w:val="005C0D68"/>
    <w:rsid w:val="005D2C22"/>
    <w:rsid w:val="005E6306"/>
    <w:rsid w:val="00693CE7"/>
    <w:rsid w:val="006B2FD5"/>
    <w:rsid w:val="007F5773"/>
    <w:rsid w:val="008D5731"/>
    <w:rsid w:val="008F005B"/>
    <w:rsid w:val="009451C5"/>
    <w:rsid w:val="009E69F4"/>
    <w:rsid w:val="00A1108C"/>
    <w:rsid w:val="00A74B07"/>
    <w:rsid w:val="00AB042A"/>
    <w:rsid w:val="00AB0440"/>
    <w:rsid w:val="00B25466"/>
    <w:rsid w:val="00B32CF8"/>
    <w:rsid w:val="00B52045"/>
    <w:rsid w:val="00C30ECE"/>
    <w:rsid w:val="00C31D94"/>
    <w:rsid w:val="00CA41BE"/>
    <w:rsid w:val="00CB4A92"/>
    <w:rsid w:val="00CE01AE"/>
    <w:rsid w:val="00D969EF"/>
    <w:rsid w:val="00DA6F1D"/>
    <w:rsid w:val="00E21963"/>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5E7FFCE1-F9B8-4F09-B798-DF6D73CD8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96</Words>
  <Characters>569</Characters>
  <Application>Microsoft Office Word</Application>
  <DocSecurity>0</DocSecurity>
  <Lines>19</Lines>
  <Paragraphs>6</Paragraphs>
  <ScaleCrop>false</ScaleCrop>
  <HeadingPairs>
    <vt:vector size="2" baseType="variant">
      <vt:variant>
        <vt:lpstr>Title</vt:lpstr>
      </vt:variant>
      <vt:variant>
        <vt:i4>1</vt:i4>
      </vt:variant>
    </vt:vector>
  </HeadingPairs>
  <TitlesOfParts>
    <vt:vector size="1" baseType="lpstr">
      <vt:lpstr>A5803 Asm JUNE 24, 2021</vt:lpstr>
    </vt:vector>
  </TitlesOfParts>
  <Manager>R225</Manager>
  <Company>Office of Legislative Services</Company>
  <LinksUpToDate>false</LinksUpToDate>
  <CharactersWithSpaces>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A5803 Assembly Statement 6/24/21</dc:title>
  <dc:subject/>
  <dc:creator>Assembly</dc:creator>
  <cp:keywords>A5803|1|EA |254|0|0|!|0|</cp:keywords>
  <dc:description/>
  <cp:lastModifiedBy>Siracusa, Nicole</cp:lastModifiedBy>
  <cp:revision>2</cp:revision>
  <dcterms:created xsi:type="dcterms:W3CDTF">2021-06-25T14:15:00Z</dcterms:created>
  <dcterms:modified xsi:type="dcterms:W3CDTF">2021-06-25T14:15:00Z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