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2381F" w:rsidP="00407C9E">
      <w:pPr>
        <w:pStyle w:val="NoteOrEstimate"/>
      </w:pPr>
      <w:r>
        <w:t>LEGISLATIVE FISCAL ESTIMATE</w:t>
      </w:r>
    </w:p>
    <w:p w:rsidR="00F2381F" w:rsidRPr="00F2381F" w:rsidRDefault="00F2381F" w:rsidP="00F2381F">
      <w:pPr>
        <w:pStyle w:val="Reprint"/>
      </w:pPr>
      <w:r>
        <w:t>[Second Reprint]</w:t>
      </w:r>
    </w:p>
    <w:p w:rsidR="003C5892" w:rsidRDefault="00F2381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024A" w:rsidP="00FB024A">
      <w:pPr>
        <w:pStyle w:val="BillNo"/>
      </w:pPr>
      <w:r>
        <w:t>219th LEGISLATURE</w:t>
      </w:r>
    </w:p>
    <w:p w:rsidR="00353325" w:rsidRDefault="00353325" w:rsidP="00353325"/>
    <w:p w:rsidR="00FB024A" w:rsidRDefault="00FB024A" w:rsidP="00FB024A">
      <w:pPr>
        <w:jc w:val="center"/>
      </w:pPr>
      <w:r>
        <w:t>DATED: JANUARY 12, 2022</w:t>
      </w:r>
    </w:p>
    <w:p w:rsidR="00FB024A" w:rsidRDefault="00FB024A" w:rsidP="00353325"/>
    <w:p w:rsidR="00FB024A" w:rsidRDefault="00FB024A" w:rsidP="00353325"/>
    <w:p w:rsidR="0020105B" w:rsidRPr="003C5892" w:rsidRDefault="0020105B" w:rsidP="0020105B">
      <w:pPr>
        <w:pStyle w:val="SectionHeading"/>
        <w:tabs>
          <w:tab w:val="left" w:pos="360"/>
          <w:tab w:val="left" w:pos="720"/>
          <w:tab w:val="left" w:pos="1440"/>
          <w:tab w:val="left" w:pos="2160"/>
          <w:tab w:val="left" w:pos="2880"/>
          <w:tab w:val="left" w:pos="3600"/>
          <w:tab w:val="left" w:pos="4320"/>
          <w:tab w:val="left" w:pos="5040"/>
        </w:tabs>
      </w:pPr>
      <w:r>
        <w:t>SUMMARY</w:t>
      </w:r>
    </w:p>
    <w:p w:rsidR="0020105B" w:rsidRDefault="0020105B" w:rsidP="0020105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0105B" w:rsidTr="00EA32A1">
        <w:trPr>
          <w:trHeight w:val="576"/>
        </w:trPr>
        <w:tc>
          <w:tcPr>
            <w:tcW w:w="2333" w:type="dxa"/>
          </w:tcPr>
          <w:p w:rsidR="0020105B" w:rsidRPr="003C5892" w:rsidRDefault="0020105B" w:rsidP="00EA32A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0105B" w:rsidRDefault="0020105B" w:rsidP="00EA32A1">
            <w:r w:rsidRPr="00895F49">
              <w:t>Creates Office of School Bus Safety in Department of Education; appropriates $200,000.</w:t>
            </w:r>
          </w:p>
        </w:tc>
      </w:tr>
      <w:tr w:rsidR="0020105B" w:rsidTr="00EA32A1">
        <w:trPr>
          <w:trHeight w:val="576"/>
        </w:trPr>
        <w:tc>
          <w:tcPr>
            <w:tcW w:w="2333" w:type="dxa"/>
          </w:tcPr>
          <w:p w:rsidR="0020105B" w:rsidRPr="003C5892" w:rsidRDefault="0020105B" w:rsidP="00EA32A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0105B" w:rsidRDefault="0020105B" w:rsidP="00EA32A1">
            <w:r>
              <w:t>Annual State expenditure increase.</w:t>
            </w:r>
          </w:p>
        </w:tc>
      </w:tr>
      <w:tr w:rsidR="0020105B" w:rsidTr="00EA32A1">
        <w:trPr>
          <w:trHeight w:val="576"/>
        </w:trPr>
        <w:tc>
          <w:tcPr>
            <w:tcW w:w="2333" w:type="dxa"/>
          </w:tcPr>
          <w:p w:rsidR="0020105B" w:rsidRPr="003C5892" w:rsidRDefault="0020105B" w:rsidP="00EA32A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0105B" w:rsidRDefault="0020105B" w:rsidP="00EA32A1">
            <w:r>
              <w:t xml:space="preserve">Department of Education </w:t>
            </w:r>
          </w:p>
        </w:tc>
      </w:tr>
    </w:tbl>
    <w:p w:rsidR="0020105B" w:rsidRDefault="0020105B" w:rsidP="0020105B">
      <w:pPr>
        <w:tabs>
          <w:tab w:val="left" w:pos="360"/>
          <w:tab w:val="left" w:pos="720"/>
          <w:tab w:val="left" w:pos="1440"/>
          <w:tab w:val="left" w:pos="2160"/>
          <w:tab w:val="left" w:pos="2880"/>
          <w:tab w:val="left" w:pos="3600"/>
          <w:tab w:val="left" w:pos="4320"/>
          <w:tab w:val="left" w:pos="5040"/>
        </w:tabs>
      </w:pPr>
      <w:bookmarkStart w:id="1" w:name="DelTable"/>
      <w:bookmarkEnd w:id="1"/>
    </w:p>
    <w:p w:rsidR="00FB024A" w:rsidRDefault="00FB024A" w:rsidP="0020105B">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420"/>
        <w:gridCol w:w="3060"/>
        <w:gridCol w:w="3880"/>
        <w:gridCol w:w="15"/>
      </w:tblGrid>
      <w:tr w:rsidR="0020105B" w:rsidTr="00EA32A1">
        <w:trPr>
          <w:trHeight w:val="410"/>
        </w:trPr>
        <w:tc>
          <w:tcPr>
            <w:tcW w:w="9375" w:type="dxa"/>
            <w:gridSpan w:val="4"/>
            <w:tcBorders>
              <w:top w:val="nil"/>
              <w:left w:val="nil"/>
              <w:bottom w:val="nil"/>
              <w:right w:val="nil"/>
            </w:tcBorders>
            <w:vAlign w:val="bottom"/>
          </w:tcPr>
          <w:p w:rsidR="0020105B" w:rsidRPr="00F11982" w:rsidRDefault="0020105B" w:rsidP="00EA32A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0105B" w:rsidTr="00EA32A1">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20105B" w:rsidRPr="00F11982" w:rsidRDefault="0020105B" w:rsidP="00EA32A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060" w:type="dxa"/>
            <w:tcBorders>
              <w:top w:val="single" w:sz="6" w:space="0" w:color="auto"/>
              <w:left w:val="nil"/>
              <w:bottom w:val="single" w:sz="12" w:space="0" w:color="auto"/>
              <w:right w:val="nil"/>
            </w:tcBorders>
            <w:shd w:val="pct20" w:color="auto" w:fill="auto"/>
            <w:vAlign w:val="bottom"/>
          </w:tcPr>
          <w:p w:rsidR="0020105B" w:rsidRPr="00F11982" w:rsidRDefault="0020105B" w:rsidP="00EA32A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3880" w:type="dxa"/>
            <w:tcBorders>
              <w:top w:val="single" w:sz="6" w:space="0" w:color="auto"/>
              <w:left w:val="nil"/>
              <w:bottom w:val="single" w:sz="12" w:space="0" w:color="auto"/>
              <w:right w:val="single" w:sz="6" w:space="0" w:color="auto"/>
            </w:tcBorders>
            <w:shd w:val="pct20" w:color="auto" w:fill="auto"/>
            <w:vAlign w:val="bottom"/>
          </w:tcPr>
          <w:p w:rsidR="0020105B" w:rsidRPr="009819C8" w:rsidRDefault="0020105B" w:rsidP="00EA32A1">
            <w:pPr>
              <w:tabs>
                <w:tab w:val="left" w:pos="360"/>
                <w:tab w:val="left" w:pos="720"/>
                <w:tab w:val="left" w:pos="1440"/>
                <w:tab w:val="left" w:pos="2160"/>
                <w:tab w:val="left" w:pos="2880"/>
                <w:tab w:val="left" w:pos="3600"/>
                <w:tab w:val="left" w:pos="4320"/>
                <w:tab w:val="left" w:pos="5040"/>
              </w:tabs>
              <w:jc w:val="center"/>
              <w:rPr>
                <w:b/>
                <w:u w:val="single"/>
              </w:rPr>
            </w:pPr>
            <w:r w:rsidRPr="009819C8">
              <w:rPr>
                <w:b/>
                <w:u w:val="single"/>
              </w:rPr>
              <w:t xml:space="preserve">Annually Thereafter  </w:t>
            </w:r>
          </w:p>
        </w:tc>
      </w:tr>
      <w:tr w:rsidR="0020105B" w:rsidTr="00EA32A1">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20105B" w:rsidRPr="00F11982" w:rsidRDefault="0020105B" w:rsidP="00EA32A1">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3060" w:type="dxa"/>
            <w:tcBorders>
              <w:top w:val="nil"/>
              <w:left w:val="nil"/>
              <w:bottom w:val="nil"/>
              <w:right w:val="nil"/>
            </w:tcBorders>
            <w:tcMar>
              <w:bottom w:w="29" w:type="dxa"/>
            </w:tcMar>
            <w:vAlign w:val="bottom"/>
          </w:tcPr>
          <w:p w:rsidR="0020105B" w:rsidRDefault="0020105B" w:rsidP="00EA32A1">
            <w:pPr>
              <w:tabs>
                <w:tab w:val="left" w:pos="360"/>
                <w:tab w:val="left" w:pos="720"/>
                <w:tab w:val="left" w:pos="1440"/>
                <w:tab w:val="left" w:pos="2160"/>
                <w:tab w:val="left" w:pos="2880"/>
                <w:tab w:val="left" w:pos="3600"/>
                <w:tab w:val="left" w:pos="4320"/>
                <w:tab w:val="left" w:pos="5040"/>
              </w:tabs>
              <w:jc w:val="center"/>
            </w:pPr>
            <w:r>
              <w:t>Up to $200,000</w:t>
            </w:r>
          </w:p>
        </w:tc>
        <w:tc>
          <w:tcPr>
            <w:tcW w:w="3880" w:type="dxa"/>
            <w:tcBorders>
              <w:top w:val="nil"/>
              <w:left w:val="nil"/>
              <w:bottom w:val="nil"/>
              <w:right w:val="single" w:sz="6" w:space="0" w:color="auto"/>
            </w:tcBorders>
            <w:tcMar>
              <w:bottom w:w="29" w:type="dxa"/>
            </w:tcMar>
            <w:vAlign w:val="bottom"/>
          </w:tcPr>
          <w:p w:rsidR="0020105B" w:rsidRDefault="0020105B" w:rsidP="00EA32A1">
            <w:pPr>
              <w:tabs>
                <w:tab w:val="left" w:pos="360"/>
                <w:tab w:val="left" w:pos="720"/>
                <w:tab w:val="left" w:pos="1440"/>
                <w:tab w:val="left" w:pos="2160"/>
                <w:tab w:val="left" w:pos="2880"/>
                <w:tab w:val="left" w:pos="3600"/>
                <w:tab w:val="left" w:pos="4320"/>
                <w:tab w:val="left" w:pos="5040"/>
              </w:tabs>
              <w:jc w:val="center"/>
            </w:pPr>
            <w:r>
              <w:t>Indeterminate</w:t>
            </w:r>
          </w:p>
        </w:tc>
      </w:tr>
      <w:tr w:rsidR="0020105B" w:rsidTr="00EA32A1">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20105B" w:rsidRDefault="0020105B" w:rsidP="00EA32A1">
            <w:pPr>
              <w:tabs>
                <w:tab w:val="left" w:pos="360"/>
                <w:tab w:val="left" w:pos="720"/>
                <w:tab w:val="left" w:pos="1440"/>
                <w:tab w:val="left" w:pos="2160"/>
                <w:tab w:val="left" w:pos="2880"/>
                <w:tab w:val="left" w:pos="3600"/>
                <w:tab w:val="left" w:pos="4320"/>
                <w:tab w:val="left" w:pos="5040"/>
              </w:tabs>
            </w:pPr>
          </w:p>
        </w:tc>
      </w:tr>
    </w:tbl>
    <w:p w:rsidR="0020105B" w:rsidRDefault="0020105B" w:rsidP="0020105B">
      <w:pPr>
        <w:tabs>
          <w:tab w:val="left" w:pos="360"/>
          <w:tab w:val="left" w:pos="720"/>
          <w:tab w:val="left" w:pos="1440"/>
          <w:tab w:val="left" w:pos="2160"/>
          <w:tab w:val="left" w:pos="2880"/>
          <w:tab w:val="left" w:pos="3600"/>
          <w:tab w:val="left" w:pos="4320"/>
          <w:tab w:val="left" w:pos="5040"/>
        </w:tabs>
      </w:pPr>
    </w:p>
    <w:p w:rsidR="00FB024A" w:rsidRDefault="0020105B" w:rsidP="00FB024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notes that this bill will lead to an expenditure increase of up to $200,000 in FY 2022. </w:t>
      </w:r>
      <w:r w:rsidR="00D52243">
        <w:t xml:space="preserve"> </w:t>
      </w:r>
      <w:r>
        <w:t>Annual costs to operate the Office of School Bus Safety in the years thereafter are indeterminate, although the OLS expects that the State will experience similar costs as those experienced in FY 2022.</w:t>
      </w:r>
    </w:p>
    <w:p w:rsidR="00FB024A" w:rsidRDefault="00FB024A" w:rsidP="00FB024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20105B" w:rsidRDefault="0020105B" w:rsidP="0020105B"/>
    <w:p w:rsidR="0020105B" w:rsidRPr="00255944" w:rsidRDefault="0020105B" w:rsidP="0020105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0105B" w:rsidRDefault="0020105B" w:rsidP="0020105B">
      <w:pPr>
        <w:tabs>
          <w:tab w:val="left" w:pos="360"/>
          <w:tab w:val="left" w:pos="720"/>
          <w:tab w:val="left" w:pos="1440"/>
          <w:tab w:val="left" w:pos="2160"/>
          <w:tab w:val="left" w:pos="2880"/>
          <w:tab w:val="left" w:pos="3600"/>
          <w:tab w:val="left" w:pos="4320"/>
          <w:tab w:val="left" w:pos="5040"/>
        </w:tabs>
      </w:pPr>
    </w:p>
    <w:p w:rsidR="0020105B" w:rsidRDefault="0020105B" w:rsidP="0020105B">
      <w:pPr>
        <w:tabs>
          <w:tab w:val="left" w:pos="360"/>
          <w:tab w:val="left" w:pos="720"/>
          <w:tab w:val="left" w:pos="1440"/>
          <w:tab w:val="left" w:pos="2160"/>
          <w:tab w:val="left" w:pos="2880"/>
          <w:tab w:val="left" w:pos="3600"/>
          <w:tab w:val="left" w:pos="4320"/>
          <w:tab w:val="left" w:pos="5040"/>
        </w:tabs>
      </w:pPr>
      <w:r>
        <w:tab/>
        <w:t>This bill creates the Office of School Bus Safety in the Department of</w:t>
      </w:r>
      <w:r w:rsidR="00AD0816">
        <w:t xml:space="preserve"> Education (DOE). The purpose of the o</w:t>
      </w:r>
      <w:r>
        <w:t xml:space="preserve">ffice is to oversee the school busing industry and to coordinate enforcement and accountability among the department, school bus drivers, and school bus contractors. </w:t>
      </w:r>
      <w:r w:rsidRPr="00FB612B">
        <w:t xml:space="preserve">The Commissioner of Education </w:t>
      </w:r>
      <w:r>
        <w:t>would</w:t>
      </w:r>
      <w:r w:rsidRPr="00FB612B">
        <w:t xml:space="preserve"> establish the office, whi</w:t>
      </w:r>
      <w:r>
        <w:t>ch would consist of individuals</w:t>
      </w:r>
      <w:r w:rsidRPr="00FB612B">
        <w:t xml:space="preserve"> qualif</w:t>
      </w:r>
      <w:r>
        <w:t xml:space="preserve">ied by training and experience </w:t>
      </w:r>
      <w:r w:rsidRPr="00FB612B">
        <w:t>related to the school bus industry.</w:t>
      </w:r>
      <w:r>
        <w:t xml:space="preserve"> The bill prescribes a variety of responsibilities for the office relating to the review and collection of information about the school busing industry. </w:t>
      </w:r>
      <w:r w:rsidR="00FB024A">
        <w:br w:type="page"/>
      </w:r>
    </w:p>
    <w:p w:rsidR="0020105B" w:rsidRDefault="0020105B" w:rsidP="0020105B">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0105B" w:rsidRDefault="0020105B" w:rsidP="0020105B">
      <w:pPr>
        <w:tabs>
          <w:tab w:val="left" w:pos="360"/>
          <w:tab w:val="left" w:pos="720"/>
          <w:tab w:val="left" w:pos="1440"/>
          <w:tab w:val="left" w:pos="2160"/>
          <w:tab w:val="left" w:pos="2880"/>
          <w:tab w:val="left" w:pos="3600"/>
          <w:tab w:val="left" w:pos="4320"/>
          <w:tab w:val="left" w:pos="5040"/>
        </w:tabs>
      </w:pPr>
    </w:p>
    <w:p w:rsidR="0020105B" w:rsidRDefault="0020105B" w:rsidP="0020105B">
      <w:pPr>
        <w:pStyle w:val="InterSectionHeading"/>
        <w:tabs>
          <w:tab w:val="left" w:pos="720"/>
          <w:tab w:val="left" w:pos="1440"/>
          <w:tab w:val="left" w:pos="2160"/>
          <w:tab w:val="left" w:pos="2880"/>
          <w:tab w:val="left" w:pos="3600"/>
          <w:tab w:val="left" w:pos="4320"/>
          <w:tab w:val="left" w:pos="5040"/>
        </w:tabs>
      </w:pPr>
      <w:r>
        <w:t>EXECUTIVE BRANCH</w:t>
      </w:r>
    </w:p>
    <w:p w:rsidR="0020105B" w:rsidRDefault="0020105B" w:rsidP="0020105B">
      <w:pPr>
        <w:tabs>
          <w:tab w:val="left" w:pos="360"/>
          <w:tab w:val="left" w:pos="720"/>
          <w:tab w:val="left" w:pos="1440"/>
          <w:tab w:val="left" w:pos="2160"/>
          <w:tab w:val="left" w:pos="2880"/>
          <w:tab w:val="left" w:pos="3600"/>
          <w:tab w:val="left" w:pos="4320"/>
          <w:tab w:val="left" w:pos="5040"/>
        </w:tabs>
      </w:pPr>
    </w:p>
    <w:p w:rsidR="0020105B" w:rsidRDefault="0020105B" w:rsidP="0020105B">
      <w:pPr>
        <w:tabs>
          <w:tab w:val="left" w:pos="360"/>
          <w:tab w:val="left" w:pos="720"/>
          <w:tab w:val="left" w:pos="1440"/>
          <w:tab w:val="left" w:pos="2160"/>
          <w:tab w:val="left" w:pos="2880"/>
          <w:tab w:val="left" w:pos="3600"/>
          <w:tab w:val="left" w:pos="4320"/>
          <w:tab w:val="left" w:pos="5040"/>
        </w:tabs>
      </w:pPr>
      <w:r>
        <w:tab/>
        <w:t>None received.</w:t>
      </w:r>
    </w:p>
    <w:p w:rsidR="0020105B" w:rsidRDefault="0020105B" w:rsidP="0020105B">
      <w:pPr>
        <w:pStyle w:val="InterSectionHeading"/>
        <w:tabs>
          <w:tab w:val="left" w:pos="720"/>
          <w:tab w:val="left" w:pos="1440"/>
          <w:tab w:val="left" w:pos="2160"/>
          <w:tab w:val="left" w:pos="2880"/>
          <w:tab w:val="left" w:pos="3600"/>
          <w:tab w:val="left" w:pos="4320"/>
          <w:tab w:val="left" w:pos="5040"/>
        </w:tabs>
      </w:pPr>
      <w:r>
        <w:t>OFFICE OF LEGISLATIVE SERVICES</w:t>
      </w:r>
    </w:p>
    <w:p w:rsidR="0020105B" w:rsidRDefault="0020105B" w:rsidP="0020105B">
      <w:pPr>
        <w:tabs>
          <w:tab w:val="left" w:pos="360"/>
          <w:tab w:val="left" w:pos="720"/>
          <w:tab w:val="left" w:pos="1440"/>
          <w:tab w:val="left" w:pos="2160"/>
          <w:tab w:val="left" w:pos="2880"/>
          <w:tab w:val="left" w:pos="3600"/>
          <w:tab w:val="left" w:pos="4320"/>
          <w:tab w:val="left" w:pos="5040"/>
        </w:tabs>
      </w:pPr>
    </w:p>
    <w:p w:rsidR="0020105B" w:rsidRDefault="0020105B" w:rsidP="0020105B">
      <w:pPr>
        <w:tabs>
          <w:tab w:val="left" w:pos="360"/>
          <w:tab w:val="left" w:pos="720"/>
          <w:tab w:val="left" w:pos="1440"/>
          <w:tab w:val="left" w:pos="2160"/>
          <w:tab w:val="left" w:pos="2880"/>
          <w:tab w:val="left" w:pos="3600"/>
          <w:tab w:val="left" w:pos="4320"/>
          <w:tab w:val="left" w:pos="5040"/>
        </w:tabs>
      </w:pPr>
      <w:r>
        <w:tab/>
      </w:r>
      <w:r w:rsidRPr="00783F13">
        <w:t xml:space="preserve">The OLS concludes that this bill will cause an indeterminate increase in annual State expenditures to the DOE to provide for the </w:t>
      </w:r>
      <w:r>
        <w:t xml:space="preserve">operation of the Office of School Bus Safety. The bill provides for a $200,000 supplemental appropriation for FY 2022. State expenditure increases would stem from costs to operate the office, including costs associated with the </w:t>
      </w:r>
      <w:r w:rsidRPr="00783F13">
        <w:t xml:space="preserve">salary and benefits of </w:t>
      </w:r>
      <w:r>
        <w:t xml:space="preserve">employees of the Office of School Bus Safety, facilities and office space, and materials and supplies. </w:t>
      </w:r>
      <w:r w:rsidR="00AD0816">
        <w:t xml:space="preserve"> </w:t>
      </w:r>
      <w:r>
        <w:t>The</w:t>
      </w:r>
      <w:r w:rsidRPr="00783F13">
        <w:t xml:space="preserve"> OLS notes that </w:t>
      </w:r>
      <w:r>
        <w:t xml:space="preserve">costs may be reduced to the extent that </w:t>
      </w:r>
      <w:r w:rsidRPr="00783F13">
        <w:t xml:space="preserve">existing staff within the DOE </w:t>
      </w:r>
      <w:r>
        <w:t xml:space="preserve">are </w:t>
      </w:r>
      <w:r w:rsidRPr="00783F13">
        <w:t>currently qualified to perform some of the functions prescribed in the bill</w:t>
      </w:r>
      <w:r>
        <w:t>.</w:t>
      </w:r>
    </w:p>
    <w:p w:rsidR="0020105B" w:rsidRDefault="0020105B" w:rsidP="0020105B">
      <w:pPr>
        <w:tabs>
          <w:tab w:val="left" w:pos="360"/>
          <w:tab w:val="left" w:pos="720"/>
          <w:tab w:val="left" w:pos="1440"/>
          <w:tab w:val="left" w:pos="2160"/>
          <w:tab w:val="left" w:pos="2880"/>
          <w:tab w:val="left" w:pos="3600"/>
          <w:tab w:val="left" w:pos="4320"/>
          <w:tab w:val="left" w:pos="5040"/>
        </w:tabs>
      </w:pPr>
    </w:p>
    <w:p w:rsidR="0020105B" w:rsidRDefault="0020105B" w:rsidP="0020105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0105B" w:rsidTr="00EA32A1">
        <w:trPr>
          <w:trHeight w:val="403"/>
        </w:trPr>
        <w:tc>
          <w:tcPr>
            <w:tcW w:w="1260" w:type="dxa"/>
            <w:tcBorders>
              <w:top w:val="nil"/>
              <w:left w:val="nil"/>
              <w:bottom w:val="nil"/>
              <w:right w:val="nil"/>
            </w:tcBorders>
          </w:tcPr>
          <w:p w:rsidR="0020105B" w:rsidRDefault="0020105B" w:rsidP="00EA32A1">
            <w:pPr>
              <w:pStyle w:val="10pointItalics"/>
              <w:rPr>
                <w:sz w:val="24"/>
              </w:rPr>
            </w:pPr>
            <w:r>
              <w:t>Section:</w:t>
            </w:r>
          </w:p>
        </w:tc>
        <w:tc>
          <w:tcPr>
            <w:tcW w:w="8100" w:type="dxa"/>
            <w:tcBorders>
              <w:top w:val="nil"/>
              <w:left w:val="nil"/>
              <w:bottom w:val="nil"/>
              <w:right w:val="nil"/>
            </w:tcBorders>
          </w:tcPr>
          <w:p w:rsidR="0020105B" w:rsidRDefault="0020105B" w:rsidP="00EA32A1">
            <w:pPr>
              <w:pStyle w:val="10pointItalics"/>
              <w:rPr>
                <w:sz w:val="24"/>
              </w:rPr>
            </w:pPr>
            <w:r>
              <w:t>Education</w:t>
            </w:r>
          </w:p>
        </w:tc>
      </w:tr>
      <w:tr w:rsidR="0020105B" w:rsidTr="00EA32A1">
        <w:trPr>
          <w:trHeight w:val="403"/>
        </w:trPr>
        <w:tc>
          <w:tcPr>
            <w:tcW w:w="1260" w:type="dxa"/>
            <w:tcBorders>
              <w:top w:val="nil"/>
              <w:left w:val="nil"/>
              <w:bottom w:val="nil"/>
              <w:right w:val="nil"/>
            </w:tcBorders>
          </w:tcPr>
          <w:p w:rsidR="0020105B" w:rsidRDefault="0020105B" w:rsidP="00EA32A1">
            <w:pPr>
              <w:pStyle w:val="10pointItalics"/>
              <w:rPr>
                <w:sz w:val="24"/>
              </w:rPr>
            </w:pPr>
            <w:r>
              <w:t>Analyst:</w:t>
            </w:r>
          </w:p>
        </w:tc>
        <w:tc>
          <w:tcPr>
            <w:tcW w:w="8100" w:type="dxa"/>
            <w:tcBorders>
              <w:top w:val="nil"/>
              <w:left w:val="nil"/>
              <w:bottom w:val="nil"/>
              <w:right w:val="nil"/>
            </w:tcBorders>
          </w:tcPr>
          <w:p w:rsidR="0020105B" w:rsidRDefault="0020105B" w:rsidP="00EA32A1">
            <w:pPr>
              <w:pStyle w:val="10pointItalics"/>
            </w:pPr>
            <w:bookmarkStart w:id="2" w:name="UserFullName"/>
            <w:bookmarkEnd w:id="2"/>
            <w:r>
              <w:t>Christopher Myles</w:t>
            </w:r>
          </w:p>
          <w:p w:rsidR="0020105B" w:rsidRDefault="0020105B" w:rsidP="00EA32A1">
            <w:pPr>
              <w:pStyle w:val="10pointItalics"/>
              <w:rPr>
                <w:sz w:val="24"/>
              </w:rPr>
            </w:pPr>
            <w:r>
              <w:t>Associate Fiscal Analyst</w:t>
            </w:r>
          </w:p>
        </w:tc>
      </w:tr>
      <w:tr w:rsidR="0020105B" w:rsidTr="00EA32A1">
        <w:trPr>
          <w:trHeight w:val="403"/>
        </w:trPr>
        <w:tc>
          <w:tcPr>
            <w:tcW w:w="1260" w:type="dxa"/>
            <w:tcBorders>
              <w:top w:val="nil"/>
              <w:left w:val="nil"/>
              <w:bottom w:val="nil"/>
              <w:right w:val="nil"/>
            </w:tcBorders>
            <w:tcMar>
              <w:top w:w="72" w:type="dxa"/>
            </w:tcMar>
          </w:tcPr>
          <w:p w:rsidR="0020105B" w:rsidRDefault="0020105B" w:rsidP="00EA32A1">
            <w:pPr>
              <w:pStyle w:val="10pointItalics"/>
              <w:rPr>
                <w:sz w:val="24"/>
              </w:rPr>
            </w:pPr>
            <w:r>
              <w:t>Approved:</w:t>
            </w:r>
          </w:p>
        </w:tc>
        <w:tc>
          <w:tcPr>
            <w:tcW w:w="8100" w:type="dxa"/>
            <w:tcBorders>
              <w:top w:val="nil"/>
              <w:left w:val="nil"/>
              <w:bottom w:val="nil"/>
              <w:right w:val="nil"/>
            </w:tcBorders>
            <w:tcMar>
              <w:top w:w="72" w:type="dxa"/>
            </w:tcMar>
          </w:tcPr>
          <w:p w:rsidR="0020105B" w:rsidRDefault="0020105B" w:rsidP="00EA32A1">
            <w:pPr>
              <w:pStyle w:val="10pointItalics"/>
            </w:pPr>
            <w:r>
              <w:t>Thomas Koenig</w:t>
            </w:r>
          </w:p>
          <w:p w:rsidR="0020105B" w:rsidRDefault="0020105B" w:rsidP="00EA32A1">
            <w:pPr>
              <w:pStyle w:val="10pointItalics"/>
              <w:rPr>
                <w:sz w:val="24"/>
              </w:rPr>
            </w:pPr>
            <w:r>
              <w:t>Legislative Budget and Finance Officer</w:t>
            </w:r>
          </w:p>
        </w:tc>
      </w:tr>
    </w:tbl>
    <w:p w:rsidR="0020105B" w:rsidRDefault="0020105B" w:rsidP="0020105B">
      <w:pPr>
        <w:spacing w:line="287" w:lineRule="atLeast"/>
      </w:pPr>
    </w:p>
    <w:p w:rsidR="00FB024A" w:rsidRDefault="00FB024A" w:rsidP="0020105B">
      <w:pPr>
        <w:spacing w:line="287" w:lineRule="atLeast"/>
      </w:pPr>
    </w:p>
    <w:p w:rsidR="0020105B" w:rsidRDefault="0020105B" w:rsidP="0020105B">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0105B" w:rsidRDefault="0020105B" w:rsidP="0020105B">
      <w:pPr>
        <w:tabs>
          <w:tab w:val="left" w:pos="360"/>
          <w:tab w:val="left" w:pos="720"/>
          <w:tab w:val="left" w:pos="1440"/>
          <w:tab w:val="left" w:pos="2160"/>
          <w:tab w:val="left" w:pos="2880"/>
          <w:tab w:val="left" w:pos="3600"/>
          <w:tab w:val="left" w:pos="4320"/>
          <w:tab w:val="left" w:pos="5040"/>
        </w:tabs>
      </w:pPr>
    </w:p>
    <w:p w:rsidR="00EF17BC" w:rsidRDefault="0020105B" w:rsidP="00FB024A">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B024A">
      <w:headerReference w:type="default" r:id="rId8"/>
      <w:footerReference w:type="first" r:id="rId9"/>
      <w:pgSz w:w="12240" w:h="20160" w:code="5"/>
      <w:pgMar w:top="1440" w:right="1440" w:bottom="1440" w:left="1440" w:header="1440" w:footer="1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81F" w:rsidRDefault="00F2381F">
      <w:r>
        <w:separator/>
      </w:r>
    </w:p>
  </w:endnote>
  <w:endnote w:type="continuationSeparator" w:id="0">
    <w:p w:rsidR="00F2381F" w:rsidRDefault="00F23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B058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9811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81F" w:rsidRDefault="00F2381F">
      <w:r>
        <w:separator/>
      </w:r>
    </w:p>
  </w:footnote>
  <w:footnote w:type="continuationSeparator" w:id="0">
    <w:p w:rsidR="00F2381F" w:rsidRDefault="00F23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81F" w:rsidRDefault="00F2381F" w:rsidP="00F2381F">
    <w:pPr>
      <w:pStyle w:val="Header"/>
      <w:jc w:val="center"/>
    </w:pPr>
    <w:r>
      <w:t>FE to A5814 [2R]</w:t>
    </w:r>
  </w:p>
  <w:p w:rsidR="00F2381F" w:rsidRDefault="00F2381F" w:rsidP="00F2381F">
    <w:pPr>
      <w:pStyle w:val="Header"/>
      <w:jc w:val="center"/>
    </w:pPr>
    <w:r>
      <w:fldChar w:fldCharType="begin"/>
    </w:r>
    <w:r>
      <w:instrText xml:space="preserve"> PAGE  \* MERGEFORMAT </w:instrText>
    </w:r>
    <w:r>
      <w:fldChar w:fldCharType="separate"/>
    </w:r>
    <w:r w:rsidR="003B0589">
      <w:rPr>
        <w:noProof/>
      </w:rPr>
      <w:t>2</w:t>
    </w:r>
    <w:r>
      <w:fldChar w:fldCharType="end"/>
    </w:r>
  </w:p>
  <w:p w:rsidR="00F2381F" w:rsidRDefault="00F2381F" w:rsidP="00F238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81F"/>
    <w:rsid w:val="0000695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24CC"/>
    <w:rsid w:val="001D0C90"/>
    <w:rsid w:val="001D3FD4"/>
    <w:rsid w:val="001F4F8B"/>
    <w:rsid w:val="0020105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7BCD"/>
    <w:rsid w:val="003B0589"/>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0D95"/>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3AC6"/>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3F13"/>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6A91"/>
    <w:rsid w:val="00881BED"/>
    <w:rsid w:val="00881EF3"/>
    <w:rsid w:val="00883E7C"/>
    <w:rsid w:val="00886261"/>
    <w:rsid w:val="00894971"/>
    <w:rsid w:val="00895F49"/>
    <w:rsid w:val="008C0341"/>
    <w:rsid w:val="008D5731"/>
    <w:rsid w:val="008E1349"/>
    <w:rsid w:val="00937A78"/>
    <w:rsid w:val="00947B1E"/>
    <w:rsid w:val="00953C08"/>
    <w:rsid w:val="00973C29"/>
    <w:rsid w:val="009819C8"/>
    <w:rsid w:val="0098495B"/>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0816"/>
    <w:rsid w:val="00AD340B"/>
    <w:rsid w:val="00AE196C"/>
    <w:rsid w:val="00AE3966"/>
    <w:rsid w:val="00AF11C6"/>
    <w:rsid w:val="00B002D1"/>
    <w:rsid w:val="00B057F1"/>
    <w:rsid w:val="00B143A9"/>
    <w:rsid w:val="00B4569E"/>
    <w:rsid w:val="00B45879"/>
    <w:rsid w:val="00B551EB"/>
    <w:rsid w:val="00B55F3D"/>
    <w:rsid w:val="00B7632C"/>
    <w:rsid w:val="00B84AC8"/>
    <w:rsid w:val="00B90F8C"/>
    <w:rsid w:val="00B91C0B"/>
    <w:rsid w:val="00B97E24"/>
    <w:rsid w:val="00BA0BE6"/>
    <w:rsid w:val="00BA2122"/>
    <w:rsid w:val="00BA2F3A"/>
    <w:rsid w:val="00BE334D"/>
    <w:rsid w:val="00BF47F9"/>
    <w:rsid w:val="00C07688"/>
    <w:rsid w:val="00C260AB"/>
    <w:rsid w:val="00C32933"/>
    <w:rsid w:val="00C3314D"/>
    <w:rsid w:val="00C75246"/>
    <w:rsid w:val="00C80B0B"/>
    <w:rsid w:val="00C91EDF"/>
    <w:rsid w:val="00C97447"/>
    <w:rsid w:val="00CC5B18"/>
    <w:rsid w:val="00CC6622"/>
    <w:rsid w:val="00D0161F"/>
    <w:rsid w:val="00D20F5D"/>
    <w:rsid w:val="00D376ED"/>
    <w:rsid w:val="00D40E4F"/>
    <w:rsid w:val="00D52243"/>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381F"/>
    <w:rsid w:val="00F2634D"/>
    <w:rsid w:val="00F332CE"/>
    <w:rsid w:val="00F35009"/>
    <w:rsid w:val="00F4083E"/>
    <w:rsid w:val="00F45BA7"/>
    <w:rsid w:val="00F51DD4"/>
    <w:rsid w:val="00F64D56"/>
    <w:rsid w:val="00F73621"/>
    <w:rsid w:val="00F82B11"/>
    <w:rsid w:val="00F873F0"/>
    <w:rsid w:val="00FA6D2B"/>
    <w:rsid w:val="00FB024A"/>
    <w:rsid w:val="00FB15DB"/>
    <w:rsid w:val="00FB612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6C8E3B5-3ECC-4828-8C49-9EB02B39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08236-D7FF-4442-AF66-13AE86912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2</Pages>
  <Words>386</Words>
  <Characters>2141</Characters>
  <Application>Microsoft Office Word</Application>
  <DocSecurity>0</DocSecurity>
  <Lines>75</Lines>
  <Paragraphs>38</Paragraphs>
  <ScaleCrop>false</ScaleCrop>
  <HeadingPairs>
    <vt:vector size="2" baseType="variant">
      <vt:variant>
        <vt:lpstr>Title</vt:lpstr>
      </vt:variant>
      <vt:variant>
        <vt:i4>1</vt:i4>
      </vt:variant>
    </vt:vector>
  </HeadingPairs>
  <TitlesOfParts>
    <vt:vector size="1" baseType="lpstr">
      <vt:lpstr>A5814 [2R]  FISCAL ESTIMATE</vt:lpstr>
    </vt:vector>
  </TitlesOfParts>
  <Manager>Christopher Myles;R230</Manager>
  <Company>Office of Legislative Services</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2R  FISCAL ESTIMATE</dc:title>
  <dc:creator>Assemblywoman SWAIN Assemblyman TULLY</dc:creator>
  <cp:keywords>A5814|2|ER |302|252|252|!||</cp:keywords>
  <dc:description>sponsor 1/7</dc:description>
  <cp:lastModifiedBy>Bektas, Brenda</cp:lastModifiedBy>
  <cp:revision>2</cp:revision>
  <dcterms:created xsi:type="dcterms:W3CDTF">2022-01-12T18:08:00Z</dcterms:created>
  <dcterms:modified xsi:type="dcterms:W3CDTF">2022-01-12T18:08:00Z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