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CCD" w:rsidRDefault="00D12CCD" w:rsidP="00D12CCD">
      <w:pPr>
        <w:pStyle w:val="bpuBill"/>
      </w:pPr>
      <w:bookmarkStart w:id="0" w:name="bpuFrontPg"/>
      <w:bookmarkStart w:id="1" w:name="_GoBack"/>
      <w:bookmarkEnd w:id="0"/>
      <w:bookmarkEnd w:id="1"/>
      <w:r>
        <w:t xml:space="preserve">ASSEMBLY, No. 5833 </w:t>
      </w:r>
    </w:p>
    <w:p w:rsidR="00D12CCD" w:rsidRPr="009D38FF" w:rsidRDefault="00D12CCD" w:rsidP="00D12C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8068" r:id="rId8"/>
        </w:object>
      </w:r>
    </w:p>
    <w:p w:rsidR="00D12CCD" w:rsidRDefault="00D12CCD" w:rsidP="00D12CCD">
      <w:pPr>
        <w:pStyle w:val="bpuState"/>
      </w:pPr>
      <w:r>
        <w:t>STATE OF NEW JERSEY</w:t>
      </w:r>
    </w:p>
    <w:p w:rsidR="00D12CCD" w:rsidRDefault="00D12CCD" w:rsidP="00D12CCD">
      <w:pPr>
        <w:pStyle w:val="bpuLegislature"/>
      </w:pPr>
      <w:r>
        <w:t>219th LEGISLATURE</w:t>
      </w:r>
    </w:p>
    <w:p w:rsidR="00D12CCD" w:rsidRDefault="00D12CCD" w:rsidP="00D12CCD">
      <w:pPr>
        <w:pStyle w:val="bpuWpGraphic"/>
      </w:pPr>
      <w:r>
        <w:object w:dxaOrig="8985" w:dyaOrig="255">
          <v:shape id="_x0000_i1026" type="#_x0000_t75" style="width:6in;height:12pt" o:ole="">
            <v:imagedata r:id="rId7" o:title=""/>
          </v:shape>
          <o:OLEObject Type="Embed" ProgID="WPWin6.1" ShapeID="_x0000_i1026" DrawAspect="Content" ObjectID="_1698218069" r:id="rId9"/>
        </w:object>
      </w:r>
      <w:r>
        <w:t xml:space="preserve">  </w:t>
      </w:r>
    </w:p>
    <w:p w:rsidR="00D12CCD" w:rsidRDefault="00D12CCD" w:rsidP="00D12CCD">
      <w:pPr>
        <w:pStyle w:val="bpuIntro"/>
      </w:pPr>
      <w:r>
        <w:t>INTRODUCED JUNE 2, 2021</w:t>
      </w:r>
    </w:p>
    <w:p w:rsidR="00D12CCD" w:rsidRDefault="00D12CCD" w:rsidP="00D12CCD">
      <w:pPr>
        <w:pStyle w:val="bpuIntro"/>
      </w:pPr>
    </w:p>
    <w:p w:rsidR="00D12CCD" w:rsidRDefault="00D12CCD" w:rsidP="00D12CCD">
      <w:pPr>
        <w:pStyle w:val="bpuIntro"/>
        <w:sectPr w:rsidR="00D12CCD" w:rsidSect="00FA5A5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12CCD" w:rsidRDefault="00D12CCD" w:rsidP="00D12CCD">
      <w:pPr>
        <w:pStyle w:val="bpuIntro"/>
      </w:pPr>
    </w:p>
    <w:p w:rsidR="00D12CCD" w:rsidRDefault="00D12CCD" w:rsidP="00D12CCD">
      <w:pPr>
        <w:pStyle w:val="bpuSponsor"/>
      </w:pPr>
      <w:r>
        <w:t>Sponsored by:</w:t>
      </w:r>
    </w:p>
    <w:p w:rsidR="00D12CCD" w:rsidRDefault="00D12CCD" w:rsidP="00D12CCD">
      <w:pPr>
        <w:pStyle w:val="bpuSponsor"/>
      </w:pPr>
      <w:r>
        <w:t>Assemblyman  SEAN T. KEAN</w:t>
      </w:r>
    </w:p>
    <w:p w:rsidR="00D12CCD" w:rsidRDefault="00D12CCD" w:rsidP="00D12CCD">
      <w:pPr>
        <w:pStyle w:val="bpuSponsor"/>
      </w:pPr>
      <w:r>
        <w:t>District 30 (Monmouth and Ocean)</w:t>
      </w:r>
    </w:p>
    <w:p w:rsidR="00D12CCD" w:rsidRDefault="00D12CCD" w:rsidP="00D12CCD">
      <w:pPr>
        <w:pStyle w:val="bpuSponsor"/>
      </w:pPr>
    </w:p>
    <w:p w:rsidR="00D12CCD" w:rsidRDefault="00FA5A59" w:rsidP="00FA5A59">
      <w:pPr>
        <w:pStyle w:val="bpuSponsor"/>
      </w:pPr>
      <w:r>
        <w:t>Co-Sponsored by:</w:t>
      </w:r>
    </w:p>
    <w:p w:rsidR="00FA5A59" w:rsidRDefault="00FA5A59" w:rsidP="00FA5A59">
      <w:pPr>
        <w:pStyle w:val="bpuSponsor"/>
      </w:pPr>
      <w:r w:rsidRPr="00FA5A59">
        <w:t xml:space="preserve">Assemblymen McClellan and </w:t>
      </w:r>
      <w:proofErr w:type="spellStart"/>
      <w:r w:rsidRPr="00FA5A59">
        <w:t>Simonsen</w:t>
      </w:r>
      <w:proofErr w:type="spellEnd"/>
    </w:p>
    <w:p w:rsidR="00FA5A59" w:rsidRDefault="00FA5A59" w:rsidP="00FA5A59"/>
    <w:p w:rsidR="00FA5A59" w:rsidRPr="00FA5A59" w:rsidRDefault="00FA5A59" w:rsidP="00FA5A59"/>
    <w:p w:rsidR="00D12CCD" w:rsidRDefault="00D12CCD" w:rsidP="00D12CCD">
      <w:pPr>
        <w:pStyle w:val="bpuSponsor"/>
      </w:pPr>
    </w:p>
    <w:p w:rsidR="00D12CCD" w:rsidRDefault="00D12CCD" w:rsidP="00D12CCD">
      <w:pPr>
        <w:pStyle w:val="bpuSponsor"/>
      </w:pPr>
    </w:p>
    <w:p w:rsidR="00D12CCD" w:rsidRDefault="00D12CCD" w:rsidP="00D12CCD">
      <w:pPr>
        <w:pStyle w:val="bpuSponsor"/>
      </w:pPr>
      <w:r>
        <w:t>SYNOPSIS</w:t>
      </w:r>
    </w:p>
    <w:p w:rsidR="00D12CCD" w:rsidRDefault="00D12CCD" w:rsidP="00D12CCD">
      <w:pPr>
        <w:pStyle w:val="bpuNormText"/>
      </w:pPr>
      <w:r>
        <w:tab/>
        <w:t xml:space="preserve">Delays prosecution of law enforcement officers for crime of official deprivation of civil rights related to underage possession or use of cannabis or alcohol for one year. </w:t>
      </w:r>
    </w:p>
    <w:p w:rsidR="00D12CCD" w:rsidRDefault="00D12CCD" w:rsidP="00D12CCD">
      <w:pPr>
        <w:pStyle w:val="bpuNormText"/>
      </w:pPr>
    </w:p>
    <w:p w:rsidR="00D12CCD" w:rsidRDefault="00D12CCD" w:rsidP="00D12CCD">
      <w:pPr>
        <w:pStyle w:val="bpuSponsor"/>
      </w:pPr>
      <w:r>
        <w:t xml:space="preserve">CURRENT VERSION OF TEXT </w:t>
      </w:r>
    </w:p>
    <w:p w:rsidR="00D12CCD" w:rsidRDefault="00D12CCD" w:rsidP="00D12CCD">
      <w:pPr>
        <w:pStyle w:val="bpuNormText"/>
      </w:pPr>
      <w:r>
        <w:tab/>
        <w:t>As introduced.</w:t>
      </w:r>
    </w:p>
    <w:p w:rsidR="00D12CCD" w:rsidRDefault="00D12CCD" w:rsidP="00D12C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2CCD" w:rsidRDefault="00D12CCD" w:rsidP="008916EC">
      <w:pPr>
        <w:pStyle w:val="FronterPage"/>
        <w:tabs>
          <w:tab w:val="clear" w:pos="720"/>
          <w:tab w:val="clear" w:pos="1440"/>
          <w:tab w:val="clear" w:pos="2160"/>
          <w:tab w:val="clear" w:pos="2880"/>
          <w:tab w:val="clear" w:pos="3600"/>
          <w:tab w:val="clear" w:pos="4320"/>
          <w:tab w:val="clear" w:pos="5040"/>
        </w:tabs>
        <w:sectPr w:rsidR="00D12CCD" w:rsidSect="00D12CCD">
          <w:type w:val="continuous"/>
          <w:pgSz w:w="12240" w:h="20160" w:code="5"/>
          <w:pgMar w:top="1440" w:right="2275" w:bottom="1440" w:left="2275" w:header="72" w:footer="720" w:gutter="0"/>
          <w:pgNumType w:start="1"/>
          <w:cols w:space="720"/>
          <w:docGrid w:linePitch="360"/>
        </w:sectPr>
      </w:pPr>
    </w:p>
    <w:p w:rsidR="00DB03E3" w:rsidRPr="009D7CCF" w:rsidRDefault="004C0EF3" w:rsidP="00DB03E3">
      <w:pPr>
        <w:pStyle w:val="HangingAnAct"/>
      </w:pPr>
      <w:r>
        <w:rPr>
          <w:rStyle w:val="BillHead"/>
        </w:rPr>
        <w:lastRenderedPageBreak/>
        <w:t>An Act</w:t>
      </w:r>
      <w:r w:rsidR="00686AEB" w:rsidRPr="006B7FA7">
        <w:rPr>
          <w:rStyle w:val="HangingAnActChar"/>
        </w:rPr>
        <w:t xml:space="preserve"> </w:t>
      </w:r>
      <w:r w:rsidR="00DB03E3">
        <w:rPr>
          <w:rStyle w:val="HangingAnActChar"/>
        </w:rPr>
        <w:t xml:space="preserve">concerning </w:t>
      </w:r>
      <w:r w:rsidR="00DB03E3">
        <w:t>law enforcement, amending P.L.</w:t>
      </w:r>
      <w:r w:rsidR="00876CF2">
        <w:t>2021, c.</w:t>
      </w:r>
      <w:r w:rsidR="00DB03E3">
        <w:t>25 and P.L.1979, c.264, and supplementing Title 52 of the Revised Statutes.</w:t>
      </w:r>
    </w:p>
    <w:p w:rsidR="000B1054" w:rsidRPr="00D71D68" w:rsidRDefault="000B1054" w:rsidP="000B1054"/>
    <w:p w:rsidR="00686AEB" w:rsidRPr="00AA7880" w:rsidRDefault="00686AEB" w:rsidP="00686AEB">
      <w:r>
        <w:tab/>
      </w:r>
      <w:r w:rsidR="004C0EF3">
        <w:rPr>
          <w:rStyle w:val="BillHeading2"/>
        </w:rPr>
        <w:t>Be It Enacted</w:t>
      </w:r>
      <w:r>
        <w:rPr>
          <w:rStyle w:val="BillHeading2"/>
        </w:rPr>
        <w:t xml:space="preserve"> </w:t>
      </w:r>
      <w:r w:rsidR="004C0EF3">
        <w:rPr>
          <w:rStyle w:val="BillLanguage"/>
        </w:rPr>
        <w:t>by the Senate and General Assembly of the State of New Jersey:</w:t>
      </w:r>
    </w:p>
    <w:p w:rsidR="00686AEB" w:rsidRDefault="00686AEB" w:rsidP="00686AEB"/>
    <w:p w:rsidR="00355FAE" w:rsidRDefault="00FA6C9C" w:rsidP="00FA6C9C">
      <w:r>
        <w:tab/>
        <w:t>1.</w:t>
      </w:r>
      <w:r>
        <w:tab/>
      </w:r>
      <w:r w:rsidR="00371AB0">
        <w:t>Section 3</w:t>
      </w:r>
      <w:r w:rsidR="00355FAE">
        <w:t xml:space="preserve"> of P.L.</w:t>
      </w:r>
      <w:r w:rsidR="00371AB0">
        <w:t>2021, c.25 (C.2C:30-6.1) is amended to read as follows:</w:t>
      </w:r>
    </w:p>
    <w:p w:rsidR="00355FAE" w:rsidRDefault="00355FAE" w:rsidP="00355FAE">
      <w:r>
        <w:tab/>
      </w:r>
      <w:r w:rsidR="00FA6C9C">
        <w:t>3.</w:t>
      </w:r>
      <w:r w:rsidR="00FA6C9C">
        <w:tab/>
      </w:r>
      <w:r w:rsidRPr="00355FAE">
        <w:rPr>
          <w:rFonts w:ascii="Albertus Extra Bold" w:hAnsi="Albertus Extra Bold"/>
          <w:b/>
        </w:rPr>
        <w:t>[</w:t>
      </w:r>
      <w:r>
        <w:t>A</w:t>
      </w:r>
      <w:r w:rsidRPr="00355FAE">
        <w:rPr>
          <w:rFonts w:ascii="Albertus Extra Bold" w:hAnsi="Albertus Extra Bold"/>
          <w:b/>
        </w:rPr>
        <w:t>]</w:t>
      </w:r>
      <w:r>
        <w:t xml:space="preserve"> </w:t>
      </w:r>
      <w:r w:rsidR="00411E64">
        <w:rPr>
          <w:u w:val="single"/>
        </w:rPr>
        <w:t>a.</w:t>
      </w:r>
      <w:r w:rsidR="007969F0">
        <w:rPr>
          <w:u w:val="single"/>
        </w:rPr>
        <w:t xml:space="preserve"> </w:t>
      </w:r>
      <w:r w:rsidR="00411E64">
        <w:rPr>
          <w:u w:val="single"/>
        </w:rPr>
        <w:t xml:space="preserve"> E</w:t>
      </w:r>
      <w:r>
        <w:rPr>
          <w:u w:val="single"/>
        </w:rPr>
        <w:t xml:space="preserve">xcept as </w:t>
      </w:r>
      <w:r w:rsidR="00DB03E3">
        <w:rPr>
          <w:u w:val="single"/>
        </w:rPr>
        <w:t xml:space="preserve">otherwise </w:t>
      </w:r>
      <w:r>
        <w:rPr>
          <w:u w:val="single"/>
        </w:rPr>
        <w:t>provided in this section, a</w:t>
      </w:r>
      <w:r>
        <w:t xml:space="preserve"> </w:t>
      </w:r>
      <w:r w:rsidR="00FA6C9C">
        <w:t xml:space="preserve">law </w:t>
      </w:r>
      <w:r w:rsidRPr="00161CEB">
        <w:t>enforcement officer, when responding to a call for service or upon the initiation of any other law enforcement or investigative encounter related to a violation or suspected violation of paragraph (1) of subsection a. of section 1 of P.L.1979, c.264 (C.2C:33-15), concerning the possession or consumption of alcoholic beverages, marijuana, hashish, or any cannabis item by a person under the legal age to purchase alcoholic beverages or cannabis items, shall be guilty of a crime of official deprivation of civil rights as defined in section 2 of P.L.2003, c.31 (C.2C:30-6) if that officer knowingly violates the provisions of subsection a. of section 1 of P.L.1979, c.264 (C.2C:33-15) that address law enforcement actions involving persons who are under the legal age to purchase alcoholic beverages or cannabis items by requesting that a person consent to a search who is not capable of giving lawful consent or searching a person after wrongfully obtaining that person's consent, initiating an investigatory stop without reasonable articulable suspicion, initiating a search without probable cause, issuing a warning or write-up without a proper basis that a person committed a violation, or detaining or taking into custody a person in a manner or for a longer period beyond the extent required to issue a warning or write-up, or arresting a person for a possession or consumption violation of paragraph (1) of subsection a. of section 1 of P.L.1979, c.264 (C.2C:33-15), or if that officer knowingly engages in any other unlawful act, as described in subsection e. of section 2 of P.L.2003, c.31 (C.2C:30-6), against the person arising out of the call for service or initiation of any other law enforcement or investigative encounter, including but not limited to the unjustified use of force in violation of N.J.S.2C:3-7.  A violation set forth in this section shall not require that the law enforcement officer have acted with the purpose to intimidate or discriminate against a person or group of persons because of race, color, religion, gender, handicap, sexual orientation or ethnicity.  A violation of this section shall be graded in the same manner as set forth in section 2 of P.L.2003, c.21 (C.2C:30-6) for other crimes of official deprivation of civil rights.</w:t>
      </w:r>
    </w:p>
    <w:p w:rsidR="00371AB0" w:rsidRDefault="00355FAE" w:rsidP="00FA6C9C">
      <w:r>
        <w:tab/>
      </w:r>
      <w:r w:rsidRPr="00355FAE">
        <w:rPr>
          <w:u w:val="single"/>
        </w:rPr>
        <w:t>b.</w:t>
      </w:r>
      <w:r w:rsidRPr="00355FAE">
        <w:rPr>
          <w:u w:val="single"/>
        </w:rPr>
        <w:tab/>
        <w:t xml:space="preserve">A law enforcement officer responding to a call for service or </w:t>
      </w:r>
      <w:r w:rsidR="00371AB0">
        <w:rPr>
          <w:u w:val="single"/>
        </w:rPr>
        <w:t>initiating</w:t>
      </w:r>
      <w:r w:rsidRPr="00355FAE">
        <w:rPr>
          <w:u w:val="single"/>
        </w:rPr>
        <w:t xml:space="preserve"> a</w:t>
      </w:r>
      <w:r w:rsidR="00371AB0">
        <w:rPr>
          <w:u w:val="single"/>
        </w:rPr>
        <w:t xml:space="preserve"> </w:t>
      </w:r>
      <w:r w:rsidRPr="00355FAE">
        <w:rPr>
          <w:u w:val="single"/>
        </w:rPr>
        <w:t xml:space="preserve">law enforcement or investigative encounter shall not be guilty of </w:t>
      </w:r>
      <w:r w:rsidR="00371AB0" w:rsidRPr="00371AB0">
        <w:rPr>
          <w:u w:val="single"/>
        </w:rPr>
        <w:t>a crime of official deprivation of civil rights</w:t>
      </w:r>
      <w:r w:rsidR="00371AB0">
        <w:rPr>
          <w:u w:val="single"/>
        </w:rPr>
        <w:t xml:space="preserve"> pursuant to subsection a. of </w:t>
      </w:r>
      <w:r w:rsidRPr="00355FAE">
        <w:rPr>
          <w:u w:val="single"/>
        </w:rPr>
        <w:t>this section if the</w:t>
      </w:r>
      <w:r w:rsidR="003D0EAC">
        <w:rPr>
          <w:u w:val="single"/>
        </w:rPr>
        <w:t xml:space="preserve"> call for service or investigative </w:t>
      </w:r>
      <w:r w:rsidR="00DB03E3">
        <w:rPr>
          <w:u w:val="single"/>
        </w:rPr>
        <w:t xml:space="preserve">encounter occurs prior to </w:t>
      </w:r>
      <w:r w:rsidR="003D0EAC">
        <w:rPr>
          <w:u w:val="single"/>
        </w:rPr>
        <w:t>the first day of the thirteenth month next following the date of enactment o</w:t>
      </w:r>
      <w:r w:rsidR="003D0EAC" w:rsidRPr="00371AB0">
        <w:rPr>
          <w:u w:val="single"/>
        </w:rPr>
        <w:t xml:space="preserve">f </w:t>
      </w:r>
      <w:r w:rsidR="00371AB0" w:rsidRPr="00371AB0">
        <w:rPr>
          <w:u w:val="single"/>
        </w:rPr>
        <w:t>P.L.     , c.   (C.        ) (pending before the Legislature as this bill).</w:t>
      </w:r>
      <w:r w:rsidR="00371AB0" w:rsidRPr="003447E9">
        <w:t xml:space="preserve">  </w:t>
      </w:r>
    </w:p>
    <w:p w:rsidR="00C91C5A" w:rsidRPr="00E12EAA" w:rsidRDefault="00653609" w:rsidP="00C91C5A">
      <w:pPr>
        <w:rPr>
          <w:u w:val="single"/>
        </w:rPr>
      </w:pPr>
      <w:r w:rsidRPr="00E12EAA">
        <w:tab/>
      </w:r>
      <w:r w:rsidR="00E51898">
        <w:rPr>
          <w:u w:val="single"/>
        </w:rPr>
        <w:t>c.</w:t>
      </w:r>
      <w:r w:rsidR="00E51898">
        <w:rPr>
          <w:u w:val="single"/>
        </w:rPr>
        <w:tab/>
      </w:r>
      <w:r w:rsidR="00C91C5A" w:rsidRPr="00E12EAA">
        <w:rPr>
          <w:u w:val="single"/>
        </w:rPr>
        <w:t xml:space="preserve">Except to the extent required to dismiss, withdraw, or terminate the charge, no prosecutor shall pursue any charge, based on a crime of official deprivation of civil rights pursuant to subsection a. of this section based on a call for service or investigative encounter that occurs </w:t>
      </w:r>
      <w:r w:rsidR="00DB03E3">
        <w:rPr>
          <w:u w:val="single"/>
        </w:rPr>
        <w:t xml:space="preserve">prior to </w:t>
      </w:r>
      <w:r w:rsidR="00C91C5A" w:rsidRPr="00E12EAA">
        <w:rPr>
          <w:u w:val="single"/>
        </w:rPr>
        <w:t>the first day of the thirteenth month next following the date of enactment of P.L.     , c.</w:t>
      </w:r>
      <w:r w:rsidR="007969F0">
        <w:rPr>
          <w:u w:val="single"/>
        </w:rPr>
        <w:t>   </w:t>
      </w:r>
      <w:r w:rsidR="00C91C5A" w:rsidRPr="00E12EAA">
        <w:rPr>
          <w:u w:val="single"/>
        </w:rPr>
        <w:t>(C.        ) (pending before the Legislature as this bill).  These non-prosecutable charges and cases shall be expeditiously dismissed, which may be accomplished by appropriate action by the prosecutor based upon guidelines issued by the Attorney General, or the court's own motion based upon administrative directives issued by the Administrative Director of the Courts.</w:t>
      </w:r>
    </w:p>
    <w:p w:rsidR="00C91C5A" w:rsidRPr="00E12EAA" w:rsidRDefault="00C91C5A" w:rsidP="00C91C5A">
      <w:pPr>
        <w:rPr>
          <w:u w:val="single"/>
        </w:rPr>
      </w:pPr>
      <w:r w:rsidRPr="00E12EAA">
        <w:tab/>
      </w:r>
      <w:r w:rsidR="007969F0">
        <w:rPr>
          <w:u w:val="single"/>
        </w:rPr>
        <w:t>d.</w:t>
      </w:r>
      <w:r w:rsidR="007969F0">
        <w:rPr>
          <w:u w:val="single"/>
        </w:rPr>
        <w:tab/>
      </w:r>
      <w:r w:rsidRPr="00E12EAA">
        <w:rPr>
          <w:u w:val="single"/>
        </w:rPr>
        <w:t>(1)</w:t>
      </w:r>
      <w:r w:rsidR="007969F0">
        <w:rPr>
          <w:u w:val="single"/>
        </w:rPr>
        <w:t xml:space="preserve"> </w:t>
      </w:r>
      <w:r w:rsidRPr="00E12EAA">
        <w:rPr>
          <w:u w:val="single"/>
        </w:rPr>
        <w:t xml:space="preserve"> </w:t>
      </w:r>
      <w:r w:rsidR="00611139" w:rsidRPr="00E12EAA">
        <w:rPr>
          <w:u w:val="single"/>
        </w:rPr>
        <w:t>A</w:t>
      </w:r>
      <w:r w:rsidRPr="00E12EAA">
        <w:rPr>
          <w:u w:val="single"/>
        </w:rPr>
        <w:t>ny guilty verdict, plea, or other entry of guilt for a crime of official deprivation of civil rights pursuant to subsection a. of this section based on a call for service or investigative encounter that occur</w:t>
      </w:r>
      <w:r w:rsidR="00DB03E3">
        <w:rPr>
          <w:u w:val="single"/>
        </w:rPr>
        <w:t>s</w:t>
      </w:r>
      <w:r w:rsidRPr="00E12EAA">
        <w:rPr>
          <w:u w:val="single"/>
        </w:rPr>
        <w:t xml:space="preserve"> </w:t>
      </w:r>
      <w:r w:rsidR="00DB03E3">
        <w:rPr>
          <w:u w:val="single"/>
        </w:rPr>
        <w:t xml:space="preserve">prior to </w:t>
      </w:r>
      <w:r w:rsidRPr="00E12EAA">
        <w:rPr>
          <w:u w:val="single"/>
        </w:rPr>
        <w:t>the first day of the thirteenth month next following the date of enactment of section 1 of P.L.     , c.</w:t>
      </w:r>
      <w:r w:rsidR="007969F0">
        <w:rPr>
          <w:u w:val="single"/>
        </w:rPr>
        <w:t>   </w:t>
      </w:r>
      <w:r w:rsidRPr="00E12EAA">
        <w:rPr>
          <w:u w:val="single"/>
        </w:rPr>
        <w:t>(C.</w:t>
      </w:r>
      <w:r w:rsidR="007969F0">
        <w:rPr>
          <w:u w:val="single"/>
        </w:rPr>
        <w:t>        </w:t>
      </w:r>
      <w:r w:rsidRPr="00E12EAA">
        <w:rPr>
          <w:u w:val="single"/>
        </w:rPr>
        <w:t xml:space="preserve">) (pending before the Legislature as this bill) entered prior to </w:t>
      </w:r>
      <w:r w:rsidR="00611139" w:rsidRPr="00E12EAA">
        <w:rPr>
          <w:u w:val="single"/>
        </w:rPr>
        <w:t>the effective date of P.L.     , c.   (C.        ) (pending before the Legislature as this bill)</w:t>
      </w:r>
      <w:r w:rsidRPr="00E12EAA">
        <w:rPr>
          <w:u w:val="single"/>
        </w:rPr>
        <w:t>, but the judgment of conviction or final disposition on the matter was not entered prior to that date</w:t>
      </w:r>
      <w:r w:rsidR="00611139" w:rsidRPr="00E12EAA">
        <w:rPr>
          <w:u w:val="single"/>
        </w:rPr>
        <w:t>,</w:t>
      </w:r>
      <w:r w:rsidRPr="00E12EAA">
        <w:rPr>
          <w:u w:val="single"/>
        </w:rPr>
        <w:t xml:space="preserve">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C91C5A" w:rsidRPr="00E12EAA" w:rsidRDefault="00C91C5A" w:rsidP="00C91C5A">
      <w:pPr>
        <w:rPr>
          <w:u w:val="single"/>
        </w:rPr>
      </w:pPr>
      <w:r w:rsidRPr="00E12EAA">
        <w:tab/>
      </w:r>
      <w:r w:rsidRPr="00E12EAA">
        <w:rPr>
          <w:u w:val="single"/>
        </w:rPr>
        <w:t>(2)</w:t>
      </w:r>
      <w:r w:rsidRPr="00E12EAA">
        <w:rPr>
          <w:u w:val="single"/>
        </w:rPr>
        <w:tab/>
      </w:r>
      <w:r w:rsidR="00E12EAA" w:rsidRPr="00E12EAA">
        <w:rPr>
          <w:u w:val="single"/>
        </w:rPr>
        <w:t>A</w:t>
      </w:r>
      <w:r w:rsidRPr="00E12EAA">
        <w:rPr>
          <w:u w:val="single"/>
        </w:rPr>
        <w:t xml:space="preserve">ny conviction, remaining sentence, ongoing supervision, or unpaid court-ordered financial assessment as defined in section 8 of P.L.2017, c.244 (C.2C:52-23.1) of any person who, on </w:t>
      </w:r>
      <w:r w:rsidR="00611139" w:rsidRPr="00E12EAA">
        <w:rPr>
          <w:u w:val="single"/>
        </w:rPr>
        <w:t xml:space="preserve">the </w:t>
      </w:r>
      <w:r w:rsidRPr="00E12EAA">
        <w:rPr>
          <w:u w:val="single"/>
        </w:rPr>
        <w:t>effective date</w:t>
      </w:r>
      <w:r w:rsidR="00611139" w:rsidRPr="00E12EAA">
        <w:rPr>
          <w:u w:val="single"/>
        </w:rPr>
        <w:t xml:space="preserve"> of section 1 of P.L.     , c.   (C.        ) (pending before the Legislature as this bill)</w:t>
      </w:r>
      <w:r w:rsidRPr="00E12EAA">
        <w:rPr>
          <w:u w:val="single"/>
        </w:rPr>
        <w:t xml:space="preserve">, is or will be serving a sentence of incarceration, probation, parole or other form of community supervision </w:t>
      </w:r>
      <w:r w:rsidR="00611139" w:rsidRPr="00E12EAA">
        <w:rPr>
          <w:u w:val="single"/>
        </w:rPr>
        <w:t>as a result of the person's conviction for a crime of official deprivation of civil rights pursuant to subsection a. of this section based on a call for service or investigative encounter that occur</w:t>
      </w:r>
      <w:r w:rsidR="00B144FC">
        <w:rPr>
          <w:u w:val="single"/>
        </w:rPr>
        <w:t>s</w:t>
      </w:r>
      <w:r w:rsidR="00611139" w:rsidRPr="00E12EAA">
        <w:rPr>
          <w:u w:val="single"/>
        </w:rPr>
        <w:t xml:space="preserve"> </w:t>
      </w:r>
      <w:r w:rsidR="00B144FC">
        <w:rPr>
          <w:u w:val="single"/>
        </w:rPr>
        <w:t xml:space="preserve">prior to </w:t>
      </w:r>
      <w:r w:rsidR="00611139" w:rsidRPr="00E12EAA">
        <w:rPr>
          <w:u w:val="single"/>
        </w:rPr>
        <w:t>the first day of the thirteenth month next following the date of enactment of section 1 of P.L.     , c.   (C.        ) (pending before the Legislature as this bill)</w:t>
      </w:r>
      <w:r w:rsidRPr="00E12EAA">
        <w:rPr>
          <w:u w:val="single"/>
        </w:rPr>
        <w:t xml:space="preserve"> shall </w:t>
      </w:r>
      <w:r w:rsidR="00E51898">
        <w:rPr>
          <w:u w:val="single"/>
        </w:rPr>
        <w:t xml:space="preserve">be </w:t>
      </w:r>
      <w:r w:rsidRPr="00E12EAA">
        <w:rPr>
          <w:u w:val="single"/>
        </w:rPr>
        <w:t>vacated by operation of law.  The Administrative Director of the Courts, in consultation with the Attorney General, may take any administrative action as may be necessary to vacate the conviction, remaining sentence, ongoing supervision, or unpaid court-ordered financial assessment.</w:t>
      </w:r>
    </w:p>
    <w:p w:rsidR="00FA6C9C" w:rsidRDefault="00371AB0" w:rsidP="00FA6C9C">
      <w:r>
        <w:t>(</w:t>
      </w:r>
      <w:proofErr w:type="spellStart"/>
      <w:r>
        <w:t>cf</w:t>
      </w:r>
      <w:proofErr w:type="spellEnd"/>
      <w:r>
        <w:t>: P.</w:t>
      </w:r>
      <w:r w:rsidR="00FA6C9C">
        <w:t>L.2021, c.25, s.3</w:t>
      </w:r>
      <w:r>
        <w:t>)</w:t>
      </w:r>
    </w:p>
    <w:p w:rsidR="00FA6C9C" w:rsidRDefault="00FA6C9C" w:rsidP="00FA6C9C"/>
    <w:p w:rsidR="003D0EAC" w:rsidRDefault="003D0EAC" w:rsidP="00FA6C9C">
      <w:r>
        <w:tab/>
        <w:t>2.</w:t>
      </w:r>
      <w:r>
        <w:tab/>
      </w:r>
      <w:r w:rsidR="00D31BE6">
        <w:t>Section 1 of P.L.1979, c.264 (C.2C:33-15) is amended to read as follows:</w:t>
      </w:r>
    </w:p>
    <w:p w:rsidR="003D0EAC" w:rsidRDefault="007969F0" w:rsidP="003D0EAC">
      <w:r>
        <w:tab/>
        <w:t>1.</w:t>
      </w:r>
      <w:r>
        <w:tab/>
      </w:r>
      <w:r w:rsidR="003D0EAC">
        <w:t>a.</w:t>
      </w:r>
      <w:r>
        <w:t xml:space="preserve"> </w:t>
      </w:r>
      <w:r w:rsidR="003D0EAC">
        <w:t xml:space="preserve"> (1)</w:t>
      </w:r>
      <w:r>
        <w:t xml:space="preserve"> </w:t>
      </w:r>
      <w:r w:rsidR="003D0EAC">
        <w:t xml:space="preserve">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3D0EAC" w:rsidRDefault="003D0EAC" w:rsidP="003D0EAC">
      <w:r>
        <w:tab/>
        <w:t>(a)</w:t>
      </w:r>
      <w:r>
        <w:tab/>
        <w:t>for a first violation, a written warning issued by a law enforcement officer to the underage person.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If the violation of this section is by a person under 18 years of age, a written notification concerning the violation shall be provided to the parent, guardian or other person having legal custody of the underage person in accordance with section 3 of P.L.1991, c.169 (C.33:1-81.1a).</w:t>
      </w:r>
    </w:p>
    <w:p w:rsidR="003D0EAC" w:rsidRDefault="003D0EAC" w:rsidP="003D0EAC">
      <w:r>
        <w:tab/>
        <w:t>(b)</w:t>
      </w:r>
      <w:r>
        <w:tab/>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 A copy of the second written warning to the underage person, and, if applicable, the written notification to the parent, guardian or other person having legal custody of the underage person concerning the second warning, plus a sworn statement that includes a description of the relevant facts and circumstances that support the officer's determination that the person committed the second violation, shall be temporarily maintained in accordance with this section only for the purposes of determining a subsequent violation subject to the consequences set forth in subparagraph (c) of this paragraph.</w:t>
      </w:r>
    </w:p>
    <w:p w:rsidR="003D0EAC" w:rsidRDefault="003D0EAC" w:rsidP="003D0EAC">
      <w:r>
        <w:tab/>
        <w:t>(c)</w:t>
      </w:r>
      <w:r>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opportunities to access further social services, including counseling, tutoring programs, mentoring services, and faith-based or other community initiatives. A copy of a write-up for a third or subsequent violation, the written notification to the parent, guardian or other person having legal custody of the underage person,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3D0EAC" w:rsidRDefault="003D0EAC" w:rsidP="003D0EAC">
      <w:r>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p>
    <w:p w:rsidR="003D0EAC" w:rsidRDefault="003D0EAC" w:rsidP="003D0EAC">
      <w:r>
        <w:tab/>
      </w:r>
      <w:r w:rsidR="007969F0">
        <w:t>(2)</w:t>
      </w:r>
      <w:r w:rsidR="007969F0">
        <w:tab/>
      </w:r>
      <w:r>
        <w:t>(a) A person under the legal age to purchase alcoholic beverages or cannabis items is not capable of giving lawful consent to a search to determine a violation of this section, and a law enforcement officer shall not request that a person consent to a search for that purpose.</w:t>
      </w:r>
    </w:p>
    <w:p w:rsidR="003D0EAC" w:rsidRDefault="003D0EAC" w:rsidP="003D0EAC">
      <w:r>
        <w:tab/>
        <w:t>(b)</w:t>
      </w:r>
      <w:r>
        <w:tab/>
        <w:t xml:space="preserve">The 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3D0EAC" w:rsidRDefault="003D0EAC" w:rsidP="003D0EAC">
      <w:r>
        <w:tab/>
        <w:t>(3)</w:t>
      </w:r>
      <w:r>
        <w:tab/>
        <w:t>A person under the legal age to purchase alcoholic beverages or cannabis items who violates paragraph (1) of this subsection for possessing or consuming an alcoholic beverage, marijuana, hashish, or a cannabis item shall not be subject to arrest, shall not be transported to a police station, police headquarters, or other place of law enforcement operations, and shall not otherwise be subject to detention or be taken into custody by a law enforcement officer at or near the location where the violation occurred, except to the extent that detention or custody at or near the location is required to issue a written warning or write-up, collect the information necessary to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p>
    <w:p w:rsidR="003D0EAC" w:rsidRDefault="003D0EAC" w:rsidP="003D0EAC">
      <w:r>
        <w:tab/>
        <w:t>(4)</w:t>
      </w:r>
      <w:r>
        <w:tab/>
        <w:t>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(1) of this subsection for possessing or consuming an alcoholic beverage, 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(1) of this subsection.</w:t>
      </w:r>
    </w:p>
    <w:p w:rsidR="003D0EAC" w:rsidRDefault="003D0EAC" w:rsidP="003D0EAC">
      <w:r>
        <w:tab/>
        <w:t>(5)</w:t>
      </w:r>
      <w:r>
        <w:tab/>
        <w:t>As part of the process for the issuance of a written warning or write-up to a person for a violation of paragraph (1) of this subsection, the law enforcement officer shall take possession of any alcoholic beverage, marijuana, hashish, or cannabis item from the person, and any drug or cannabis paraphernalia for use with any marijuana, hashish, or cannabis item. The existence and description of the alcoholic beverage, marijuana, hashish, or cannabis item, and any drug or cannabis paraphernalia shall be included in the sworn statement that includes a description of the relevant facts and circumstances that support the officer's determination that the person committed a violation, and which record is temporarily maintained in accordance with this section to determine subsequent possession or consumption violations, and track referrals for accessing community services provided by a public or private agency or organization due to a third or subsequent violation. Any alcoholic beverage, 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3D0EAC" w:rsidRDefault="003D0EAC" w:rsidP="003D0EAC">
      <w:r>
        <w:tab/>
        <w:t>(6)</w:t>
      </w:r>
      <w:r>
        <w:tab/>
        <w:t>With respect to any violation of paragraph (1) of this subsection concerning the possession or consumption of an alcoholic beverage, marijuana, hashish, or any cannabis item:</w:t>
      </w:r>
    </w:p>
    <w:p w:rsidR="003D0EAC" w:rsidRDefault="003D0EAC" w:rsidP="003D0EAC">
      <w:r>
        <w:tab/>
        <w:t>(a)</w:t>
      </w:r>
      <w:r>
        <w:tab/>
        <w:t>a person under the legal age to purchase alcoholic beverages or cannabis items shall not be photographed or fingerprinted, notwithstanding any provisions of section 2 of P.L.1982, c.79 (C.2A:4A-61) to the contrary;</w:t>
      </w:r>
    </w:p>
    <w:p w:rsidR="003D0EAC" w:rsidRDefault="003D0EAC" w:rsidP="003D0EAC">
      <w:r>
        <w:tab/>
        <w:t>(b) (</w:t>
      </w:r>
      <w:proofErr w:type="spellStart"/>
      <w:r>
        <w:t>i</w:t>
      </w:r>
      <w:proofErr w:type="spellEnd"/>
      <w:r>
        <w:t>) 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3D0EAC" w:rsidRDefault="003D0EAC" w:rsidP="003D0EAC">
      <w:r>
        <w:tab/>
        <w:t>The Attorney General may use the records described herein to generate the number of occurrences and other statistics concerning first, second, third and subsequent violations of paragraph (1) 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 (C.2C:33-15.1). The identity of any person named in a record shall not be revealed or included in the information to be compiled and made available in accordance with that section.</w:t>
      </w:r>
    </w:p>
    <w:p w:rsidR="003D0EAC" w:rsidRDefault="003D0EAC" w:rsidP="003D0EAC">
      <w:r>
        <w:tab/>
        <w:t>The records of violations shall only be maintained temporarily and shall be destroyed or permanently deleted as set forth in subparagraph (c) of this paragraph.</w:t>
      </w:r>
    </w:p>
    <w:p w:rsidR="003D0EAC" w:rsidRDefault="003D0EAC" w:rsidP="003D0EAC">
      <w:r>
        <w:tab/>
        <w:t>(ii)</w:t>
      </w:r>
      <w:r>
        <w:tab/>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3D0EAC" w:rsidRDefault="003D0EAC" w:rsidP="003D0EAC">
      <w:r>
        <w:tab/>
        <w:t>(c)</w:t>
      </w:r>
      <w:r>
        <w:tab/>
        <w:t xml:space="preserve">All of the records maintained by a law enforcement agency and reported to the Attorney General as described in </w:t>
      </w:r>
      <w:proofErr w:type="spellStart"/>
      <w:r>
        <w:t>subsubparagraph</w:t>
      </w:r>
      <w:proofErr w:type="spellEnd"/>
      <w:r>
        <w:t xml:space="preserve"> (</w:t>
      </w:r>
      <w:proofErr w:type="spellStart"/>
      <w:r>
        <w:t>i</w:t>
      </w:r>
      <w:proofErr w:type="spellEnd"/>
      <w:r>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D31BE6" w:rsidRDefault="003D0EAC" w:rsidP="003D0EAC">
      <w:r>
        <w:tab/>
        <w:t>(d)</w:t>
      </w:r>
      <w:r>
        <w:tab/>
      </w:r>
      <w:r w:rsidR="00D31BE6" w:rsidRPr="00D31BE6">
        <w:rPr>
          <w:rFonts w:ascii="Albertus Extra Bold" w:hAnsi="Albertus Extra Bold"/>
          <w:b/>
        </w:rPr>
        <w:t>[</w:t>
      </w:r>
      <w:r>
        <w:t>A</w:t>
      </w:r>
      <w:r w:rsidR="00D31BE6" w:rsidRPr="00D31BE6">
        <w:rPr>
          <w:rFonts w:ascii="Albertus Extra Bold" w:hAnsi="Albertus Extra Bold"/>
          <w:b/>
        </w:rPr>
        <w:t>]</w:t>
      </w:r>
      <w:r w:rsidR="00D31BE6">
        <w:t xml:space="preserve"> </w:t>
      </w:r>
      <w:r w:rsidR="00371AB0" w:rsidRPr="00371AB0">
        <w:rPr>
          <w:u w:val="single"/>
        </w:rPr>
        <w:t>On or before</w:t>
      </w:r>
      <w:r w:rsidR="00371AB0">
        <w:rPr>
          <w:u w:val="single"/>
        </w:rPr>
        <w:t xml:space="preserve"> the first day of the thirteenth month next following the date of enactment </w:t>
      </w:r>
      <w:r w:rsidR="00371AB0" w:rsidRPr="00371AB0">
        <w:rPr>
          <w:u w:val="single"/>
        </w:rPr>
        <w:t>of P.L.     , c.   (C.        ) (pending before the Legislature as this bill)</w:t>
      </w:r>
      <w:r w:rsidR="00371AB0">
        <w:rPr>
          <w:u w:val="single"/>
        </w:rPr>
        <w:t>, a</w:t>
      </w:r>
      <w:r w:rsidR="00371AB0" w:rsidRPr="003447E9">
        <w:t xml:space="preserve"> </w:t>
      </w:r>
      <w:r>
        <w:t>law enforcement officer shall be guilty of the crime of official deprivation of civil rights as set forth in section 3 of P.L.2021, c.25 (C.2C:30-6.1) for violating the provisions of paragraph (1) of this subsection that address law enforcement actions involving persons who are under the legal age to purchase alcoholic beverages or cannabis items.</w:t>
      </w:r>
    </w:p>
    <w:p w:rsidR="00E12EAA" w:rsidRPr="00E12EAA" w:rsidRDefault="00E12EAA" w:rsidP="00E12EAA">
      <w:pPr>
        <w:rPr>
          <w:u w:val="single"/>
        </w:rPr>
      </w:pPr>
      <w:r>
        <w:tab/>
        <w:t>(</w:t>
      </w:r>
      <w:proofErr w:type="spellStart"/>
      <w:r>
        <w:t>i</w:t>
      </w:r>
      <w:proofErr w:type="spellEnd"/>
      <w:r>
        <w:t>)</w:t>
      </w:r>
      <w:r>
        <w:tab/>
      </w:r>
      <w:r w:rsidRPr="00E12EAA">
        <w:rPr>
          <w:u w:val="single"/>
        </w:rPr>
        <w:t xml:space="preserve">Except to the extent required to dismiss, withdraw, or terminate the charge, no prosecutor shall pursue any charge </w:t>
      </w:r>
      <w:r>
        <w:rPr>
          <w:u w:val="single"/>
        </w:rPr>
        <w:t xml:space="preserve">for </w:t>
      </w:r>
      <w:r w:rsidRPr="00E12EAA">
        <w:rPr>
          <w:u w:val="single"/>
        </w:rPr>
        <w:t xml:space="preserve">a crime of official deprivation of civil rights pursuant to </w:t>
      </w:r>
      <w:r>
        <w:rPr>
          <w:u w:val="single"/>
        </w:rPr>
        <w:t xml:space="preserve">subparagraph (d) of </w:t>
      </w:r>
      <w:r w:rsidR="0016641F">
        <w:rPr>
          <w:u w:val="single"/>
        </w:rPr>
        <w:t xml:space="preserve">paragraph (6) of </w:t>
      </w:r>
      <w:r w:rsidRPr="00E12EAA">
        <w:rPr>
          <w:u w:val="single"/>
        </w:rPr>
        <w:t xml:space="preserve">subsection </w:t>
      </w:r>
      <w:r w:rsidR="0016641F">
        <w:rPr>
          <w:u w:val="single"/>
        </w:rPr>
        <w:t>a</w:t>
      </w:r>
      <w:r w:rsidRPr="00E12EAA">
        <w:rPr>
          <w:u w:val="single"/>
        </w:rPr>
        <w:t xml:space="preserve">. of this section based on a call for service or investigative encounter that occurs </w:t>
      </w:r>
      <w:r w:rsidR="00B144FC">
        <w:rPr>
          <w:u w:val="single"/>
        </w:rPr>
        <w:t>prior to</w:t>
      </w:r>
      <w:r w:rsidRPr="00E12EAA">
        <w:rPr>
          <w:u w:val="single"/>
        </w:rPr>
        <w:t xml:space="preserve"> the first day of the thirteenth month next following the date of enactment of P.L.     , c.   (C.        ) (pending before the Legislature as this bill)</w:t>
      </w:r>
      <w:r w:rsidR="0016641F">
        <w:rPr>
          <w:u w:val="single"/>
        </w:rPr>
        <w:t xml:space="preserve">.  </w:t>
      </w:r>
      <w:r w:rsidRPr="00E12EAA">
        <w:rPr>
          <w:u w:val="single"/>
        </w:rPr>
        <w:t>These non-prosecutable charges and cases shall be expeditiously dismissed, which may be accomplished by appropriate action by the prosecutor based upon guidelines issued by the Attorney General, or the court's own motion based upon administrative directives issued by the Administrative Director of the Courts.</w:t>
      </w:r>
    </w:p>
    <w:p w:rsidR="00E12EAA" w:rsidRPr="00E12EAA" w:rsidRDefault="00E12EAA" w:rsidP="00E12EAA">
      <w:pPr>
        <w:rPr>
          <w:u w:val="single"/>
        </w:rPr>
      </w:pPr>
      <w:r w:rsidRPr="00E12EAA">
        <w:tab/>
      </w:r>
      <w:r>
        <w:rPr>
          <w:u w:val="single"/>
        </w:rPr>
        <w:t>(ii)</w:t>
      </w:r>
      <w:r>
        <w:rPr>
          <w:u w:val="single"/>
        </w:rPr>
        <w:tab/>
      </w:r>
      <w:r w:rsidRPr="00E12EAA">
        <w:rPr>
          <w:u w:val="single"/>
        </w:rPr>
        <w:t xml:space="preserve">Any guilty verdict, plea, or other entry of guilt for a crime of official deprivation of civil rights pursuant to </w:t>
      </w:r>
      <w:r w:rsidR="0016641F">
        <w:rPr>
          <w:u w:val="single"/>
        </w:rPr>
        <w:t xml:space="preserve">subparagraph (d) of paragraph (6) of </w:t>
      </w:r>
      <w:r w:rsidR="0016641F" w:rsidRPr="00E12EAA">
        <w:rPr>
          <w:u w:val="single"/>
        </w:rPr>
        <w:t xml:space="preserve">subsection </w:t>
      </w:r>
      <w:r w:rsidR="0016641F">
        <w:rPr>
          <w:u w:val="single"/>
        </w:rPr>
        <w:t>a</w:t>
      </w:r>
      <w:r w:rsidR="0016641F" w:rsidRPr="00E12EAA">
        <w:rPr>
          <w:u w:val="single"/>
        </w:rPr>
        <w:t xml:space="preserve">. of this section </w:t>
      </w:r>
      <w:r w:rsidRPr="00E12EAA">
        <w:rPr>
          <w:u w:val="single"/>
        </w:rPr>
        <w:t>based on a call for service or investigative encounter that occur</w:t>
      </w:r>
      <w:r w:rsidR="00B144FC">
        <w:rPr>
          <w:u w:val="single"/>
        </w:rPr>
        <w:t>s</w:t>
      </w:r>
      <w:r w:rsidRPr="00E12EAA">
        <w:rPr>
          <w:u w:val="single"/>
        </w:rPr>
        <w:t xml:space="preserve"> </w:t>
      </w:r>
      <w:r w:rsidR="00B144FC">
        <w:rPr>
          <w:u w:val="single"/>
        </w:rPr>
        <w:t xml:space="preserve">prior to </w:t>
      </w:r>
      <w:r w:rsidRPr="00E12EAA">
        <w:rPr>
          <w:u w:val="single"/>
        </w:rPr>
        <w:t>the first day of the thirteenth month next following the date of enactment of P.L.</w:t>
      </w:r>
      <w:r w:rsidR="007969F0">
        <w:rPr>
          <w:u w:val="single"/>
        </w:rPr>
        <w:t>     </w:t>
      </w:r>
      <w:r w:rsidRPr="00E12EAA">
        <w:rPr>
          <w:u w:val="single"/>
        </w:rPr>
        <w:t>, c.   (C.        ) (pending before the Legislature as this bill) entered prior to the effective date of P.L.     , c.   (C.        ) (pending before th</w:t>
      </w:r>
      <w:r w:rsidR="00E51898">
        <w:rPr>
          <w:u w:val="single"/>
        </w:rPr>
        <w:t>e Legislature as this bill), for which</w:t>
      </w:r>
      <w:r w:rsidRPr="00E12EAA">
        <w:rPr>
          <w:u w:val="single"/>
        </w:rPr>
        <w:t xml:space="preserve"> the judgment of conviction or final disposition on the matter was not entered prior to that date,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E12EAA" w:rsidRPr="00E12EAA" w:rsidRDefault="00E12EAA" w:rsidP="00E12EAA">
      <w:pPr>
        <w:rPr>
          <w:u w:val="single"/>
        </w:rPr>
      </w:pPr>
      <w:r w:rsidRPr="00E12EAA">
        <w:tab/>
      </w:r>
      <w:r>
        <w:rPr>
          <w:u w:val="single"/>
        </w:rPr>
        <w:t>(iii</w:t>
      </w:r>
      <w:r w:rsidRPr="00E12EAA">
        <w:rPr>
          <w:u w:val="single"/>
        </w:rPr>
        <w:t>)</w:t>
      </w:r>
      <w:r w:rsidRPr="00E12EAA">
        <w:rPr>
          <w:u w:val="single"/>
        </w:rPr>
        <w:tab/>
        <w:t xml:space="preserve">Any conviction, remaining sentence, ongoing supervision, or unpaid court-ordered financial assessment as defined in section 8 of P.L.2017, c.244 (C.2C:52-23.1) of any person who, on the effective date of P.L.     , c.   (C.        ) (pending before the Legislature as this bill), is or will be serving a sentence of incarceration, probation, parole or other form of community supervision as a result of the person's conviction for a crime of official deprivation of civil rights pursuant to </w:t>
      </w:r>
      <w:r w:rsidR="0016641F">
        <w:rPr>
          <w:u w:val="single"/>
        </w:rPr>
        <w:t xml:space="preserve">subparagraph (d) of paragraph (6) of </w:t>
      </w:r>
      <w:r w:rsidR="0016641F" w:rsidRPr="00E12EAA">
        <w:rPr>
          <w:u w:val="single"/>
        </w:rPr>
        <w:t xml:space="preserve">subsection </w:t>
      </w:r>
      <w:r w:rsidR="0016641F">
        <w:rPr>
          <w:u w:val="single"/>
        </w:rPr>
        <w:t>a</w:t>
      </w:r>
      <w:r w:rsidR="0016641F" w:rsidRPr="00E12EAA">
        <w:rPr>
          <w:u w:val="single"/>
        </w:rPr>
        <w:t xml:space="preserve">. of this section </w:t>
      </w:r>
      <w:r w:rsidRPr="00E12EAA">
        <w:rPr>
          <w:u w:val="single"/>
        </w:rPr>
        <w:t>based on a call for service or investigative encounter that occur</w:t>
      </w:r>
      <w:r w:rsidR="00A63E1E">
        <w:rPr>
          <w:u w:val="single"/>
        </w:rPr>
        <w:t xml:space="preserve">s prior to </w:t>
      </w:r>
      <w:r w:rsidRPr="00E12EAA">
        <w:rPr>
          <w:u w:val="single"/>
        </w:rPr>
        <w:t xml:space="preserve">the first day of the thirteenth month next following the date of enactment of P.L.     , c.   (C.        ) (pending before the Legislature as this bill) shall </w:t>
      </w:r>
      <w:r w:rsidR="00E51898">
        <w:rPr>
          <w:u w:val="single"/>
        </w:rPr>
        <w:t xml:space="preserve">be </w:t>
      </w:r>
      <w:r w:rsidRPr="00E12EAA">
        <w:rPr>
          <w:u w:val="single"/>
        </w:rPr>
        <w:t>vacated by operation of law.  The Administrative Director of the Courts, in consultation with the Attorney General, may take any administrative action as may be necessary to vacate the conviction, remaining sentence, ongoing supervision, or unpaid court-ordered financial assessment.</w:t>
      </w:r>
    </w:p>
    <w:p w:rsidR="00411E64" w:rsidRDefault="003D0EAC" w:rsidP="003D0EAC">
      <w:r>
        <w:tab/>
        <w:t>b.</w:t>
      </w:r>
      <w:r>
        <w:tab/>
        <w:t>(Deleted by amendment, P.L.2021, c.25)</w:t>
      </w:r>
    </w:p>
    <w:p w:rsidR="003D0EAC" w:rsidRDefault="003D0EAC" w:rsidP="003D0EAC">
      <w:r>
        <w:tab/>
        <w:t>c.</w:t>
      </w:r>
      <w:r>
        <w:tab/>
        <w:t>(Deleted by amendment, P.L.2021, c.25)</w:t>
      </w:r>
    </w:p>
    <w:p w:rsidR="003D0EAC" w:rsidRDefault="003D0EAC" w:rsidP="003D0EAC">
      <w:r>
        <w:tab/>
        <w:t>d.</w:t>
      </w:r>
      <w:r>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 (C.24:6I-31 et al.).</w:t>
      </w:r>
    </w:p>
    <w:p w:rsidR="003D0EAC" w:rsidRDefault="003D0EAC" w:rsidP="003D0EAC">
      <w:r>
        <w:tab/>
        <w:t>e.</w:t>
      </w:r>
      <w:r>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3D0EAC" w:rsidRDefault="003D0EAC" w:rsidP="003D0EAC">
      <w:r>
        <w:tab/>
        <w:t>f.</w:t>
      </w:r>
      <w:r>
        <w:tab/>
        <w:t>An underage person and one or two other persons shall be immune from prosecution under this section if:</w:t>
      </w:r>
    </w:p>
    <w:p w:rsidR="003D0EAC" w:rsidRDefault="003D0EAC" w:rsidP="003D0EAC">
      <w:r>
        <w:tab/>
        <w:t>(1)</w:t>
      </w:r>
      <w:r>
        <w:tab/>
        <w:t xml:space="preserve">one of the underage persons called 9-1-1 and reported that another underage person was in need of medical assistance due to alcohol consumption, or the consumption of marijuana, hashish, or a cannabis item; </w:t>
      </w:r>
    </w:p>
    <w:p w:rsidR="003D0EAC" w:rsidRDefault="003D0EAC" w:rsidP="003D0EAC">
      <w:r>
        <w:tab/>
        <w:t>(2)</w:t>
      </w:r>
      <w:r>
        <w:tab/>
        <w:t xml:space="preserve">the underage person who called 9-1-1 and, if applicable, one or two other persons acting in concert with the underage person who called 9-1-1 provided each of their names to the 9-1-1 operator; </w:t>
      </w:r>
    </w:p>
    <w:p w:rsidR="003D0EAC" w:rsidRDefault="003D0EAC" w:rsidP="003D0EAC">
      <w:r>
        <w:tab/>
        <w:t>(3)</w:t>
      </w:r>
      <w:r>
        <w:tab/>
        <w:t>the underage person was the first person to make the 9-1-1 report; and</w:t>
      </w:r>
    </w:p>
    <w:p w:rsidR="003D0EAC" w:rsidRDefault="003D0EAC" w:rsidP="003D0EAC">
      <w:r>
        <w:tab/>
        <w:t>(4)</w:t>
      </w:r>
      <w: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3D0EAC" w:rsidRDefault="003D0EAC" w:rsidP="003D0EAC">
      <w:r>
        <w:tab/>
        <w:t>The underage person who received medical assistance also shall be immune from prosecution under this section.</w:t>
      </w:r>
    </w:p>
    <w:p w:rsidR="003D0EAC" w:rsidRDefault="003D0EAC" w:rsidP="003D0EAC">
      <w:r>
        <w:tab/>
        <w:t>g.</w:t>
      </w:r>
      <w:r>
        <w:tab/>
        <w:t>For purposes of this section, an alcoholic beverage includes powdered alcohol as defined by R.S.33:1-1, a cannabis item includes any item available for lawful consumption pursuant to the "New Jersey Cannabis Regulatory, Enforcement Assistance, and Marketplace Modernization Act," P.L.2021, c.16 (C.24:6I-31 et al.), and the terms "marijuana" and "hashish" have the same meaning as set forth in N.J.S.2C:35-2, and the terms "drug paraphernalia" and "cannabis paraphernalia" have the same meaning as set forth in N.J.S.2C:36-1 and section 3 of P.L.2021, c.16 (C.24:6I-33), respectively.</w:t>
      </w:r>
    </w:p>
    <w:p w:rsidR="003D0EAC" w:rsidRDefault="00D31BE6" w:rsidP="003D0EAC">
      <w:r>
        <w:t>(</w:t>
      </w:r>
      <w:proofErr w:type="spellStart"/>
      <w:r>
        <w:t>cf</w:t>
      </w:r>
      <w:proofErr w:type="spellEnd"/>
      <w:r>
        <w:t>:</w:t>
      </w:r>
      <w:r w:rsidR="00371AB0">
        <w:t xml:space="preserve"> P.L.</w:t>
      </w:r>
      <w:r w:rsidR="003D0EAC">
        <w:t>2021, c.38</w:t>
      </w:r>
      <w:r w:rsidR="00371AB0">
        <w:t>, s.1)</w:t>
      </w:r>
    </w:p>
    <w:p w:rsidR="00FA6C9C" w:rsidRPr="00D71D68" w:rsidRDefault="00FA6C9C" w:rsidP="00686AEB"/>
    <w:p w:rsidR="002D4595" w:rsidRDefault="00686AEB" w:rsidP="002D4595">
      <w:r>
        <w:tab/>
      </w:r>
      <w:r w:rsidR="00876CF2">
        <w:t>3</w:t>
      </w:r>
      <w:r w:rsidR="00090CBF">
        <w:t>.</w:t>
      </w:r>
      <w:r w:rsidR="00090CBF">
        <w:tab/>
      </w:r>
      <w:r w:rsidR="002D4595">
        <w:t xml:space="preserve">(New section) Any case </w:t>
      </w:r>
      <w:r w:rsidR="002D4595" w:rsidRPr="00411E64">
        <w:t>that, prior to the first day of the thirteenth month next following the date of enactment of section 1 of P.L.     , c.   (C.        ) (pending before the Legislature as this bill), includes a conviction of a crime of official deprivation of civil</w:t>
      </w:r>
      <w:r w:rsidR="002D4595" w:rsidRPr="00161CEB">
        <w:t xml:space="preserve"> rights </w:t>
      </w:r>
      <w:r w:rsidR="002D4595">
        <w:t>pursua</w:t>
      </w:r>
      <w:r w:rsidR="00411E64">
        <w:t>nt to section 3 of P.L.2021, c.</w:t>
      </w:r>
      <w:r w:rsidR="002D4595">
        <w:t>25 (C.2C:30-6.1) shall be expunged by operation of law, and any remaining sentence, ongoing supervision, or unpaid court-ordered financial assessment as defined in section 8 of P.L.2017, c.244 (C.2C:52-23.1) shall be vacated by operation of law.  The Administrative Director of the Courts, in consultation with the Attorney General, may take any administrative action as may be necessary to expeditiously effectuate the expungement of records associated with any expunged matter.</w:t>
      </w:r>
    </w:p>
    <w:p w:rsidR="002D4595" w:rsidRDefault="002D4595" w:rsidP="00686AEB"/>
    <w:p w:rsidR="00686AEB" w:rsidRDefault="002D4595" w:rsidP="00686AEB">
      <w:r>
        <w:tab/>
      </w:r>
      <w:r w:rsidR="00876CF2">
        <w:t>4</w:t>
      </w:r>
      <w:r>
        <w:t>.</w:t>
      </w:r>
      <w:r>
        <w:tab/>
      </w:r>
      <w:r w:rsidR="004C0EF3">
        <w:t>This act shall take effect</w:t>
      </w:r>
      <w:r w:rsidR="00371AB0">
        <w:t xml:space="preserve"> immediately.</w:t>
      </w:r>
    </w:p>
    <w:p w:rsidR="00371AB0" w:rsidRPr="00AA7880" w:rsidRDefault="00371AB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71AB0" w:rsidRDefault="00371AB0" w:rsidP="00686AEB">
      <w:r>
        <w:tab/>
        <w:t xml:space="preserve">This bill delays prosecution of law enforcement officers </w:t>
      </w:r>
      <w:r w:rsidR="007007EF">
        <w:t>for the crime of official deprivation of civil rights related to underage possession or use of cannabis or alcohol for one year.</w:t>
      </w:r>
    </w:p>
    <w:p w:rsidR="007007EF" w:rsidRDefault="007007EF" w:rsidP="007007EF">
      <w:r>
        <w:tab/>
        <w:t>Under current law</w:t>
      </w:r>
      <w:r>
        <w:rPr>
          <w:color w:val="000000"/>
        </w:rPr>
        <w:t>, a</w:t>
      </w:r>
      <w:r w:rsidRPr="00F21FEE">
        <w:t xml:space="preserve"> law enforcement officer, when responding to a call for service or upon the initiation of any other law enforcement or investigative encounter related to a violation concerning the </w:t>
      </w:r>
      <w:r>
        <w:t xml:space="preserve">unlawful </w:t>
      </w:r>
      <w:r w:rsidRPr="00F21FEE">
        <w:t xml:space="preserve">possession or consumption of alcoholic beverages, marijuana, hashish, or any cannabis item by a person under the legal age to purchase alcoholic beverages or cannabis items, </w:t>
      </w:r>
      <w:r>
        <w:t xml:space="preserve">may be </w:t>
      </w:r>
      <w:r w:rsidRPr="00F21FEE">
        <w:t xml:space="preserve">guilty of a crime of official deprivation of </w:t>
      </w:r>
      <w:r w:rsidRPr="005B4147">
        <w:t>civil rights</w:t>
      </w:r>
      <w:r>
        <w:t xml:space="preserve"> under certain circumstances.</w:t>
      </w:r>
    </w:p>
    <w:p w:rsidR="00577F05" w:rsidRPr="00577F05" w:rsidRDefault="00FD32C1" w:rsidP="00FD32C1">
      <w:r w:rsidRPr="00577F05">
        <w:tab/>
      </w:r>
      <w:r w:rsidR="0016641F" w:rsidRPr="00577F05">
        <w:t xml:space="preserve">Under the bill, a law enforcement officer responding to a call for service or initiating a law enforcement or investigative encounter is not be deemed guilty of a crime of official deprivation of civil rights if the call for service or investigative encounter occurs earlier than one year following the date of enactment of the bill.  </w:t>
      </w:r>
      <w:r w:rsidRPr="00577F05">
        <w:t xml:space="preserve">The bill specifically prohibits the prosecution of a law enforcement officer for this crime if the call for service or investigative encounter occurs earlier than one year following the date of enactment of the bill.  </w:t>
      </w:r>
    </w:p>
    <w:p w:rsidR="00FD32C1" w:rsidRPr="00577F05" w:rsidRDefault="00577F05" w:rsidP="00FD32C1">
      <w:r w:rsidRPr="00577F05">
        <w:tab/>
      </w:r>
      <w:r w:rsidR="0016641F" w:rsidRPr="00577F05">
        <w:t xml:space="preserve">The bill further provides that any </w:t>
      </w:r>
      <w:r w:rsidR="00FD32C1" w:rsidRPr="00577F05">
        <w:t xml:space="preserve">charges that are </w:t>
      </w:r>
      <w:r w:rsidR="0016641F" w:rsidRPr="00577F05">
        <w:t xml:space="preserve">pending </w:t>
      </w:r>
      <w:r w:rsidR="00FD32C1" w:rsidRPr="00577F05">
        <w:t>on the effective date of the bill which are based on call for service or investigative encounter that occurred prior to the one</w:t>
      </w:r>
      <w:r w:rsidRPr="00577F05">
        <w:t xml:space="preserve"> </w:t>
      </w:r>
      <w:r w:rsidR="00FD32C1" w:rsidRPr="00577F05">
        <w:t xml:space="preserve">year </w:t>
      </w:r>
      <w:r w:rsidRPr="00577F05">
        <w:t xml:space="preserve">following the bill’s effective date </w:t>
      </w:r>
      <w:r w:rsidR="0016641F" w:rsidRPr="00577F05">
        <w:t>are to</w:t>
      </w:r>
      <w:r w:rsidR="00FD32C1" w:rsidRPr="00577F05">
        <w:t xml:space="preserve"> be dismissed, </w:t>
      </w:r>
      <w:r w:rsidRPr="00577F05">
        <w:t xml:space="preserve">and </w:t>
      </w:r>
      <w:r w:rsidR="00FD32C1" w:rsidRPr="00577F05">
        <w:t xml:space="preserve">any related guilty verdict, plea, or other entry of guilt; and any related conviction, remaining sentence, ongoing supervision, or unpaid court-ordered financial assessment is to be vacated by operation of law.  </w:t>
      </w:r>
      <w:r w:rsidRPr="00577F05">
        <w:t xml:space="preserve">The bill also requires </w:t>
      </w:r>
      <w:r w:rsidR="00FD32C1" w:rsidRPr="00577F05">
        <w:t xml:space="preserve">a related conviction </w:t>
      </w:r>
      <w:r w:rsidRPr="00577F05">
        <w:t xml:space="preserve">to </w:t>
      </w:r>
      <w:r w:rsidR="00FD32C1" w:rsidRPr="00577F05">
        <w:t xml:space="preserve">be expunged by operation of law.   </w:t>
      </w:r>
    </w:p>
    <w:p w:rsidR="00371AB0" w:rsidRDefault="00577F05" w:rsidP="00686AEB">
      <w:r w:rsidRPr="00577F05">
        <w:tab/>
      </w:r>
      <w:r w:rsidR="007007EF" w:rsidRPr="00577F05">
        <w:t>It is the sponsor</w:t>
      </w:r>
      <w:r w:rsidR="00653609" w:rsidRPr="00577F05">
        <w:t>’</w:t>
      </w:r>
      <w:r w:rsidR="007007EF" w:rsidRPr="00577F05">
        <w:t xml:space="preserve">s intent to delay these prosecutions in order to </w:t>
      </w:r>
      <w:r w:rsidR="00653609" w:rsidRPr="00577F05">
        <w:t>pro</w:t>
      </w:r>
      <w:r w:rsidR="00653609">
        <w:t xml:space="preserve">vide </w:t>
      </w:r>
      <w:r w:rsidR="007007EF">
        <w:t>New Jersey residents, including parents as well as law enforcement officers</w:t>
      </w:r>
      <w:r w:rsidR="00E51898">
        <w:t>,</w:t>
      </w:r>
      <w:r w:rsidR="007007EF">
        <w:t xml:space="preserve"> </w:t>
      </w:r>
      <w:r w:rsidR="00653609">
        <w:t xml:space="preserve">sufficient time </w:t>
      </w:r>
      <w:r w:rsidR="007007EF">
        <w:t xml:space="preserve">to understand and adapt to the </w:t>
      </w:r>
      <w:r w:rsidR="00653609">
        <w:t xml:space="preserve">changes in </w:t>
      </w:r>
      <w:r w:rsidR="007007EF">
        <w:t>the State’s marijuana laws.</w:t>
      </w:r>
    </w:p>
    <w:sectPr w:rsidR="00371AB0" w:rsidSect="00D12CC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5D9" w:rsidRDefault="00EB65D9">
      <w:r>
        <w:separator/>
      </w:r>
    </w:p>
  </w:endnote>
  <w:endnote w:type="continuationSeparator" w:id="0">
    <w:p w:rsidR="00EB65D9" w:rsidRDefault="00EB6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59" w:rsidRDefault="00FA5A59" w:rsidP="00FA5A59">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EF3" w:rsidRPr="00921C91" w:rsidRDefault="004C0E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0EF3" w:rsidRPr="00921C91" w:rsidRDefault="004C0EF3">
    <w:pPr>
      <w:pStyle w:val="Footer"/>
      <w:rPr>
        <w:szCs w:val="18"/>
      </w:rPr>
    </w:pPr>
  </w:p>
  <w:p w:rsidR="004C0EF3" w:rsidRPr="00921C91" w:rsidRDefault="004C0E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0EF3" w:rsidRDefault="004C0E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5D9" w:rsidRDefault="00EB65D9">
      <w:r>
        <w:separator/>
      </w:r>
    </w:p>
  </w:footnote>
  <w:footnote w:type="continuationSeparator" w:id="0">
    <w:p w:rsidR="00EB65D9" w:rsidRDefault="00EB6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5B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2CCD" w:rsidRDefault="00D12CCD" w:rsidP="00D12CCD">
    <w:pPr>
      <w:pStyle w:val="bpuHeadSpon"/>
    </w:pPr>
    <w:r w:rsidRPr="00D12CCD">
      <w:rPr>
        <w:rStyle w:val="bpuHeadSponChar"/>
      </w:rPr>
      <w:t>A5833</w:t>
    </w:r>
    <w:r>
      <w:t xml:space="preserve"> S.KEAN</w:t>
    </w:r>
  </w:p>
  <w:p w:rsidR="00D12CCD" w:rsidRDefault="00D12CCD" w:rsidP="00D12CCD">
    <w:pPr>
      <w:pStyle w:val="bpuHeadSpon"/>
    </w:pPr>
    <w:r>
      <w:fldChar w:fldCharType="begin"/>
    </w:r>
    <w:r>
      <w:instrText xml:space="preserve"> PAGE  \* MERGEFORMAT </w:instrText>
    </w:r>
    <w:r>
      <w:fldChar w:fldCharType="separate"/>
    </w:r>
    <w:r w:rsidR="00015BC0">
      <w:rPr>
        <w:noProof/>
      </w:rPr>
      <w:t>12</w:t>
    </w:r>
    <w:r>
      <w:fldChar w:fldCharType="end"/>
    </w:r>
  </w:p>
  <w:p w:rsidR="00D12CCD" w:rsidRDefault="00D12CCD" w:rsidP="00D12C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2CCD" w:rsidRDefault="00D12CCD" w:rsidP="00D12CCD">
    <w:pPr>
      <w:pStyle w:val="bpuHeadSpon"/>
    </w:pPr>
    <w:r w:rsidRPr="00D12CCD">
      <w:rPr>
        <w:rStyle w:val="bpuHeadSponChar"/>
      </w:rPr>
      <w:t>A5833</w:t>
    </w:r>
    <w:r>
      <w:t xml:space="preserve"> S.KEAN</w:t>
    </w:r>
  </w:p>
  <w:p w:rsidR="00D12CCD" w:rsidRDefault="00D12CCD" w:rsidP="00D12CCD">
    <w:pPr>
      <w:pStyle w:val="bpuHeadSpon"/>
    </w:pPr>
    <w:r>
      <w:fldChar w:fldCharType="begin"/>
    </w:r>
    <w:r>
      <w:instrText xml:space="preserve"> PAGE  \* MERGEFORMAT </w:instrText>
    </w:r>
    <w:r>
      <w:fldChar w:fldCharType="separate"/>
    </w:r>
    <w:r w:rsidR="00015BC0">
      <w:rPr>
        <w:noProof/>
      </w:rPr>
      <w:t>2</w:t>
    </w:r>
    <w:r>
      <w:fldChar w:fldCharType="end"/>
    </w:r>
  </w:p>
  <w:p w:rsidR="00D12CCD" w:rsidRDefault="00D12CCD" w:rsidP="00D12C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5D9"/>
    <w:rsid w:val="000051BD"/>
    <w:rsid w:val="00015BC0"/>
    <w:rsid w:val="000160A5"/>
    <w:rsid w:val="0002335B"/>
    <w:rsid w:val="0003549A"/>
    <w:rsid w:val="000367AE"/>
    <w:rsid w:val="00043B22"/>
    <w:rsid w:val="00054975"/>
    <w:rsid w:val="00057D20"/>
    <w:rsid w:val="0006197C"/>
    <w:rsid w:val="0006281F"/>
    <w:rsid w:val="0008092E"/>
    <w:rsid w:val="0008141C"/>
    <w:rsid w:val="00090CBF"/>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641F"/>
    <w:rsid w:val="00173D2B"/>
    <w:rsid w:val="00181676"/>
    <w:rsid w:val="00183603"/>
    <w:rsid w:val="00183D11"/>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595"/>
    <w:rsid w:val="002E09CE"/>
    <w:rsid w:val="002E69D1"/>
    <w:rsid w:val="002F3BA6"/>
    <w:rsid w:val="00315320"/>
    <w:rsid w:val="00325776"/>
    <w:rsid w:val="00325E27"/>
    <w:rsid w:val="00330395"/>
    <w:rsid w:val="00333704"/>
    <w:rsid w:val="00336624"/>
    <w:rsid w:val="0034025F"/>
    <w:rsid w:val="00340458"/>
    <w:rsid w:val="0034200F"/>
    <w:rsid w:val="003425AC"/>
    <w:rsid w:val="003446A0"/>
    <w:rsid w:val="0034481B"/>
    <w:rsid w:val="00344DC3"/>
    <w:rsid w:val="00346915"/>
    <w:rsid w:val="00350130"/>
    <w:rsid w:val="00354334"/>
    <w:rsid w:val="00355FAE"/>
    <w:rsid w:val="0036180C"/>
    <w:rsid w:val="00363CF5"/>
    <w:rsid w:val="00364344"/>
    <w:rsid w:val="003702CA"/>
    <w:rsid w:val="00370617"/>
    <w:rsid w:val="00371AB0"/>
    <w:rsid w:val="00382F1F"/>
    <w:rsid w:val="003840E5"/>
    <w:rsid w:val="00391DA4"/>
    <w:rsid w:val="003A3C64"/>
    <w:rsid w:val="003A3F83"/>
    <w:rsid w:val="003C43EF"/>
    <w:rsid w:val="003C5A6B"/>
    <w:rsid w:val="003C7FB2"/>
    <w:rsid w:val="003D0EAC"/>
    <w:rsid w:val="003D24DE"/>
    <w:rsid w:val="003E26D4"/>
    <w:rsid w:val="003E47BA"/>
    <w:rsid w:val="003F3B37"/>
    <w:rsid w:val="0040195A"/>
    <w:rsid w:val="00402DC0"/>
    <w:rsid w:val="00411E6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AE6"/>
    <w:rsid w:val="00492076"/>
    <w:rsid w:val="00493B1D"/>
    <w:rsid w:val="00497037"/>
    <w:rsid w:val="004A3009"/>
    <w:rsid w:val="004A6940"/>
    <w:rsid w:val="004A77A4"/>
    <w:rsid w:val="004C0EF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77F05"/>
    <w:rsid w:val="00580533"/>
    <w:rsid w:val="00587E6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139"/>
    <w:rsid w:val="0061156F"/>
    <w:rsid w:val="00613FF5"/>
    <w:rsid w:val="006155A8"/>
    <w:rsid w:val="00617FB0"/>
    <w:rsid w:val="00621076"/>
    <w:rsid w:val="00621B94"/>
    <w:rsid w:val="00626239"/>
    <w:rsid w:val="00635316"/>
    <w:rsid w:val="00635449"/>
    <w:rsid w:val="006378C5"/>
    <w:rsid w:val="00645E6A"/>
    <w:rsid w:val="0065360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7EF"/>
    <w:rsid w:val="00707CD3"/>
    <w:rsid w:val="00716BB9"/>
    <w:rsid w:val="007256D1"/>
    <w:rsid w:val="007279FD"/>
    <w:rsid w:val="00745FA4"/>
    <w:rsid w:val="007502CB"/>
    <w:rsid w:val="00752D79"/>
    <w:rsid w:val="00752E20"/>
    <w:rsid w:val="00756EDE"/>
    <w:rsid w:val="00764456"/>
    <w:rsid w:val="00781B4D"/>
    <w:rsid w:val="007824BF"/>
    <w:rsid w:val="00783B8D"/>
    <w:rsid w:val="00794B94"/>
    <w:rsid w:val="00794BD4"/>
    <w:rsid w:val="007969F0"/>
    <w:rsid w:val="007A2F73"/>
    <w:rsid w:val="007A3061"/>
    <w:rsid w:val="007A5A0B"/>
    <w:rsid w:val="007A6F93"/>
    <w:rsid w:val="007C0E14"/>
    <w:rsid w:val="007C7DE4"/>
    <w:rsid w:val="007D40CB"/>
    <w:rsid w:val="007D5796"/>
    <w:rsid w:val="007D59C0"/>
    <w:rsid w:val="007D7D9C"/>
    <w:rsid w:val="007F485D"/>
    <w:rsid w:val="007F6050"/>
    <w:rsid w:val="00813627"/>
    <w:rsid w:val="00821A5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CF2"/>
    <w:rsid w:val="00884D51"/>
    <w:rsid w:val="008916EC"/>
    <w:rsid w:val="00891E4F"/>
    <w:rsid w:val="008A31C5"/>
    <w:rsid w:val="008A4F9A"/>
    <w:rsid w:val="008B2850"/>
    <w:rsid w:val="008B6408"/>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642"/>
    <w:rsid w:val="009B34EC"/>
    <w:rsid w:val="009B5D67"/>
    <w:rsid w:val="009B6176"/>
    <w:rsid w:val="009C0D22"/>
    <w:rsid w:val="009C2DD9"/>
    <w:rsid w:val="009C3E09"/>
    <w:rsid w:val="009C5630"/>
    <w:rsid w:val="009D0E5D"/>
    <w:rsid w:val="009D0F63"/>
    <w:rsid w:val="009D7934"/>
    <w:rsid w:val="009D7CCF"/>
    <w:rsid w:val="009E5961"/>
    <w:rsid w:val="009F4FAC"/>
    <w:rsid w:val="00A01317"/>
    <w:rsid w:val="00A017C0"/>
    <w:rsid w:val="00A11228"/>
    <w:rsid w:val="00A222C2"/>
    <w:rsid w:val="00A305D6"/>
    <w:rsid w:val="00A342C4"/>
    <w:rsid w:val="00A50F6B"/>
    <w:rsid w:val="00A52237"/>
    <w:rsid w:val="00A551D6"/>
    <w:rsid w:val="00A6251B"/>
    <w:rsid w:val="00A63E1E"/>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CA5"/>
    <w:rsid w:val="00AF0DB9"/>
    <w:rsid w:val="00AF1A8C"/>
    <w:rsid w:val="00B0116D"/>
    <w:rsid w:val="00B01173"/>
    <w:rsid w:val="00B02F35"/>
    <w:rsid w:val="00B05A3C"/>
    <w:rsid w:val="00B07100"/>
    <w:rsid w:val="00B1138C"/>
    <w:rsid w:val="00B144FC"/>
    <w:rsid w:val="00B2574A"/>
    <w:rsid w:val="00B35D8A"/>
    <w:rsid w:val="00B45B34"/>
    <w:rsid w:val="00B57047"/>
    <w:rsid w:val="00B61D86"/>
    <w:rsid w:val="00B6342D"/>
    <w:rsid w:val="00B726BD"/>
    <w:rsid w:val="00B732BC"/>
    <w:rsid w:val="00B90E33"/>
    <w:rsid w:val="00B9676B"/>
    <w:rsid w:val="00BA2EA5"/>
    <w:rsid w:val="00BA364B"/>
    <w:rsid w:val="00BB1190"/>
    <w:rsid w:val="00BB12FB"/>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C5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CCD"/>
    <w:rsid w:val="00D16561"/>
    <w:rsid w:val="00D17FF8"/>
    <w:rsid w:val="00D268AC"/>
    <w:rsid w:val="00D27FF3"/>
    <w:rsid w:val="00D31BE6"/>
    <w:rsid w:val="00D343D0"/>
    <w:rsid w:val="00D3664D"/>
    <w:rsid w:val="00D500E9"/>
    <w:rsid w:val="00D507BC"/>
    <w:rsid w:val="00D6090A"/>
    <w:rsid w:val="00D62FA3"/>
    <w:rsid w:val="00D63B6F"/>
    <w:rsid w:val="00D64A90"/>
    <w:rsid w:val="00D9410B"/>
    <w:rsid w:val="00D9695B"/>
    <w:rsid w:val="00DA2417"/>
    <w:rsid w:val="00DA5585"/>
    <w:rsid w:val="00DB02AC"/>
    <w:rsid w:val="00DB03E3"/>
    <w:rsid w:val="00DB6AA2"/>
    <w:rsid w:val="00DE10D1"/>
    <w:rsid w:val="00DE2514"/>
    <w:rsid w:val="00DE6851"/>
    <w:rsid w:val="00DF03EE"/>
    <w:rsid w:val="00E01B71"/>
    <w:rsid w:val="00E05CC9"/>
    <w:rsid w:val="00E12EAA"/>
    <w:rsid w:val="00E15573"/>
    <w:rsid w:val="00E25A5B"/>
    <w:rsid w:val="00E373C7"/>
    <w:rsid w:val="00E4267B"/>
    <w:rsid w:val="00E42F13"/>
    <w:rsid w:val="00E452DF"/>
    <w:rsid w:val="00E51898"/>
    <w:rsid w:val="00E543CF"/>
    <w:rsid w:val="00E546FD"/>
    <w:rsid w:val="00E608F1"/>
    <w:rsid w:val="00E611B9"/>
    <w:rsid w:val="00E7144F"/>
    <w:rsid w:val="00E73D74"/>
    <w:rsid w:val="00E76A79"/>
    <w:rsid w:val="00E80692"/>
    <w:rsid w:val="00E80C24"/>
    <w:rsid w:val="00E93836"/>
    <w:rsid w:val="00EA7C16"/>
    <w:rsid w:val="00EB65D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90A"/>
    <w:rsid w:val="00FA0AFC"/>
    <w:rsid w:val="00FA1C82"/>
    <w:rsid w:val="00FA2ED1"/>
    <w:rsid w:val="00FA4A52"/>
    <w:rsid w:val="00FA5A59"/>
    <w:rsid w:val="00FA6C9C"/>
    <w:rsid w:val="00FB4045"/>
    <w:rsid w:val="00FB4D8E"/>
    <w:rsid w:val="00FC0D0A"/>
    <w:rsid w:val="00FC1B0B"/>
    <w:rsid w:val="00FD2F97"/>
    <w:rsid w:val="00FD32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466735"/>
  <w15:docId w15:val="{C032D0C2-8E2C-44DD-9E67-55FEEE69A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77F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7F05"/>
    <w:rPr>
      <w:rFonts w:ascii="Segoe UI" w:hAnsi="Segoe UI" w:cs="Segoe UI"/>
      <w:spacing w:val="4"/>
      <w:sz w:val="18"/>
      <w:szCs w:val="18"/>
    </w:rPr>
  </w:style>
  <w:style w:type="character" w:styleId="LineNumber">
    <w:name w:val="line number"/>
    <w:basedOn w:val="DefaultParagraphFont"/>
    <w:semiHidden/>
    <w:unhideWhenUsed/>
    <w:rsid w:val="00D12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32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DFAC7-A67C-45D1-912A-0634F9EA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5082</Words>
  <Characters>26929</Characters>
  <Application>Microsoft Office Word</Application>
  <DocSecurity>0</DocSecurity>
  <Lines>543</Lines>
  <Paragraphs>64</Paragraphs>
  <ScaleCrop>false</ScaleCrop>
  <HeadingPairs>
    <vt:vector size="2" baseType="variant">
      <vt:variant>
        <vt:lpstr>Title</vt:lpstr>
      </vt:variant>
      <vt:variant>
        <vt:i4>1</vt:i4>
      </vt:variant>
    </vt:vector>
  </HeadingPairs>
  <TitlesOfParts>
    <vt:vector size="1" baseType="lpstr">
      <vt:lpstr>A5833</vt:lpstr>
    </vt:vector>
  </TitlesOfParts>
  <Manager>R225</Manager>
  <Company>NJ Office of Legislative Services</Company>
  <LinksUpToDate>false</LinksUpToDate>
  <CharactersWithSpaces>32200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A5833</dc:title>
  <dc:subject>Asm. Kean</dc:subject>
  <dc:creator>Assemblyman  KEAN</dc:creator>
  <cp:keywords>A5833|12|LP |276|92|301|F|0|</cp:keywords>
  <dc:description>INTRODUCED JUNE 2, 2021</dc:description>
  <cp:lastModifiedBy>Todaro, Vivian</cp:lastModifiedBy>
  <cp:revision>2</cp:revision>
  <cp:lastPrinted>2021-11-12T15:28:00Z</cp:lastPrinted>
  <dcterms:created xsi:type="dcterms:W3CDTF">2021-11-12T15:28:00Z</dcterms:created>
  <dcterms:modified xsi:type="dcterms:W3CDTF">2021-11-12T15:28:00Z</dcterms:modified>
  <cp:category>s.3: C.52:52-6.2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