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6F0" w:rsidRDefault="003106F0" w:rsidP="003106F0">
      <w:pPr>
        <w:pStyle w:val="bpuBill"/>
      </w:pPr>
      <w:bookmarkStart w:id="0" w:name="bpuFrontPg"/>
      <w:bookmarkEnd w:id="0"/>
      <w:r>
        <w:t xml:space="preserve">ASSEMBLY, No. 5836 </w:t>
      </w:r>
    </w:p>
    <w:p w:rsidR="003106F0" w:rsidRPr="009D38FF" w:rsidRDefault="003106F0" w:rsidP="003106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263594" r:id="rId8"/>
        </w:object>
      </w:r>
    </w:p>
    <w:p w:rsidR="003106F0" w:rsidRDefault="003106F0" w:rsidP="003106F0">
      <w:pPr>
        <w:pStyle w:val="bpuState"/>
      </w:pPr>
      <w:r>
        <w:t>STATE OF NEW JERSEY</w:t>
      </w:r>
    </w:p>
    <w:p w:rsidR="003106F0" w:rsidRDefault="003106F0" w:rsidP="003106F0">
      <w:pPr>
        <w:pStyle w:val="bpuLegislature"/>
      </w:pPr>
      <w:r>
        <w:t>219th LEGISLATURE</w:t>
      </w:r>
    </w:p>
    <w:p w:rsidR="003106F0" w:rsidRDefault="003106F0" w:rsidP="003106F0">
      <w:pPr>
        <w:pStyle w:val="bpuWpGraphic"/>
      </w:pPr>
      <w:r>
        <w:object w:dxaOrig="8985" w:dyaOrig="255">
          <v:shape id="_x0000_i1026" type="#_x0000_t75" style="width:6in;height:12pt" o:ole="">
            <v:imagedata r:id="rId7" o:title=""/>
          </v:shape>
          <o:OLEObject Type="Embed" ProgID="WPWin6.1" ShapeID="_x0000_i1026" DrawAspect="Content" ObjectID="_1685263595" r:id="rId9"/>
        </w:object>
      </w:r>
      <w:r>
        <w:t xml:space="preserve">  </w:t>
      </w:r>
    </w:p>
    <w:p w:rsidR="003106F0" w:rsidRDefault="003106F0" w:rsidP="003106F0">
      <w:pPr>
        <w:pStyle w:val="bpuIntro"/>
      </w:pPr>
      <w:r>
        <w:t>INTRODUCED JUNE 3, 2021</w:t>
      </w:r>
    </w:p>
    <w:p w:rsidR="003106F0" w:rsidRDefault="003106F0" w:rsidP="003106F0">
      <w:pPr>
        <w:pStyle w:val="bpuIntro"/>
      </w:pPr>
    </w:p>
    <w:p w:rsidR="003106F0" w:rsidRDefault="003106F0" w:rsidP="003106F0">
      <w:pPr>
        <w:pStyle w:val="bpuIntro"/>
        <w:sectPr w:rsidR="003106F0" w:rsidSect="00C8796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106F0" w:rsidRDefault="003106F0" w:rsidP="003106F0">
      <w:pPr>
        <w:pStyle w:val="bpuIntro"/>
      </w:pPr>
    </w:p>
    <w:p w:rsidR="003106F0" w:rsidRDefault="003106F0" w:rsidP="003106F0">
      <w:pPr>
        <w:pStyle w:val="bpuSponsor"/>
      </w:pPr>
      <w:r>
        <w:t>Sponsored by:</w:t>
      </w:r>
    </w:p>
    <w:p w:rsidR="003106F0" w:rsidRDefault="003106F0" w:rsidP="003106F0">
      <w:pPr>
        <w:pStyle w:val="bpuSponsor"/>
      </w:pPr>
      <w:r>
        <w:t>Assemblywoman  JOANN DOWNEY</w:t>
      </w:r>
    </w:p>
    <w:p w:rsidR="003106F0" w:rsidRDefault="003106F0" w:rsidP="003106F0">
      <w:pPr>
        <w:pStyle w:val="bpuSponsor"/>
      </w:pPr>
      <w:r>
        <w:t>District 11 (Monmouth)</w:t>
      </w:r>
    </w:p>
    <w:p w:rsidR="003106F0" w:rsidRDefault="00C8796B" w:rsidP="00C8796B">
      <w:pPr>
        <w:pStyle w:val="bpuSponsor"/>
      </w:pPr>
      <w:r>
        <w:t>Assemblywoman  VALERIE VAINIERI HUTTLE</w:t>
      </w:r>
    </w:p>
    <w:p w:rsidR="00C8796B" w:rsidRDefault="00C8796B" w:rsidP="00C8796B">
      <w:pPr>
        <w:pStyle w:val="bpuSponsor"/>
      </w:pPr>
      <w:r>
        <w:t>District 37 (Bergen)</w:t>
      </w:r>
    </w:p>
    <w:p w:rsidR="00C8796B" w:rsidRPr="00C8796B" w:rsidRDefault="00C8796B" w:rsidP="00C8796B">
      <w:pPr>
        <w:pStyle w:val="bpuSponsor"/>
      </w:pPr>
    </w:p>
    <w:p w:rsidR="003106F0" w:rsidRDefault="00273FD2" w:rsidP="00273FD2">
      <w:pPr>
        <w:pStyle w:val="bpuSponsor"/>
      </w:pPr>
      <w:r>
        <w:t>Co-Sponsored by:</w:t>
      </w:r>
    </w:p>
    <w:p w:rsidR="00273FD2" w:rsidRDefault="00273FD2" w:rsidP="00273FD2">
      <w:pPr>
        <w:pStyle w:val="bpuSponsor"/>
      </w:pPr>
      <w:r w:rsidRPr="00273FD2">
        <w:t>Assemblyman Benson</w:t>
      </w:r>
    </w:p>
    <w:p w:rsidR="00273FD2" w:rsidRDefault="00273FD2" w:rsidP="00273FD2"/>
    <w:p w:rsidR="00273FD2" w:rsidRPr="00273FD2" w:rsidRDefault="00273FD2" w:rsidP="00273FD2">
      <w:bookmarkStart w:id="1" w:name="_GoBack"/>
      <w:bookmarkEnd w:id="1"/>
    </w:p>
    <w:p w:rsidR="003106F0" w:rsidRDefault="003106F0" w:rsidP="003106F0">
      <w:pPr>
        <w:pStyle w:val="bpuSponsor"/>
      </w:pPr>
    </w:p>
    <w:p w:rsidR="003106F0" w:rsidRDefault="003106F0" w:rsidP="003106F0">
      <w:pPr>
        <w:pStyle w:val="bpuSponsor"/>
      </w:pPr>
    </w:p>
    <w:p w:rsidR="003106F0" w:rsidRDefault="003106F0" w:rsidP="003106F0">
      <w:pPr>
        <w:pStyle w:val="bpuSponsor"/>
      </w:pPr>
      <w:r>
        <w:t>SYNOPSIS</w:t>
      </w:r>
    </w:p>
    <w:p w:rsidR="003106F0" w:rsidRDefault="003106F0" w:rsidP="003106F0">
      <w:pPr>
        <w:pStyle w:val="bpuNormText"/>
      </w:pPr>
      <w:r>
        <w:tab/>
        <w:t xml:space="preserve">Establishes annual cost of living adjustment based on Consumer Price Index for programs providing mental health, substance use treatment, or services to persons with developmental disabilities. </w:t>
      </w:r>
    </w:p>
    <w:p w:rsidR="003106F0" w:rsidRDefault="003106F0" w:rsidP="003106F0">
      <w:pPr>
        <w:pStyle w:val="bpuNormText"/>
      </w:pPr>
    </w:p>
    <w:p w:rsidR="003106F0" w:rsidRDefault="003106F0" w:rsidP="003106F0">
      <w:pPr>
        <w:pStyle w:val="bpuSponsor"/>
      </w:pPr>
      <w:r>
        <w:t xml:space="preserve">CURRENT VERSION OF TEXT </w:t>
      </w:r>
    </w:p>
    <w:p w:rsidR="003106F0" w:rsidRDefault="003106F0" w:rsidP="003106F0">
      <w:pPr>
        <w:pStyle w:val="bpuNormText"/>
      </w:pPr>
      <w:r>
        <w:tab/>
        <w:t>As introduced.</w:t>
      </w:r>
    </w:p>
    <w:p w:rsidR="003106F0" w:rsidRDefault="003106F0" w:rsidP="003106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06F0" w:rsidRDefault="003106F0" w:rsidP="008916EC">
      <w:pPr>
        <w:pStyle w:val="FronterPage"/>
        <w:tabs>
          <w:tab w:val="clear" w:pos="720"/>
          <w:tab w:val="clear" w:pos="1440"/>
          <w:tab w:val="clear" w:pos="2160"/>
          <w:tab w:val="clear" w:pos="2880"/>
          <w:tab w:val="clear" w:pos="3600"/>
          <w:tab w:val="clear" w:pos="4320"/>
          <w:tab w:val="clear" w:pos="5040"/>
        </w:tabs>
        <w:sectPr w:rsidR="003106F0" w:rsidSect="003106F0">
          <w:type w:val="continuous"/>
          <w:pgSz w:w="12240" w:h="20160" w:code="5"/>
          <w:pgMar w:top="1440" w:right="2275" w:bottom="1440" w:left="2275" w:header="72" w:footer="720" w:gutter="0"/>
          <w:pgNumType w:start="1"/>
          <w:cols w:space="720"/>
          <w:docGrid w:linePitch="360"/>
        </w:sectPr>
      </w:pPr>
    </w:p>
    <w:p w:rsidR="00686AEB" w:rsidRPr="00677316" w:rsidRDefault="00A84F84" w:rsidP="003E47BA">
      <w:pPr>
        <w:pStyle w:val="HangingAnAct"/>
        <w:rPr>
          <w:rStyle w:val="HangingAnActChar"/>
        </w:rPr>
      </w:pPr>
      <w:r>
        <w:rPr>
          <w:rStyle w:val="BillHead"/>
        </w:rPr>
        <w:lastRenderedPageBreak/>
        <w:t>An Act</w:t>
      </w:r>
      <w:r w:rsidR="00686AEB" w:rsidRPr="006B7FA7">
        <w:rPr>
          <w:rStyle w:val="HangingAnActChar"/>
        </w:rPr>
        <w:t xml:space="preserve"> </w:t>
      </w:r>
      <w:r w:rsidR="00195335" w:rsidRPr="00195335">
        <w:t xml:space="preserve">concerning certain </w:t>
      </w:r>
      <w:r w:rsidR="00DF6FF6">
        <w:t>social services</w:t>
      </w:r>
      <w:r w:rsidR="00195335" w:rsidRPr="00195335">
        <w:t xml:space="preserve"> </w:t>
      </w:r>
      <w:r w:rsidR="00DF6FF6">
        <w:t>programs</w:t>
      </w:r>
      <w:r w:rsidR="00195335" w:rsidRPr="00195335">
        <w:t xml:space="preserve"> and supplementing Chapter 4</w:t>
      </w:r>
      <w:r w:rsidR="00B53C50">
        <w:t>B</w:t>
      </w:r>
      <w:r w:rsidR="00195335" w:rsidRPr="00195335">
        <w:t xml:space="preserve"> of Title 30 of the Revised Statutes.</w:t>
      </w:r>
    </w:p>
    <w:p w:rsidR="000B1054" w:rsidRPr="00D71D68" w:rsidRDefault="000B1054" w:rsidP="000B1054"/>
    <w:p w:rsidR="00686AEB" w:rsidRPr="00AA7880" w:rsidRDefault="00686AEB" w:rsidP="00686AEB">
      <w:r>
        <w:tab/>
      </w:r>
      <w:r w:rsidR="00A84F84">
        <w:rPr>
          <w:rStyle w:val="BillHeading2"/>
        </w:rPr>
        <w:t>Be It Enacted</w:t>
      </w:r>
      <w:r>
        <w:rPr>
          <w:rStyle w:val="BillHeading2"/>
        </w:rPr>
        <w:t xml:space="preserve"> </w:t>
      </w:r>
      <w:r w:rsidR="00A84F84">
        <w:rPr>
          <w:rStyle w:val="BillLanguage"/>
        </w:rPr>
        <w:t>by the Senate and General Assembly of the State of New Jersey:</w:t>
      </w:r>
    </w:p>
    <w:p w:rsidR="00686AEB" w:rsidRPr="00D71D68" w:rsidRDefault="00686AEB" w:rsidP="00686AEB"/>
    <w:p w:rsidR="00355CD7" w:rsidRPr="00355CD7" w:rsidRDefault="00686AEB" w:rsidP="00355CD7">
      <w:r>
        <w:tab/>
      </w:r>
      <w:r w:rsidR="00D55872">
        <w:t>1.</w:t>
      </w:r>
      <w:r w:rsidR="00D55872">
        <w:tab/>
      </w:r>
      <w:r w:rsidR="00355CD7" w:rsidRPr="00355CD7">
        <w:t xml:space="preserve">a.  Notwithstanding any other provision of law to the contrary, the terms of a contract entered into between the </w:t>
      </w:r>
      <w:r w:rsidR="00355CD7">
        <w:t xml:space="preserve">Divisions of Mental Health and Addiction Services and Developmental Disabilities in the </w:t>
      </w:r>
      <w:r w:rsidR="00355CD7" w:rsidRPr="00355CD7">
        <w:t xml:space="preserve">Department of </w:t>
      </w:r>
      <w:r w:rsidR="00355CD7">
        <w:t>Human Services</w:t>
      </w:r>
      <w:r w:rsidR="00355CD7" w:rsidRPr="00355CD7">
        <w:t xml:space="preserve"> </w:t>
      </w:r>
      <w:r w:rsidR="0039530C">
        <w:t>and a program providing mental health services, substance use treatment services</w:t>
      </w:r>
      <w:r w:rsidR="007B6C06">
        <w:t>,</w:t>
      </w:r>
      <w:r w:rsidR="0039530C">
        <w:t xml:space="preserve"> </w:t>
      </w:r>
      <w:r w:rsidR="007B6C06">
        <w:t>or</w:t>
      </w:r>
      <w:r w:rsidR="0039530C">
        <w:t xml:space="preserve"> services to persons with developmental disabilities</w:t>
      </w:r>
      <w:r w:rsidR="00355CD7" w:rsidRPr="00355CD7">
        <w:t xml:space="preserve"> on or after the effective date of this act shall include an annual increase in the cost of living adjustment received by the organization.  The cost of living adjustment shall be based on the Consumer Price Index for the previous 12-month period beginning October 1 and ending September 30, as published by the United States Department of Labor.</w:t>
      </w:r>
    </w:p>
    <w:p w:rsidR="00355CD7" w:rsidRDefault="00D55872" w:rsidP="00355CD7">
      <w:r>
        <w:tab/>
        <w:t>b.</w:t>
      </w:r>
      <w:r>
        <w:tab/>
      </w:r>
      <w:r w:rsidR="00355CD7" w:rsidRPr="00355CD7">
        <w:t xml:space="preserve">On October 1 of each year, the department shall announce the rate of the increase in the cost of living adjustment received by a </w:t>
      </w:r>
      <w:r w:rsidR="00BA57BD">
        <w:t xml:space="preserve">program </w:t>
      </w:r>
      <w:r w:rsidR="00BA57BD" w:rsidRPr="00BA57BD">
        <w:t>providing mental health services, substance use treatment services, or services to persons with developmental disabilities</w:t>
      </w:r>
      <w:r w:rsidR="00355CD7" w:rsidRPr="00355CD7">
        <w:t xml:space="preserve"> pursuant to subsection a. of this section.</w:t>
      </w:r>
    </w:p>
    <w:p w:rsidR="00404C8C" w:rsidRPr="00355CD7" w:rsidRDefault="00404C8C" w:rsidP="009732E7">
      <w:r>
        <w:tab/>
        <w:t>c.</w:t>
      </w:r>
      <w:r w:rsidR="00D55872">
        <w:tab/>
      </w:r>
      <w:r>
        <w:t xml:space="preserve">As used in this section, </w:t>
      </w:r>
      <w:r w:rsidRPr="00404C8C">
        <w:t xml:space="preserve">a program providing mental health services, substance use treatment services, or services to persons with developmental disabilities </w:t>
      </w:r>
      <w:r>
        <w:t xml:space="preserve">shall include </w:t>
      </w:r>
      <w:r w:rsidR="0090144F">
        <w:t xml:space="preserve">State </w:t>
      </w:r>
      <w:r w:rsidRPr="00404C8C">
        <w:t>progra</w:t>
      </w:r>
      <w:r>
        <w:t xml:space="preserve">ms </w:t>
      </w:r>
      <w:r w:rsidR="0090144F">
        <w:t xml:space="preserve">partially funded or fully funded by Medicaid and </w:t>
      </w:r>
      <w:r>
        <w:t>licensed or approved by the C</w:t>
      </w:r>
      <w:r w:rsidRPr="00404C8C">
        <w:t>ommissioner</w:t>
      </w:r>
      <w:r>
        <w:t xml:space="preserve"> of Human Services </w:t>
      </w:r>
      <w:r w:rsidR="0004010F">
        <w:t>or other appropriate State licensing entities</w:t>
      </w:r>
      <w:r w:rsidR="00750DA4">
        <w:t>.</w:t>
      </w:r>
    </w:p>
    <w:p w:rsidR="00355CD7" w:rsidRDefault="00355CD7" w:rsidP="00686AEB"/>
    <w:p w:rsidR="00355CD7" w:rsidRPr="00355CD7" w:rsidRDefault="00D55872" w:rsidP="00355CD7">
      <w:r>
        <w:tab/>
        <w:t>2.</w:t>
      </w:r>
      <w:r>
        <w:tab/>
      </w:r>
      <w:r w:rsidR="00355CD7" w:rsidRPr="00355CD7">
        <w:t xml:space="preserve">The Commissioner of </w:t>
      </w:r>
      <w:r w:rsidR="00031E8A">
        <w:t>Human Services</w:t>
      </w:r>
      <w:r w:rsidR="00355CD7" w:rsidRPr="00355CD7">
        <w:t>, pursuant to the "Administrative Procedure Act," P.L.1968, c.410 (C.52:14B-1 et seq.), shall adopt rules and regulations to effectuate the purposes of this act.</w:t>
      </w:r>
    </w:p>
    <w:p w:rsidR="00355CD7" w:rsidRPr="00355CD7" w:rsidRDefault="00355CD7" w:rsidP="00355CD7"/>
    <w:p w:rsidR="00355CD7" w:rsidRPr="00355CD7" w:rsidRDefault="00D55872" w:rsidP="00355CD7">
      <w:r>
        <w:tab/>
        <w:t>3.</w:t>
      </w:r>
      <w:r>
        <w:tab/>
      </w:r>
      <w:r w:rsidR="00355CD7" w:rsidRPr="00355CD7">
        <w:t>This act shall take effect immediately.</w:t>
      </w:r>
    </w:p>
    <w:p w:rsidR="00355CD7" w:rsidRPr="00355CD7" w:rsidRDefault="00355CD7" w:rsidP="00355CD7"/>
    <w:p w:rsidR="00355CD7" w:rsidRPr="00355CD7" w:rsidRDefault="00355CD7" w:rsidP="00355CD7"/>
    <w:p w:rsidR="00355CD7" w:rsidRPr="00355CD7" w:rsidRDefault="00355CD7" w:rsidP="00355CD7">
      <w:pPr>
        <w:jc w:val="center"/>
      </w:pPr>
      <w:r w:rsidRPr="00355CD7">
        <w:t>STATEMENT</w:t>
      </w:r>
    </w:p>
    <w:p w:rsidR="00355CD7" w:rsidRPr="00355CD7" w:rsidRDefault="00355CD7" w:rsidP="00355CD7"/>
    <w:p w:rsidR="00355CD7" w:rsidRPr="00355CD7" w:rsidRDefault="00355CD7" w:rsidP="00355CD7">
      <w:r w:rsidRPr="00355CD7">
        <w:tab/>
        <w:t xml:space="preserve">This bill stipulates that on or after the effective date of the bill, the terms of a contract entered into between the </w:t>
      </w:r>
      <w:r>
        <w:t xml:space="preserve">Divisions of Mental Health and Addiction Services and Developmental Disabilities in the </w:t>
      </w:r>
      <w:r w:rsidRPr="00355CD7">
        <w:t xml:space="preserve">Department of </w:t>
      </w:r>
      <w:r>
        <w:t>Human Services (DHS)</w:t>
      </w:r>
      <w:r w:rsidR="007B6C06">
        <w:t xml:space="preserve"> and a program providing mental health services, substance use treatment services, or services to persons with developmental disabilities </w:t>
      </w:r>
      <w:r w:rsidRPr="00355CD7">
        <w:t>include an annual increase in the cost of living adjustment received by the organization.</w:t>
      </w:r>
    </w:p>
    <w:p w:rsidR="00355CD7" w:rsidRDefault="00355CD7" w:rsidP="00355CD7">
      <w:r w:rsidRPr="00355CD7">
        <w:tab/>
        <w:t xml:space="preserve">The cost of living adjustment would be based on the Consumer Price Index for the previous 12-month period beginning October 1 and ending September 30, as published by the United States Department of Labor, and </w:t>
      </w:r>
      <w:r w:rsidR="003E34C1">
        <w:t xml:space="preserve">the DHS </w:t>
      </w:r>
      <w:r w:rsidRPr="00355CD7">
        <w:t>would be required to announce the rate of the increase on October 1 of each year.</w:t>
      </w:r>
    </w:p>
    <w:p w:rsidR="009732E7" w:rsidRPr="009732E7" w:rsidRDefault="009732E7" w:rsidP="009732E7">
      <w:r>
        <w:tab/>
        <w:t>As used in the bill</w:t>
      </w:r>
      <w:r w:rsidR="00542942" w:rsidRPr="00542942">
        <w:t xml:space="preserve">, a program providing mental health services, substance use treatment services, or services to persons with developmental disabilities shall include </w:t>
      </w:r>
      <w:r w:rsidR="0090144F" w:rsidRPr="0090144F">
        <w:t xml:space="preserve">State programs partially funded or fully funded by Medicaid </w:t>
      </w:r>
      <w:r w:rsidR="0090144F">
        <w:t xml:space="preserve">and </w:t>
      </w:r>
      <w:r w:rsidR="00542942" w:rsidRPr="00542942">
        <w:t>licensed or approved by the Commissioner of Human Services</w:t>
      </w:r>
      <w:r w:rsidR="00E5181D">
        <w:t xml:space="preserve"> or other appropriate State licensing agencies</w:t>
      </w:r>
      <w:r w:rsidR="00542942" w:rsidRPr="00542942">
        <w:t>.</w:t>
      </w:r>
    </w:p>
    <w:sectPr w:rsidR="009732E7" w:rsidRPr="009732E7" w:rsidSect="003106F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6C69" w:rsidRDefault="003A6C69">
      <w:r>
        <w:separator/>
      </w:r>
    </w:p>
  </w:endnote>
  <w:endnote w:type="continuationSeparator" w:id="0">
    <w:p w:rsidR="003A6C69" w:rsidRDefault="003A6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96B" w:rsidRDefault="00C8796B" w:rsidP="00C8796B">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6C69" w:rsidRDefault="003A6C69">
      <w:r>
        <w:separator/>
      </w:r>
    </w:p>
  </w:footnote>
  <w:footnote w:type="continuationSeparator" w:id="0">
    <w:p w:rsidR="003A6C69" w:rsidRDefault="003A6C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4A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06F0" w:rsidRDefault="003106F0" w:rsidP="003106F0">
    <w:pPr>
      <w:pStyle w:val="bpuHeadSpon"/>
    </w:pPr>
    <w:r w:rsidRPr="003106F0">
      <w:rPr>
        <w:rStyle w:val="bpuHeadSponChar"/>
      </w:rPr>
      <w:t>A5836</w:t>
    </w:r>
    <w:r>
      <w:t xml:space="preserve"> DOWNEY</w:t>
    </w:r>
    <w:r w:rsidR="00C8796B">
      <w:t xml:space="preserve">, </w:t>
    </w:r>
    <w:r w:rsidR="00C8796B">
      <w:t>VAINIERI HUTTLE</w:t>
    </w:r>
  </w:p>
  <w:p w:rsidR="003106F0" w:rsidRDefault="003106F0" w:rsidP="003106F0">
    <w:pPr>
      <w:pStyle w:val="bpuHeadSpon"/>
    </w:pPr>
    <w:r>
      <w:fldChar w:fldCharType="begin"/>
    </w:r>
    <w:r>
      <w:instrText xml:space="preserve"> PAGE  \* MERGEFORMAT </w:instrText>
    </w:r>
    <w:r>
      <w:fldChar w:fldCharType="separate"/>
    </w:r>
    <w:r w:rsidR="00EE4A04">
      <w:rPr>
        <w:noProof/>
      </w:rPr>
      <w:t>3</w:t>
    </w:r>
    <w:r>
      <w:fldChar w:fldCharType="end"/>
    </w:r>
  </w:p>
  <w:p w:rsidR="003106F0" w:rsidRDefault="003106F0" w:rsidP="003106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06F0" w:rsidRDefault="003106F0" w:rsidP="003106F0">
    <w:pPr>
      <w:pStyle w:val="bpuHeadSpon"/>
    </w:pPr>
    <w:r w:rsidRPr="003106F0">
      <w:rPr>
        <w:rStyle w:val="bpuHeadSponChar"/>
      </w:rPr>
      <w:t>A5836</w:t>
    </w:r>
    <w:r>
      <w:t xml:space="preserve"> DOWNEY</w:t>
    </w:r>
    <w:r w:rsidR="00C8796B">
      <w:t xml:space="preserve">, </w:t>
    </w:r>
    <w:r w:rsidR="00C8796B">
      <w:t>VAINIERI HUTTLE</w:t>
    </w:r>
  </w:p>
  <w:p w:rsidR="003106F0" w:rsidRDefault="003106F0" w:rsidP="003106F0">
    <w:pPr>
      <w:pStyle w:val="bpuHeadSpon"/>
    </w:pPr>
    <w:r>
      <w:fldChar w:fldCharType="begin"/>
    </w:r>
    <w:r>
      <w:instrText xml:space="preserve"> PAGE  \* MERGEFORMAT </w:instrText>
    </w:r>
    <w:r>
      <w:fldChar w:fldCharType="separate"/>
    </w:r>
    <w:r w:rsidR="00EE4A04">
      <w:rPr>
        <w:noProof/>
      </w:rPr>
      <w:t>2</w:t>
    </w:r>
    <w:r>
      <w:fldChar w:fldCharType="end"/>
    </w:r>
  </w:p>
  <w:p w:rsidR="003106F0" w:rsidRDefault="003106F0" w:rsidP="003106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C69"/>
    <w:rsid w:val="000051BD"/>
    <w:rsid w:val="000160A5"/>
    <w:rsid w:val="0002335B"/>
    <w:rsid w:val="00031E8A"/>
    <w:rsid w:val="0003549A"/>
    <w:rsid w:val="000367AE"/>
    <w:rsid w:val="0004010F"/>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5335"/>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70A2"/>
    <w:rsid w:val="002370D0"/>
    <w:rsid w:val="00255958"/>
    <w:rsid w:val="00257FA2"/>
    <w:rsid w:val="0026574A"/>
    <w:rsid w:val="002660BB"/>
    <w:rsid w:val="002720E8"/>
    <w:rsid w:val="00273FD2"/>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6F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CD7"/>
    <w:rsid w:val="0036180C"/>
    <w:rsid w:val="00363CF5"/>
    <w:rsid w:val="00364344"/>
    <w:rsid w:val="003702CA"/>
    <w:rsid w:val="00370617"/>
    <w:rsid w:val="00382F1F"/>
    <w:rsid w:val="003840E5"/>
    <w:rsid w:val="003856E5"/>
    <w:rsid w:val="00391DA4"/>
    <w:rsid w:val="0039530C"/>
    <w:rsid w:val="003A3C64"/>
    <w:rsid w:val="003A3F83"/>
    <w:rsid w:val="003A6C69"/>
    <w:rsid w:val="003C43EF"/>
    <w:rsid w:val="003C5A6B"/>
    <w:rsid w:val="003C7FB2"/>
    <w:rsid w:val="003D24DE"/>
    <w:rsid w:val="003E26D4"/>
    <w:rsid w:val="003E34C1"/>
    <w:rsid w:val="003E47BA"/>
    <w:rsid w:val="003E6963"/>
    <w:rsid w:val="003F27A3"/>
    <w:rsid w:val="003F3B37"/>
    <w:rsid w:val="0040195A"/>
    <w:rsid w:val="00402DC0"/>
    <w:rsid w:val="00404C8C"/>
    <w:rsid w:val="00416C4B"/>
    <w:rsid w:val="0041751E"/>
    <w:rsid w:val="004211E5"/>
    <w:rsid w:val="00422091"/>
    <w:rsid w:val="00425682"/>
    <w:rsid w:val="0043386C"/>
    <w:rsid w:val="00436F2D"/>
    <w:rsid w:val="00436F5D"/>
    <w:rsid w:val="00441B42"/>
    <w:rsid w:val="0045118A"/>
    <w:rsid w:val="00455D51"/>
    <w:rsid w:val="00456BF9"/>
    <w:rsid w:val="00461057"/>
    <w:rsid w:val="004704A8"/>
    <w:rsid w:val="00470704"/>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942"/>
    <w:rsid w:val="0054460F"/>
    <w:rsid w:val="005536CD"/>
    <w:rsid w:val="00554051"/>
    <w:rsid w:val="00557240"/>
    <w:rsid w:val="005629A4"/>
    <w:rsid w:val="005651F3"/>
    <w:rsid w:val="00572184"/>
    <w:rsid w:val="00576A31"/>
    <w:rsid w:val="00577A15"/>
    <w:rsid w:val="00580533"/>
    <w:rsid w:val="0059131D"/>
    <w:rsid w:val="005B3F92"/>
    <w:rsid w:val="005B479C"/>
    <w:rsid w:val="005B561E"/>
    <w:rsid w:val="005C07E4"/>
    <w:rsid w:val="005C2124"/>
    <w:rsid w:val="005C336F"/>
    <w:rsid w:val="005C7F3C"/>
    <w:rsid w:val="005E0161"/>
    <w:rsid w:val="005E017C"/>
    <w:rsid w:val="005E01A9"/>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6041"/>
    <w:rsid w:val="00665CBC"/>
    <w:rsid w:val="00667A5C"/>
    <w:rsid w:val="00677316"/>
    <w:rsid w:val="00686AEB"/>
    <w:rsid w:val="006B7897"/>
    <w:rsid w:val="006B7FA7"/>
    <w:rsid w:val="006C086A"/>
    <w:rsid w:val="006C21C1"/>
    <w:rsid w:val="006C7327"/>
    <w:rsid w:val="006D00E5"/>
    <w:rsid w:val="006D2D1E"/>
    <w:rsid w:val="006D791B"/>
    <w:rsid w:val="006E2895"/>
    <w:rsid w:val="006F180D"/>
    <w:rsid w:val="006F4334"/>
    <w:rsid w:val="006F47AF"/>
    <w:rsid w:val="006F6B8A"/>
    <w:rsid w:val="00707CD3"/>
    <w:rsid w:val="00716BB9"/>
    <w:rsid w:val="007256D1"/>
    <w:rsid w:val="007279FD"/>
    <w:rsid w:val="007502CB"/>
    <w:rsid w:val="00750DA4"/>
    <w:rsid w:val="00752D79"/>
    <w:rsid w:val="00752E20"/>
    <w:rsid w:val="00756EDE"/>
    <w:rsid w:val="00764456"/>
    <w:rsid w:val="007704A2"/>
    <w:rsid w:val="00772231"/>
    <w:rsid w:val="00781B4D"/>
    <w:rsid w:val="007824BF"/>
    <w:rsid w:val="00783B8D"/>
    <w:rsid w:val="00794B94"/>
    <w:rsid w:val="00794BD4"/>
    <w:rsid w:val="007A2F73"/>
    <w:rsid w:val="007A3061"/>
    <w:rsid w:val="007A5A0B"/>
    <w:rsid w:val="007A6F93"/>
    <w:rsid w:val="007B371C"/>
    <w:rsid w:val="007B6C06"/>
    <w:rsid w:val="007C0E14"/>
    <w:rsid w:val="007C7DE4"/>
    <w:rsid w:val="007D40CB"/>
    <w:rsid w:val="007D5796"/>
    <w:rsid w:val="007D59C0"/>
    <w:rsid w:val="007D7D9C"/>
    <w:rsid w:val="007F033B"/>
    <w:rsid w:val="007F485D"/>
    <w:rsid w:val="007F6050"/>
    <w:rsid w:val="00813627"/>
    <w:rsid w:val="00832816"/>
    <w:rsid w:val="00837109"/>
    <w:rsid w:val="00840365"/>
    <w:rsid w:val="008406A3"/>
    <w:rsid w:val="00841D2C"/>
    <w:rsid w:val="00845F3C"/>
    <w:rsid w:val="008461B8"/>
    <w:rsid w:val="008462F1"/>
    <w:rsid w:val="00847333"/>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47B5"/>
    <w:rsid w:val="0090144F"/>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2E7"/>
    <w:rsid w:val="00973523"/>
    <w:rsid w:val="00980766"/>
    <w:rsid w:val="009835D4"/>
    <w:rsid w:val="00985F4E"/>
    <w:rsid w:val="009865D4"/>
    <w:rsid w:val="0099540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E6E"/>
    <w:rsid w:val="00A44C52"/>
    <w:rsid w:val="00A50F6B"/>
    <w:rsid w:val="00A52237"/>
    <w:rsid w:val="00A551D6"/>
    <w:rsid w:val="00A6251B"/>
    <w:rsid w:val="00A6283E"/>
    <w:rsid w:val="00A6754E"/>
    <w:rsid w:val="00A70F58"/>
    <w:rsid w:val="00A72987"/>
    <w:rsid w:val="00A7346B"/>
    <w:rsid w:val="00A84C4F"/>
    <w:rsid w:val="00A84F84"/>
    <w:rsid w:val="00A932A1"/>
    <w:rsid w:val="00A96E06"/>
    <w:rsid w:val="00AA6197"/>
    <w:rsid w:val="00AA6C70"/>
    <w:rsid w:val="00AB16FD"/>
    <w:rsid w:val="00AB4813"/>
    <w:rsid w:val="00AC4BBE"/>
    <w:rsid w:val="00AC6466"/>
    <w:rsid w:val="00AC7639"/>
    <w:rsid w:val="00AD08BB"/>
    <w:rsid w:val="00AD0EC0"/>
    <w:rsid w:val="00AD6099"/>
    <w:rsid w:val="00AD70D6"/>
    <w:rsid w:val="00AD7252"/>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071C"/>
    <w:rsid w:val="00B53C50"/>
    <w:rsid w:val="00B56C53"/>
    <w:rsid w:val="00B57047"/>
    <w:rsid w:val="00B61D86"/>
    <w:rsid w:val="00B6342D"/>
    <w:rsid w:val="00B726BD"/>
    <w:rsid w:val="00B732BC"/>
    <w:rsid w:val="00B90E33"/>
    <w:rsid w:val="00B9676B"/>
    <w:rsid w:val="00BA2EA5"/>
    <w:rsid w:val="00BA364B"/>
    <w:rsid w:val="00BA57BD"/>
    <w:rsid w:val="00BB1190"/>
    <w:rsid w:val="00BB31D0"/>
    <w:rsid w:val="00BB3A11"/>
    <w:rsid w:val="00BB4DDB"/>
    <w:rsid w:val="00BB5D79"/>
    <w:rsid w:val="00BB5F02"/>
    <w:rsid w:val="00BC7892"/>
    <w:rsid w:val="00BE24D6"/>
    <w:rsid w:val="00BE7EFA"/>
    <w:rsid w:val="00BF06AD"/>
    <w:rsid w:val="00BF2C67"/>
    <w:rsid w:val="00C02D48"/>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796B"/>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8C1"/>
    <w:rsid w:val="00D343D0"/>
    <w:rsid w:val="00D3664D"/>
    <w:rsid w:val="00D500E9"/>
    <w:rsid w:val="00D507BC"/>
    <w:rsid w:val="00D55872"/>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FF6"/>
    <w:rsid w:val="00E01B71"/>
    <w:rsid w:val="00E05CC9"/>
    <w:rsid w:val="00E15573"/>
    <w:rsid w:val="00E25A5B"/>
    <w:rsid w:val="00E373C7"/>
    <w:rsid w:val="00E4267B"/>
    <w:rsid w:val="00E42F13"/>
    <w:rsid w:val="00E452DF"/>
    <w:rsid w:val="00E5181D"/>
    <w:rsid w:val="00E543CF"/>
    <w:rsid w:val="00E546FD"/>
    <w:rsid w:val="00E608F1"/>
    <w:rsid w:val="00E611B9"/>
    <w:rsid w:val="00E7144F"/>
    <w:rsid w:val="00E73D74"/>
    <w:rsid w:val="00E76A79"/>
    <w:rsid w:val="00E80692"/>
    <w:rsid w:val="00E80C24"/>
    <w:rsid w:val="00E93836"/>
    <w:rsid w:val="00EA7C16"/>
    <w:rsid w:val="00EC4E68"/>
    <w:rsid w:val="00EC5281"/>
    <w:rsid w:val="00EC791D"/>
    <w:rsid w:val="00EC7CA6"/>
    <w:rsid w:val="00ED3C5D"/>
    <w:rsid w:val="00ED4553"/>
    <w:rsid w:val="00EE4A04"/>
    <w:rsid w:val="00EE55F2"/>
    <w:rsid w:val="00F00D08"/>
    <w:rsid w:val="00F1350D"/>
    <w:rsid w:val="00F15583"/>
    <w:rsid w:val="00F15B4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539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DFC6E3"/>
  <w15:docId w15:val="{F4869F5C-70E4-4D6C-9F99-E83978B5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283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04C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4C8C"/>
    <w:rPr>
      <w:rFonts w:ascii="Segoe UI" w:hAnsi="Segoe UI" w:cs="Segoe UI"/>
      <w:spacing w:val="4"/>
      <w:sz w:val="18"/>
      <w:szCs w:val="18"/>
    </w:rPr>
  </w:style>
  <w:style w:type="character" w:styleId="LineNumber">
    <w:name w:val="line number"/>
    <w:basedOn w:val="DefaultParagraphFont"/>
    <w:semiHidden/>
    <w:unhideWhenUsed/>
    <w:rsid w:val="00310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C9CA8-25A5-41F4-BE06-BF9AA42B9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518</Words>
  <Characters>2882</Characters>
  <Application>Microsoft Office Word</Application>
  <DocSecurity>0</DocSecurity>
  <Lines>89</Lines>
  <Paragraphs>26</Paragraphs>
  <ScaleCrop>false</ScaleCrop>
  <HeadingPairs>
    <vt:vector size="2" baseType="variant">
      <vt:variant>
        <vt:lpstr>Title</vt:lpstr>
      </vt:variant>
      <vt:variant>
        <vt:i4>1</vt:i4>
      </vt:variant>
    </vt:vector>
  </HeadingPairs>
  <TitlesOfParts>
    <vt:vector size="1" baseType="lpstr">
      <vt:lpstr>A5836</vt:lpstr>
    </vt:vector>
  </TitlesOfParts>
  <Manager>R225</Manager>
  <Company>NJ Office of Legislative Services</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A5836</dc:title>
  <dc:subject>21-1557a</dc:subject>
  <dc:creator>Assemblywoman  DOWNEY</dc:creator>
  <cp:keywords>A5836|3|HS |122|219|321|F|0|</cp:keywords>
  <dc:description>INTRODUCED JUNE 3, 2021</dc:description>
  <cp:lastModifiedBy>Todaro, Vivian</cp:lastModifiedBy>
  <cp:revision>2</cp:revision>
  <cp:lastPrinted>2021-06-15T16:00:00Z</cp:lastPrinted>
  <dcterms:created xsi:type="dcterms:W3CDTF">2021-06-15T16:00:00Z</dcterms:created>
  <dcterms:modified xsi:type="dcterms:W3CDTF">2021-06-15T16:00:00Z</dcterms:modified>
  <cp:category>s.1 – C.30:4B-11; s.2 – A.P.A.; s.3 – Eff. date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