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3B60EC" w:rsidP="00407C9E">
      <w:pPr>
        <w:pStyle w:val="NoteOrEstimate"/>
      </w:pPr>
      <w:r>
        <w:t>LEGISLATIVE FISCAL ESTIMATE</w:t>
      </w:r>
    </w:p>
    <w:p w:rsidR="003C5892" w:rsidRDefault="003B60EC"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5840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0211F" w:rsidP="00C0211F">
      <w:pPr>
        <w:pStyle w:val="BillNo"/>
      </w:pPr>
      <w:r>
        <w:t>219th LEGISLATURE</w:t>
      </w:r>
    </w:p>
    <w:p w:rsidR="00353325" w:rsidRDefault="00353325" w:rsidP="00353325"/>
    <w:p w:rsidR="00C0211F" w:rsidRDefault="00C0211F" w:rsidP="00C0211F">
      <w:pPr>
        <w:jc w:val="center"/>
      </w:pPr>
      <w:r>
        <w:t>DATED: JUNE 28, 2021</w:t>
      </w:r>
    </w:p>
    <w:p w:rsidR="00C0211F" w:rsidRDefault="00C0211F" w:rsidP="00353325"/>
    <w:p w:rsidR="00C0211F" w:rsidRDefault="00C0211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CD6D5E" w:rsidP="00515AC5">
            <w:r w:rsidRPr="00CD6D5E">
              <w:t>Authorizes State Treasurer to enter lease for real property and improvements with NJEDA for construction of New Jersey Wind Port in Lower Alloways Creek Township, Salem County.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D6D5E" w:rsidP="00515AC5">
            <w:r>
              <w:t xml:space="preserve">Annual </w:t>
            </w:r>
            <w:r w:rsidR="00723EF6">
              <w:t xml:space="preserve">State </w:t>
            </w:r>
            <w:r>
              <w:t>expenditure increase from the General Fund</w:t>
            </w:r>
            <w:r w:rsidR="008B4313">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D6D5E" w:rsidP="00515AC5">
            <w:r>
              <w:t>Department of the Treasury, Economic Development Authority.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870"/>
        <w:gridCol w:w="1500"/>
        <w:gridCol w:w="2495"/>
        <w:gridCol w:w="2495"/>
        <w:gridCol w:w="15"/>
      </w:tblGrid>
      <w:tr w:rsidR="00C75246" w:rsidTr="00723EF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723EF6">
        <w:trPr>
          <w:gridAfter w:val="1"/>
          <w:wAfter w:w="15" w:type="dxa"/>
          <w:trHeight w:val="410"/>
        </w:trPr>
        <w:tc>
          <w:tcPr>
            <w:tcW w:w="287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50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723EF6">
        <w:trPr>
          <w:gridAfter w:val="1"/>
          <w:wAfter w:w="15" w:type="dxa"/>
          <w:trHeight w:val="410"/>
        </w:trPr>
        <w:tc>
          <w:tcPr>
            <w:tcW w:w="2870" w:type="dxa"/>
            <w:tcBorders>
              <w:top w:val="nil"/>
              <w:left w:val="single" w:sz="6" w:space="0" w:color="auto"/>
              <w:bottom w:val="nil"/>
              <w:right w:val="nil"/>
            </w:tcBorders>
            <w:tcMar>
              <w:bottom w:w="29" w:type="dxa"/>
            </w:tcMar>
            <w:vAlign w:val="bottom"/>
          </w:tcPr>
          <w:p w:rsidR="00C75246" w:rsidRPr="00F11982" w:rsidRDefault="00C80F22"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C75246" w:rsidRPr="00F11982">
              <w:rPr>
                <w:b/>
              </w:rPr>
              <w:t xml:space="preserve">State </w:t>
            </w:r>
            <w:r w:rsidR="005632E0">
              <w:rPr>
                <w:b/>
              </w:rPr>
              <w:t>Expenditure</w:t>
            </w:r>
            <w:r>
              <w:rPr>
                <w:b/>
              </w:rPr>
              <w:t xml:space="preserve"> Increase</w:t>
            </w:r>
          </w:p>
        </w:tc>
        <w:tc>
          <w:tcPr>
            <w:tcW w:w="150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C80F22"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723EF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C80F22" w:rsidP="00C0211F">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w:t>
      </w:r>
      <w:r w:rsidR="0011102D">
        <w:t>Office of Legislative Services (</w:t>
      </w:r>
      <w:r>
        <w:t>OLS</w:t>
      </w:r>
      <w:r w:rsidR="0011102D">
        <w:t>)</w:t>
      </w:r>
      <w:r>
        <w:t xml:space="preserve"> determines that this bill will lead to an annual expenditure increase from the </w:t>
      </w:r>
      <w:r w:rsidR="00782174">
        <w:t xml:space="preserve">State </w:t>
      </w:r>
      <w:r>
        <w:t xml:space="preserve">General Fund, to pay the costs of leasing a parcel of land from the </w:t>
      </w:r>
      <w:r w:rsidRPr="004F5102">
        <w:t>Public Service Electric and Gas Company</w:t>
      </w:r>
      <w:r>
        <w:t xml:space="preserve"> (PSEG).  The amount of the expenditure increase is indeterminate, because the OLS is unaware of the details of the lease agreement, which may still be in the process of being negotiated.</w:t>
      </w:r>
    </w:p>
    <w:p w:rsidR="00C0211F" w:rsidRDefault="00C0211F" w:rsidP="00C0211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C80F22" w:rsidP="00C0211F">
      <w:pPr>
        <w:pStyle w:val="StyleBulletedSymbolsymbol"/>
        <w:tabs>
          <w:tab w:val="num" w:pos="360"/>
        </w:tabs>
        <w:spacing w:after="0"/>
      </w:pPr>
      <w:r>
        <w:t>The OLS also notes that the Governor's FY</w:t>
      </w:r>
      <w:r w:rsidR="00AB2123">
        <w:t xml:space="preserve"> </w:t>
      </w:r>
      <w:r>
        <w:t xml:space="preserve">2022 Budget </w:t>
      </w:r>
      <w:r w:rsidR="00AB2123">
        <w:t>recommends</w:t>
      </w:r>
      <w:r>
        <w:t xml:space="preserve"> a $200 million appropriation to fund the construction of the New Jersey Wind Port.  </w:t>
      </w:r>
      <w:r w:rsidR="00AB2123">
        <w:t>If included</w:t>
      </w:r>
      <w:r>
        <w:t xml:space="preserve"> in the FY</w:t>
      </w:r>
      <w:r w:rsidR="00AB2123">
        <w:t xml:space="preserve"> </w:t>
      </w:r>
      <w:r>
        <w:t xml:space="preserve">2022 appropriations act, some of </w:t>
      </w:r>
      <w:r w:rsidR="00AB2123">
        <w:t>the funding</w:t>
      </w:r>
      <w:r>
        <w:t xml:space="preserve"> may be utilized to pay the leasing costs of the </w:t>
      </w:r>
      <w:r w:rsidR="0011102D">
        <w:t>site</w:t>
      </w:r>
      <w:r>
        <w:t>.</w:t>
      </w:r>
    </w:p>
    <w:p w:rsidR="00C0211F" w:rsidRDefault="00C0211F" w:rsidP="00C0211F">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0211F"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CD6D5E" w:rsidRPr="00CD6D5E">
        <w:t xml:space="preserve">This bill authorizes the State Treasurer to enter into a lease for real property and improvements with the New Jersey Economic Development Authority </w:t>
      </w:r>
      <w:r w:rsidR="00850C79">
        <w:t xml:space="preserve">(EDA) </w:t>
      </w:r>
      <w:r w:rsidR="00CD6D5E" w:rsidRPr="00CD6D5E">
        <w:t>for real property and improvements acquired, leased, or caused to be constructed by the EDA for the New Jersey Wind Port in Lower Alloways Creek Township, Salem County.  The State Treasurer would be required to notify, in writing, the President of the Senate and the Speaker of the General Assembly seven days prior to entering into a lease pursuant to the bill.</w:t>
      </w:r>
    </w:p>
    <w:p w:rsidR="00C0211F" w:rsidRDefault="00C0211F">
      <w:pPr>
        <w:spacing w:line="240" w:lineRule="auto"/>
        <w:jc w:val="left"/>
      </w:pPr>
      <w:r>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4F5102">
        <w:t xml:space="preserve">The OLS determines that this bill will lead to an annual expenditure increase from the </w:t>
      </w:r>
      <w:r w:rsidR="00850C79">
        <w:t xml:space="preserve">State </w:t>
      </w:r>
      <w:r w:rsidR="004F5102">
        <w:t xml:space="preserve">General Fund, to pay the costs of leasing </w:t>
      </w:r>
      <w:r w:rsidR="009F2F4F">
        <w:t>the</w:t>
      </w:r>
      <w:r w:rsidR="004F5102">
        <w:t xml:space="preserve"> parcel of land </w:t>
      </w:r>
      <w:r w:rsidR="009F2F4F">
        <w:t xml:space="preserve">in question </w:t>
      </w:r>
      <w:r w:rsidR="004F5102">
        <w:t xml:space="preserve">from the </w:t>
      </w:r>
      <w:r w:rsidR="004F5102" w:rsidRPr="004F5102">
        <w:t xml:space="preserve">Public </w:t>
      </w:r>
      <w:r w:rsidR="00260D20">
        <w:t>Service Electric and Gas Company</w:t>
      </w:r>
      <w:r w:rsidR="004F5102">
        <w:t>.  The amount of the expenditure increase is indeterminate, because the OLS is unaware of the details of the lease agreement, which may still be in th</w:t>
      </w:r>
      <w:r w:rsidR="00C80F22">
        <w:t>e process of being negotiated.</w:t>
      </w:r>
    </w:p>
    <w:p w:rsidR="004F5102" w:rsidRDefault="004F5102" w:rsidP="002D7863">
      <w:pPr>
        <w:tabs>
          <w:tab w:val="left" w:pos="360"/>
          <w:tab w:val="left" w:pos="720"/>
          <w:tab w:val="left" w:pos="1440"/>
          <w:tab w:val="left" w:pos="2160"/>
          <w:tab w:val="left" w:pos="2880"/>
          <w:tab w:val="left" w:pos="3600"/>
          <w:tab w:val="left" w:pos="4320"/>
          <w:tab w:val="left" w:pos="5040"/>
        </w:tabs>
      </w:pPr>
      <w:r>
        <w:tab/>
      </w:r>
      <w:r w:rsidR="00850C79">
        <w:t>The OLS also notes that the Governor's FY 2022 Budget recommends a $200 million appropriation to fund the construction of the New Jersey Wind Port.  If included in the FY 2022 appropriations act, some of the funding may be utilized to pay the leasing costs of the site.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70396C" w:rsidRDefault="0070396C"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632E0"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632E0" w:rsidP="00EF17BC">
            <w:pPr>
              <w:pStyle w:val="10pointItalics"/>
            </w:pPr>
            <w:bookmarkStart w:id="2" w:name="UserFullName"/>
            <w:bookmarkEnd w:id="2"/>
            <w:r>
              <w:t>Eric Hansen</w:t>
            </w:r>
          </w:p>
          <w:p w:rsidR="00EF17BC" w:rsidRDefault="005632E0"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0211F" w:rsidRDefault="00C0211F" w:rsidP="00EF17BC">
      <w:pPr>
        <w:spacing w:line="287" w:lineRule="atLeast"/>
      </w:pPr>
    </w:p>
    <w:p w:rsidR="00B65B94" w:rsidRDefault="003B60E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B65B94" w:rsidRDefault="00B65B94"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B60E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227F" w:rsidRDefault="00CD227F">
      <w:r>
        <w:separator/>
      </w:r>
    </w:p>
  </w:endnote>
  <w:endnote w:type="continuationSeparator" w:id="0">
    <w:p w:rsidR="00CD227F" w:rsidRDefault="00CD2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A7F0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38269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227F" w:rsidRDefault="00CD227F">
      <w:r>
        <w:separator/>
      </w:r>
    </w:p>
  </w:footnote>
  <w:footnote w:type="continuationSeparator" w:id="0">
    <w:p w:rsidR="00CD227F" w:rsidRDefault="00CD2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0EC" w:rsidRDefault="003B60EC" w:rsidP="003B60EC">
    <w:pPr>
      <w:pStyle w:val="Header"/>
      <w:jc w:val="center"/>
    </w:pPr>
    <w:r>
      <w:t>F</w:t>
    </w:r>
    <w:r w:rsidR="00C0211F">
      <w:t>E to A</w:t>
    </w:r>
    <w:r>
      <w:t xml:space="preserve">5840 </w:t>
    </w:r>
  </w:p>
  <w:p w:rsidR="003B60EC" w:rsidRDefault="003B60EC" w:rsidP="003B60EC">
    <w:pPr>
      <w:pStyle w:val="Header"/>
      <w:jc w:val="center"/>
    </w:pPr>
    <w:r>
      <w:fldChar w:fldCharType="begin"/>
    </w:r>
    <w:r>
      <w:instrText xml:space="preserve"> PAGE  \* MERGEFORMAT </w:instrText>
    </w:r>
    <w:r>
      <w:fldChar w:fldCharType="separate"/>
    </w:r>
    <w:r w:rsidR="005A7F0B">
      <w:rPr>
        <w:noProof/>
      </w:rPr>
      <w:t>2</w:t>
    </w:r>
    <w:r>
      <w:fldChar w:fldCharType="end"/>
    </w:r>
  </w:p>
  <w:p w:rsidR="003B60EC" w:rsidRDefault="003B60EC" w:rsidP="003B60E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0EC"/>
    <w:rsid w:val="000079C9"/>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102D"/>
    <w:rsid w:val="00114591"/>
    <w:rsid w:val="00115411"/>
    <w:rsid w:val="001223E7"/>
    <w:rsid w:val="00125D26"/>
    <w:rsid w:val="00142AE8"/>
    <w:rsid w:val="00145CE4"/>
    <w:rsid w:val="00151632"/>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367B"/>
    <w:rsid w:val="00234802"/>
    <w:rsid w:val="00241AAD"/>
    <w:rsid w:val="002427E6"/>
    <w:rsid w:val="002451F9"/>
    <w:rsid w:val="002518C8"/>
    <w:rsid w:val="00255944"/>
    <w:rsid w:val="00260D20"/>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0420"/>
    <w:rsid w:val="003772F6"/>
    <w:rsid w:val="00381FCA"/>
    <w:rsid w:val="003828C4"/>
    <w:rsid w:val="00385E41"/>
    <w:rsid w:val="00386200"/>
    <w:rsid w:val="003A5E75"/>
    <w:rsid w:val="003B60EC"/>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102"/>
    <w:rsid w:val="004F585C"/>
    <w:rsid w:val="004F7F49"/>
    <w:rsid w:val="00510A23"/>
    <w:rsid w:val="0051514A"/>
    <w:rsid w:val="00515AC5"/>
    <w:rsid w:val="00520DC2"/>
    <w:rsid w:val="00536F40"/>
    <w:rsid w:val="005470F3"/>
    <w:rsid w:val="005632E0"/>
    <w:rsid w:val="00570997"/>
    <w:rsid w:val="00577AA8"/>
    <w:rsid w:val="005850CE"/>
    <w:rsid w:val="005A6D23"/>
    <w:rsid w:val="005A7F0B"/>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0396C"/>
    <w:rsid w:val="00722AEF"/>
    <w:rsid w:val="00723EF6"/>
    <w:rsid w:val="00737A6C"/>
    <w:rsid w:val="00743F01"/>
    <w:rsid w:val="00744AE4"/>
    <w:rsid w:val="00763D60"/>
    <w:rsid w:val="00782174"/>
    <w:rsid w:val="007833B1"/>
    <w:rsid w:val="007920AC"/>
    <w:rsid w:val="007A0F7E"/>
    <w:rsid w:val="007A42C5"/>
    <w:rsid w:val="007A65A1"/>
    <w:rsid w:val="007B1FCF"/>
    <w:rsid w:val="007C4620"/>
    <w:rsid w:val="007E337B"/>
    <w:rsid w:val="007E5EB3"/>
    <w:rsid w:val="00804E41"/>
    <w:rsid w:val="00811BC0"/>
    <w:rsid w:val="008231E8"/>
    <w:rsid w:val="008266B7"/>
    <w:rsid w:val="00850C79"/>
    <w:rsid w:val="00854B89"/>
    <w:rsid w:val="00855555"/>
    <w:rsid w:val="00860734"/>
    <w:rsid w:val="00881BED"/>
    <w:rsid w:val="00881EF3"/>
    <w:rsid w:val="00883E7C"/>
    <w:rsid w:val="00886261"/>
    <w:rsid w:val="00894971"/>
    <w:rsid w:val="008B4313"/>
    <w:rsid w:val="008C0341"/>
    <w:rsid w:val="008D5731"/>
    <w:rsid w:val="008E1349"/>
    <w:rsid w:val="008F0AF6"/>
    <w:rsid w:val="00937A78"/>
    <w:rsid w:val="00947B1E"/>
    <w:rsid w:val="00953C08"/>
    <w:rsid w:val="009546B0"/>
    <w:rsid w:val="00956BBF"/>
    <w:rsid w:val="00973C29"/>
    <w:rsid w:val="00976C6D"/>
    <w:rsid w:val="009A116A"/>
    <w:rsid w:val="009B14F4"/>
    <w:rsid w:val="009B1B0D"/>
    <w:rsid w:val="009B1C3D"/>
    <w:rsid w:val="009B32DD"/>
    <w:rsid w:val="009C005A"/>
    <w:rsid w:val="009D4BC2"/>
    <w:rsid w:val="009D5E5F"/>
    <w:rsid w:val="009D62B4"/>
    <w:rsid w:val="009E1448"/>
    <w:rsid w:val="009E3E41"/>
    <w:rsid w:val="009F2F4F"/>
    <w:rsid w:val="00A05A06"/>
    <w:rsid w:val="00A164F2"/>
    <w:rsid w:val="00A26FCF"/>
    <w:rsid w:val="00A31FA5"/>
    <w:rsid w:val="00A34F8C"/>
    <w:rsid w:val="00A359DA"/>
    <w:rsid w:val="00A37886"/>
    <w:rsid w:val="00A63176"/>
    <w:rsid w:val="00A70D0C"/>
    <w:rsid w:val="00A9794C"/>
    <w:rsid w:val="00AB0440"/>
    <w:rsid w:val="00AB2123"/>
    <w:rsid w:val="00AC3FC5"/>
    <w:rsid w:val="00AD340B"/>
    <w:rsid w:val="00AE3966"/>
    <w:rsid w:val="00AF11C6"/>
    <w:rsid w:val="00B002D1"/>
    <w:rsid w:val="00B057F1"/>
    <w:rsid w:val="00B143A9"/>
    <w:rsid w:val="00B4569E"/>
    <w:rsid w:val="00B45879"/>
    <w:rsid w:val="00B551EB"/>
    <w:rsid w:val="00B55F3D"/>
    <w:rsid w:val="00B65B94"/>
    <w:rsid w:val="00B84AC8"/>
    <w:rsid w:val="00B90F8C"/>
    <w:rsid w:val="00B91C0B"/>
    <w:rsid w:val="00B931E3"/>
    <w:rsid w:val="00B97E24"/>
    <w:rsid w:val="00BA0BE6"/>
    <w:rsid w:val="00BA2122"/>
    <w:rsid w:val="00BA2F3A"/>
    <w:rsid w:val="00BF47F9"/>
    <w:rsid w:val="00C0211F"/>
    <w:rsid w:val="00C07688"/>
    <w:rsid w:val="00C260AB"/>
    <w:rsid w:val="00C32933"/>
    <w:rsid w:val="00C3314D"/>
    <w:rsid w:val="00C75246"/>
    <w:rsid w:val="00C80B0B"/>
    <w:rsid w:val="00C80F22"/>
    <w:rsid w:val="00C91EDF"/>
    <w:rsid w:val="00C97447"/>
    <w:rsid w:val="00CC6622"/>
    <w:rsid w:val="00CD227F"/>
    <w:rsid w:val="00CD6D5E"/>
    <w:rsid w:val="00D20F5D"/>
    <w:rsid w:val="00D376ED"/>
    <w:rsid w:val="00D40E4F"/>
    <w:rsid w:val="00D638D0"/>
    <w:rsid w:val="00D67A0A"/>
    <w:rsid w:val="00D734B9"/>
    <w:rsid w:val="00D762A6"/>
    <w:rsid w:val="00D762BF"/>
    <w:rsid w:val="00D84564"/>
    <w:rsid w:val="00D958CF"/>
    <w:rsid w:val="00D968A7"/>
    <w:rsid w:val="00DB5EDB"/>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1D021FD-0ACB-4953-AD46-A3541679B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C021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480</Words>
  <Characters>2504</Characters>
  <Application>Microsoft Office Word</Application>
  <DocSecurity>0</DocSecurity>
  <Lines>85</Lines>
  <Paragraphs>39</Paragraphs>
  <ScaleCrop>false</ScaleCrop>
  <HeadingPairs>
    <vt:vector size="2" baseType="variant">
      <vt:variant>
        <vt:lpstr>Title</vt:lpstr>
      </vt:variant>
      <vt:variant>
        <vt:i4>1</vt:i4>
      </vt:variant>
    </vt:vector>
  </HeadingPairs>
  <TitlesOfParts>
    <vt:vector size="1" baseType="lpstr">
      <vt:lpstr>A5840  FISCAL ESTIMATE</vt:lpstr>
    </vt:vector>
  </TitlesOfParts>
  <Manager>Hansen, Eric; R225 </Manager>
  <Company>Office of Legislative Services</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A5840  FISCAL ESTIMATE</dc:title>
  <dc:creator>Assemblyman BURZICHELLI, Assemblyman TALIAFERRO</dc:creator>
  <cp:keywords>A5840|2|EA |300|161|161|!|0|</cp:keywords>
  <dc:description>Sponsor 6/23 BPU 6/28</dc:description>
  <cp:lastModifiedBy>Siracusa, Nicole</cp:lastModifiedBy>
  <cp:revision>2</cp:revision>
  <dcterms:created xsi:type="dcterms:W3CDTF">2021-06-28T14:51:00Z</dcterms:created>
  <dcterms:modified xsi:type="dcterms:W3CDTF">2021-06-28T14:51:00Z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