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Pr="00DA6F1D" w:rsidRDefault="00DA6F1D" w:rsidP="00DA6F1D">
      <w:pPr>
        <w:pStyle w:val="NormalFloor"/>
        <w:jc w:val="center"/>
        <w:rPr>
          <w:sz w:val="34"/>
          <w:szCs w:val="34"/>
        </w:rPr>
      </w:pPr>
    </w:p>
    <w:p w:rsidR="00DA6F1D" w:rsidRDefault="00AD4370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ASSEMBLY, No. 5849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AD4370">
        <w:t>Assembly Floor Amendments</w:t>
      </w:r>
    </w:p>
    <w:p w:rsidR="00DA6F1D" w:rsidRDefault="00AD4370" w:rsidP="00DA6F1D">
      <w:pPr>
        <w:pStyle w:val="NormalFloor"/>
        <w:jc w:val="center"/>
      </w:pPr>
      <w:r>
        <w:t>(Proposed by Assemblywoman CARTER)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AD4370">
        <w:t>JUNE 21, 2021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AD4370" w:rsidRDefault="00AD4370" w:rsidP="00AD4370"/>
    <w:p w:rsidR="00AD4370" w:rsidRPr="00DA6F1D" w:rsidRDefault="00AD4370" w:rsidP="00A74B07">
      <w:r>
        <w:tab/>
        <w:t xml:space="preserve">These Assembly Amendments require the </w:t>
      </w:r>
      <w:r w:rsidRPr="00F73020">
        <w:t>Adjutant General of DMVA</w:t>
      </w:r>
      <w:r>
        <w:t xml:space="preserve">, in addition to </w:t>
      </w:r>
      <w:r w:rsidRPr="00F73020">
        <w:t>during every future public health emergency declared by the Governor and whi</w:t>
      </w:r>
      <w:r>
        <w:t>le such emergency is in effect,</w:t>
      </w:r>
      <w:r w:rsidRPr="00F73020">
        <w:t xml:space="preserve"> </w:t>
      </w:r>
      <w:r>
        <w:t>to also transmit</w:t>
      </w:r>
      <w:r w:rsidRPr="00F73020">
        <w:t xml:space="preserve"> </w:t>
      </w:r>
      <w:r>
        <w:t xml:space="preserve">the weekly reports </w:t>
      </w:r>
      <w:r w:rsidRPr="00F73020">
        <w:t>on the status of the State veterans’ homes to the Commissioner of the Department of Health beginning on the seventh day following the e</w:t>
      </w:r>
      <w:r>
        <w:t>ffective date of the bill</w:t>
      </w:r>
      <w:r w:rsidRPr="00F73020">
        <w:t xml:space="preserve"> and ending on December 31, 2021</w:t>
      </w:r>
      <w:r w:rsidR="00A433CD">
        <w:t>.</w:t>
      </w:r>
    </w:p>
    <w:sectPr w:rsidR="00AD4370" w:rsidRPr="00DA6F1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C7B7C"/>
    <w:rsid w:val="00226BD2"/>
    <w:rsid w:val="0025232F"/>
    <w:rsid w:val="00291BFE"/>
    <w:rsid w:val="002F501A"/>
    <w:rsid w:val="00444BFC"/>
    <w:rsid w:val="004D6C2C"/>
    <w:rsid w:val="004F1874"/>
    <w:rsid w:val="00503D8B"/>
    <w:rsid w:val="005C0D68"/>
    <w:rsid w:val="005E6306"/>
    <w:rsid w:val="00693CE7"/>
    <w:rsid w:val="006B2FD5"/>
    <w:rsid w:val="007F5773"/>
    <w:rsid w:val="008D5731"/>
    <w:rsid w:val="008F005B"/>
    <w:rsid w:val="009451C5"/>
    <w:rsid w:val="009E69F4"/>
    <w:rsid w:val="00A1108C"/>
    <w:rsid w:val="00A433CD"/>
    <w:rsid w:val="00A71608"/>
    <w:rsid w:val="00A74B07"/>
    <w:rsid w:val="00AB0440"/>
    <w:rsid w:val="00AD4370"/>
    <w:rsid w:val="00B25466"/>
    <w:rsid w:val="00B52045"/>
    <w:rsid w:val="00C30ECE"/>
    <w:rsid w:val="00C31D94"/>
    <w:rsid w:val="00CA41BE"/>
    <w:rsid w:val="00CB4A92"/>
    <w:rsid w:val="00CE01AE"/>
    <w:rsid w:val="00D969EF"/>
    <w:rsid w:val="00DA6F1D"/>
    <w:rsid w:val="00E21963"/>
    <w:rsid w:val="00EC44B4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BBB83054-91FF-4BB5-81DC-BBD21C2F1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452</Characters>
  <Application>Microsoft Office Word</Application>
  <DocSecurity>0</DocSecurity>
  <Lines>17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A5849 Assembly JUNE 21, 2021</vt:lpstr>
    </vt:vector>
  </TitlesOfParts>
  <Manager>R229</Manager>
  <Company>Office of Legislative Services</Company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A5849 Assembly Statement  6/21/21</dc:title>
  <dc:subject/>
  <dc:creator>Assembly</dc:creator>
  <cp:keywords>A5849|1|SG |223|0|0|!||</cp:keywords>
  <dc:description/>
  <cp:lastModifiedBy>Bell, Careema</cp:lastModifiedBy>
  <cp:revision>2</cp:revision>
  <dcterms:created xsi:type="dcterms:W3CDTF">2021-06-22T19:56:00Z</dcterms:created>
  <dcterms:modified xsi:type="dcterms:W3CDTF">2021-06-22T19:56:00Z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