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1C1" w:rsidRDefault="001141C1" w:rsidP="001141C1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76456D" w:rsidRDefault="0076456D" w:rsidP="0076456D">
      <w:pPr>
        <w:pStyle w:val="bpuBill"/>
      </w:pPr>
      <w:r>
        <w:t xml:space="preserve">ASSEMBLY, No. 5850 </w:t>
      </w:r>
    </w:p>
    <w:p w:rsidR="0076456D" w:rsidRPr="009D38FF" w:rsidRDefault="0076456D" w:rsidP="0076456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865600" r:id="rId8"/>
        </w:object>
      </w:r>
    </w:p>
    <w:p w:rsidR="0076456D" w:rsidRDefault="0076456D" w:rsidP="0076456D">
      <w:pPr>
        <w:pStyle w:val="bpuState"/>
      </w:pPr>
      <w:r>
        <w:t>STATE OF NEW JERSEY</w:t>
      </w:r>
    </w:p>
    <w:p w:rsidR="0076456D" w:rsidRDefault="0076456D" w:rsidP="0076456D">
      <w:pPr>
        <w:pStyle w:val="bpuLegislature"/>
      </w:pPr>
      <w:r>
        <w:t>219th LEGISLATURE</w:t>
      </w:r>
    </w:p>
    <w:p w:rsidR="0076456D" w:rsidRDefault="0076456D" w:rsidP="0076456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865601" r:id="rId9"/>
        </w:object>
      </w:r>
      <w:r>
        <w:t xml:space="preserve">  </w:t>
      </w:r>
    </w:p>
    <w:p w:rsidR="0076456D" w:rsidRDefault="0076456D" w:rsidP="0076456D">
      <w:pPr>
        <w:pStyle w:val="bpuIntro"/>
      </w:pPr>
      <w:r>
        <w:t>INTRODUCED JUNE 3, 2021</w:t>
      </w:r>
    </w:p>
    <w:p w:rsidR="0076456D" w:rsidRDefault="0076456D" w:rsidP="0076456D">
      <w:pPr>
        <w:pStyle w:val="bpuIntro"/>
      </w:pPr>
    </w:p>
    <w:p w:rsidR="0076456D" w:rsidRDefault="0076456D" w:rsidP="0076456D">
      <w:pPr>
        <w:pStyle w:val="bpuIntro"/>
        <w:sectPr w:rsidR="0076456D" w:rsidSect="00E51AD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6456D" w:rsidRDefault="0076456D" w:rsidP="0076456D">
      <w:pPr>
        <w:pStyle w:val="bpuIntro"/>
      </w:pPr>
    </w:p>
    <w:p w:rsidR="0076456D" w:rsidRDefault="0076456D" w:rsidP="0076456D">
      <w:pPr>
        <w:pStyle w:val="bpuSponsor"/>
      </w:pPr>
      <w:r>
        <w:t>Sponsored by:</w:t>
      </w:r>
    </w:p>
    <w:p w:rsidR="0076456D" w:rsidRDefault="0076456D" w:rsidP="0076456D">
      <w:pPr>
        <w:pStyle w:val="bpuSponsor"/>
      </w:pPr>
      <w:r>
        <w:t>Assemblyman  JOHN ARMATO</w:t>
      </w:r>
    </w:p>
    <w:p w:rsidR="0076456D" w:rsidRDefault="0076456D" w:rsidP="0076456D">
      <w:pPr>
        <w:pStyle w:val="bpuSponsor"/>
      </w:pPr>
      <w:r>
        <w:t>District 2 (Atlantic)</w:t>
      </w:r>
    </w:p>
    <w:p w:rsidR="0076456D" w:rsidRDefault="0076456D" w:rsidP="0076456D">
      <w:pPr>
        <w:pStyle w:val="bpuSponsor"/>
      </w:pPr>
      <w:r>
        <w:t>Assemblyman  VINCENT MAZZEO</w:t>
      </w:r>
    </w:p>
    <w:p w:rsidR="0076456D" w:rsidRDefault="0076456D" w:rsidP="0076456D">
      <w:pPr>
        <w:pStyle w:val="bpuSponsor"/>
      </w:pPr>
      <w:r>
        <w:t>District 2 (Atlantic)</w:t>
      </w:r>
    </w:p>
    <w:p w:rsidR="0076456D" w:rsidRDefault="0076456D" w:rsidP="0076456D">
      <w:pPr>
        <w:pStyle w:val="bpuSponsor"/>
      </w:pPr>
      <w:r>
        <w:t>Assemblyman  HERB CONAWAY, JR.</w:t>
      </w:r>
    </w:p>
    <w:p w:rsidR="0076456D" w:rsidRDefault="0076456D" w:rsidP="0076456D">
      <w:pPr>
        <w:pStyle w:val="bpuSponsor"/>
      </w:pPr>
      <w:r>
        <w:t>District 7 (Burlington)</w:t>
      </w:r>
    </w:p>
    <w:p w:rsidR="0076456D" w:rsidRDefault="0076456D" w:rsidP="0076456D">
      <w:pPr>
        <w:pStyle w:val="bpuSponsor"/>
      </w:pPr>
    </w:p>
    <w:p w:rsidR="00FE41A0" w:rsidRDefault="00E51AD5" w:rsidP="00E51AD5">
      <w:pPr>
        <w:pStyle w:val="bpuSponsor"/>
      </w:pPr>
      <w:r>
        <w:t>Co-Sponsored by:</w:t>
      </w:r>
    </w:p>
    <w:p w:rsidR="00E51AD5" w:rsidRPr="00E51AD5" w:rsidRDefault="00E51AD5" w:rsidP="00E51AD5">
      <w:pPr>
        <w:pStyle w:val="bpuSponsor"/>
      </w:pPr>
      <w:r w:rsidRPr="00E51AD5">
        <w:t>Assemblyman Tully, Assemblywomen Swain, Reynolds-Jackson and Timberlake</w:t>
      </w:r>
    </w:p>
    <w:p w:rsidR="0076456D" w:rsidRDefault="0076456D" w:rsidP="0076456D">
      <w:pPr>
        <w:pStyle w:val="bpuSponsor"/>
      </w:pPr>
    </w:p>
    <w:p w:rsidR="00AE284D" w:rsidRDefault="00AE284D" w:rsidP="00AE284D"/>
    <w:p w:rsidR="00AE284D" w:rsidRPr="00AE284D" w:rsidRDefault="00AE284D" w:rsidP="00AE284D"/>
    <w:p w:rsidR="0076456D" w:rsidRDefault="0076456D" w:rsidP="0076456D">
      <w:pPr>
        <w:pStyle w:val="bpuSponsor"/>
      </w:pPr>
    </w:p>
    <w:p w:rsidR="0076456D" w:rsidRDefault="0076456D" w:rsidP="00AE284D">
      <w:pPr>
        <w:pStyle w:val="bpuSponsor"/>
      </w:pPr>
      <w:r>
        <w:t>SYNOPSIS</w:t>
      </w:r>
    </w:p>
    <w:p w:rsidR="0076456D" w:rsidRDefault="00AE284D" w:rsidP="0076456D">
      <w:pPr>
        <w:pStyle w:val="bpuNormText"/>
      </w:pPr>
      <w:r>
        <w:tab/>
      </w:r>
      <w:r w:rsidR="0076456D">
        <w:t>Requires DMVA veterans’ memorial homes to hold quarterly town hall meetings with veterans’ guardians.</w:t>
      </w:r>
    </w:p>
    <w:p w:rsidR="0076456D" w:rsidRDefault="0076456D" w:rsidP="0076456D">
      <w:pPr>
        <w:pStyle w:val="bpuNormText"/>
      </w:pPr>
    </w:p>
    <w:p w:rsidR="0076456D" w:rsidRDefault="0076456D" w:rsidP="0076456D">
      <w:pPr>
        <w:pStyle w:val="bpuSponsor"/>
      </w:pPr>
      <w:r>
        <w:t xml:space="preserve">CURRENT VERSION OF TEXT </w:t>
      </w:r>
    </w:p>
    <w:p w:rsidR="0076456D" w:rsidRDefault="001141C1" w:rsidP="0076456D">
      <w:pPr>
        <w:pStyle w:val="bpuNormText"/>
      </w:pPr>
      <w:r>
        <w:tab/>
        <w:t>As reported by the Assembly Military and Veterans' Affairs Committee on June 14, 2021, with amendments.</w:t>
      </w:r>
    </w:p>
    <w:p w:rsidR="0076456D" w:rsidRDefault="0076456D" w:rsidP="0076456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6456D" w:rsidRDefault="0076456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6456D" w:rsidSect="0076456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C4BA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A36A5" w:rsidRPr="001A36A5">
        <w:rPr>
          <w:rStyle w:val="HangingAnActChar"/>
        </w:rPr>
        <w:t>concerning regular meetings with guardians of veterans residing in Department of Military and Veterans’ Affairs memorial homes and supplementing P.L.1993, c.281 (C.38A:3-2b2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85932" w:rsidRDefault="001141C1" w:rsidP="00686AEB">
      <w:r>
        <w:tab/>
        <w:t>1.</w:t>
      </w:r>
      <w:r>
        <w:tab/>
        <w:t>The Division of Veterans’</w:t>
      </w:r>
      <w:r w:rsidRPr="00B73A5E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661A1C">
        <w:rPr>
          <w:rFonts w:ascii="Albertus Extra Bold" w:hAnsi="Albertus Extra Bold"/>
          <w:b/>
        </w:rPr>
        <w:t>[</w:t>
      </w:r>
      <w:r w:rsidRPr="00B73A5E">
        <w:t>Administrative</w:t>
      </w:r>
      <w:r w:rsidRPr="00661A1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Healthcare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B73A5E">
        <w:t>Services in the Depa</w:t>
      </w:r>
      <w:r>
        <w:t>rtment of Military and Veterans’</w:t>
      </w:r>
      <w:r w:rsidRPr="00B73A5E">
        <w:t xml:space="preserve"> Affairs</w:t>
      </w:r>
      <w:r>
        <w:t xml:space="preserve"> shall ensure that each veterans’ memorial home shall hold quarterly town hall meetings with all veterans’ guardians appointed pursuant to section 1 of </w:t>
      </w:r>
      <w:r w:rsidRPr="00B73A5E">
        <w:t>P.L.1993, c.281 (C.38A:3-2b2 et seq.)</w:t>
      </w:r>
      <w:r>
        <w:t>, and persons otherwise having the veteran’s power of attorney.</w:t>
      </w:r>
    </w:p>
    <w:p w:rsidR="00185932" w:rsidRPr="00D71D68" w:rsidRDefault="00185932" w:rsidP="00686AEB"/>
    <w:p w:rsidR="000C5038" w:rsidRDefault="00686AEB" w:rsidP="001141C1">
      <w:r>
        <w:tab/>
      </w:r>
      <w:r w:rsidR="00AE284D">
        <w:t>2.</w:t>
      </w:r>
      <w:r w:rsidR="00AE284D">
        <w:tab/>
      </w:r>
      <w:r w:rsidR="009C4BA2">
        <w:t>This act shall take effect</w:t>
      </w:r>
      <w:r w:rsidR="00185932">
        <w:t xml:space="preserve"> immediately.</w:t>
      </w:r>
    </w:p>
    <w:sectPr w:rsidR="000C5038" w:rsidSect="0076456D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A0" w:rsidRDefault="00E51AD5" w:rsidP="00E51AD5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1C1" w:rsidRPr="00921C91" w:rsidRDefault="001141C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141C1" w:rsidRPr="00921C91" w:rsidRDefault="001141C1">
    <w:pPr>
      <w:pStyle w:val="Footer"/>
      <w:rPr>
        <w:szCs w:val="18"/>
      </w:rPr>
    </w:pPr>
  </w:p>
  <w:p w:rsidR="001141C1" w:rsidRPr="00921C91" w:rsidRDefault="001141C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141C1" w:rsidRDefault="001141C1" w:rsidP="00686AEB">
    <w:pPr>
      <w:pStyle w:val="Footer"/>
    </w:pPr>
    <w:r>
      <w:tab/>
      <w:t>Matter enclosed in superscript numerals has been adopted as follows:</w:t>
    </w:r>
  </w:p>
  <w:p w:rsidR="001141C1" w:rsidRDefault="001141C1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AMV committee amendments adopted June 14, 2021.</w:t>
    </w:r>
  </w:p>
  <w:p w:rsidR="001141C1" w:rsidRPr="001141C1" w:rsidRDefault="001141C1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3253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6456D" w:rsidRDefault="0076456D" w:rsidP="0076456D">
    <w:pPr>
      <w:pStyle w:val="bpuHeadSpon"/>
    </w:pPr>
    <w:r w:rsidRPr="0076456D">
      <w:rPr>
        <w:rStyle w:val="bpuHeadSponChar"/>
      </w:rPr>
      <w:t>A5850</w:t>
    </w:r>
    <w:r>
      <w:t xml:space="preserve"> </w:t>
    </w:r>
    <w:r w:rsidR="001141C1">
      <w:t xml:space="preserve">[1R] </w:t>
    </w:r>
    <w:r>
      <w:t>ARMATO, MAZZEO</w:t>
    </w:r>
  </w:p>
  <w:p w:rsidR="0076456D" w:rsidRDefault="0076456D" w:rsidP="0076456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141C1">
      <w:rPr>
        <w:noProof/>
      </w:rPr>
      <w:t>3</w:t>
    </w:r>
    <w:r>
      <w:fldChar w:fldCharType="end"/>
    </w:r>
  </w:p>
  <w:p w:rsidR="0076456D" w:rsidRDefault="0076456D" w:rsidP="0076456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6456D" w:rsidRDefault="0076456D" w:rsidP="0076456D">
    <w:pPr>
      <w:pStyle w:val="bpuHeadSpon"/>
    </w:pPr>
    <w:r w:rsidRPr="0076456D">
      <w:rPr>
        <w:rStyle w:val="bpuHeadSponChar"/>
      </w:rPr>
      <w:t>A5850</w:t>
    </w:r>
    <w:r>
      <w:t xml:space="preserve"> </w:t>
    </w:r>
    <w:r w:rsidR="001141C1">
      <w:t xml:space="preserve">[1R] </w:t>
    </w:r>
    <w:r>
      <w:t>ARMATO, MAZZEO</w:t>
    </w:r>
  </w:p>
  <w:p w:rsidR="0076456D" w:rsidRDefault="0076456D" w:rsidP="0076456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4029D">
      <w:rPr>
        <w:noProof/>
      </w:rPr>
      <w:t>2</w:t>
    </w:r>
    <w:r>
      <w:fldChar w:fldCharType="end"/>
    </w:r>
  </w:p>
  <w:p w:rsidR="0076456D" w:rsidRDefault="0076456D" w:rsidP="0076456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60A5"/>
    <w:rsid w:val="0002335B"/>
    <w:rsid w:val="00026138"/>
    <w:rsid w:val="0003549A"/>
    <w:rsid w:val="000367AE"/>
    <w:rsid w:val="000426EF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B1A"/>
    <w:rsid w:val="001141C1"/>
    <w:rsid w:val="0013000E"/>
    <w:rsid w:val="00133F81"/>
    <w:rsid w:val="00134196"/>
    <w:rsid w:val="00135943"/>
    <w:rsid w:val="0014664C"/>
    <w:rsid w:val="001574B4"/>
    <w:rsid w:val="001645FB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6A5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07B"/>
    <w:rsid w:val="001F7405"/>
    <w:rsid w:val="00205533"/>
    <w:rsid w:val="00212B8D"/>
    <w:rsid w:val="002206C8"/>
    <w:rsid w:val="00222983"/>
    <w:rsid w:val="00226950"/>
    <w:rsid w:val="002370D0"/>
    <w:rsid w:val="0024029D"/>
    <w:rsid w:val="0025284E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B1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066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75D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0B38"/>
    <w:rsid w:val="00527BFB"/>
    <w:rsid w:val="00532A32"/>
    <w:rsid w:val="00540A66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073"/>
    <w:rsid w:val="005A3FF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5D7C"/>
    <w:rsid w:val="00636549"/>
    <w:rsid w:val="006378C5"/>
    <w:rsid w:val="00645E6A"/>
    <w:rsid w:val="00657BAF"/>
    <w:rsid w:val="00665CBC"/>
    <w:rsid w:val="00667A5C"/>
    <w:rsid w:val="00667DC0"/>
    <w:rsid w:val="00673910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456D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7F6FE6"/>
    <w:rsid w:val="00813627"/>
    <w:rsid w:val="00832816"/>
    <w:rsid w:val="00834ABE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EDB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616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7934"/>
    <w:rsid w:val="009D7CCF"/>
    <w:rsid w:val="009E5961"/>
    <w:rsid w:val="009F4FAC"/>
    <w:rsid w:val="00A017C0"/>
    <w:rsid w:val="00A029DF"/>
    <w:rsid w:val="00A11228"/>
    <w:rsid w:val="00A222C2"/>
    <w:rsid w:val="00A305D6"/>
    <w:rsid w:val="00A342C4"/>
    <w:rsid w:val="00A50F6B"/>
    <w:rsid w:val="00A52237"/>
    <w:rsid w:val="00A5420E"/>
    <w:rsid w:val="00A551D6"/>
    <w:rsid w:val="00A6251B"/>
    <w:rsid w:val="00A6754E"/>
    <w:rsid w:val="00A70F58"/>
    <w:rsid w:val="00A72987"/>
    <w:rsid w:val="00A7346B"/>
    <w:rsid w:val="00A84C4F"/>
    <w:rsid w:val="00A91E1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84D"/>
    <w:rsid w:val="00AF0DB9"/>
    <w:rsid w:val="00AF1A8C"/>
    <w:rsid w:val="00B0116D"/>
    <w:rsid w:val="00B01173"/>
    <w:rsid w:val="00B02F35"/>
    <w:rsid w:val="00B05A3C"/>
    <w:rsid w:val="00B07100"/>
    <w:rsid w:val="00B1138C"/>
    <w:rsid w:val="00B23E3D"/>
    <w:rsid w:val="00B2574A"/>
    <w:rsid w:val="00B35D8A"/>
    <w:rsid w:val="00B45B34"/>
    <w:rsid w:val="00B50EF7"/>
    <w:rsid w:val="00B52A1C"/>
    <w:rsid w:val="00B57047"/>
    <w:rsid w:val="00B61D86"/>
    <w:rsid w:val="00B634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7892"/>
    <w:rsid w:val="00BD6EC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CF7A5B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E5E"/>
    <w:rsid w:val="00D343D0"/>
    <w:rsid w:val="00D3664D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F04"/>
    <w:rsid w:val="00E452DF"/>
    <w:rsid w:val="00E51AD5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0310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41A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6456D"/>
  </w:style>
  <w:style w:type="paragraph" w:styleId="BalloonText">
    <w:name w:val="Balloon Text"/>
    <w:basedOn w:val="Normal"/>
    <w:link w:val="BalloonTextChar"/>
    <w:semiHidden/>
    <w:unhideWhenUsed/>
    <w:rsid w:val="00635D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35D7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2FF1B-9577-41CE-89DC-6B0B79886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181</Words>
  <Characters>1090</Characters>
  <Application>Microsoft Office Word</Application>
  <DocSecurity>0</DocSecurity>
  <Lines>50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A5850</vt:lpstr>
    </vt:vector>
  </TitlesOfParts>
  <Manager>R229</Manager>
  <Company>NJ Office of Legislative Services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A5850 1R</dc:title>
  <dc:subject/>
  <dc:creator>Assemblymen  ARMATO and  MAZZEO</dc:creator>
  <cp:keywords>A5850|2|SG |216|310|223|!||</cp:keywords>
  <dc:description>INTRODUCED JUNE 3, 2021_x000d_
AMENDED 6/14/21</dc:description>
  <cp:lastModifiedBy>Todaro, Vivian</cp:lastModifiedBy>
  <cp:revision>2</cp:revision>
  <cp:lastPrinted>2021-06-22T15:13:00Z</cp:lastPrinted>
  <dcterms:created xsi:type="dcterms:W3CDTF">2021-06-22T15:13:00Z</dcterms:created>
  <dcterms:modified xsi:type="dcterms:W3CDTF">2021-06-22T15:13:00Z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